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65"/>
        <w:gridCol w:w="1457"/>
        <w:gridCol w:w="1225"/>
        <w:gridCol w:w="1399"/>
        <w:gridCol w:w="2582"/>
      </w:tblGrid>
      <w:tr w:rsidR="00E6702C" w:rsidTr="008C702D">
        <w:trPr>
          <w:trHeight w:val="460"/>
        </w:trPr>
        <w:tc>
          <w:tcPr>
            <w:tcW w:w="8528" w:type="dxa"/>
            <w:gridSpan w:val="5"/>
            <w:tcBorders>
              <w:top w:val="single" w:sz="4" w:space="0" w:color="auto"/>
              <w:bottom w:val="single" w:sz="4" w:space="0" w:color="auto"/>
            </w:tcBorders>
            <w:vAlign w:val="center"/>
          </w:tcPr>
          <w:p w:rsidR="00E6702C" w:rsidRDefault="00E6702C" w:rsidP="008C702D">
            <w:pPr>
              <w:pStyle w:val="2"/>
            </w:pPr>
            <w:bookmarkStart w:id="0" w:name="_Toc470104223"/>
            <w:bookmarkStart w:id="1" w:name="_GoBack"/>
            <w:bookmarkEnd w:id="1"/>
            <w:r>
              <w:rPr>
                <w:rFonts w:ascii="Times New Roman" w:hAnsi="Times New Roman"/>
              </w:rPr>
              <w:t>企业管理专业攻读硕士学位研究生培养方案</w:t>
            </w:r>
            <w:r>
              <w:rPr>
                <w:rFonts w:ascii="Times New Roman" w:hAnsi="Times New Roman"/>
              </w:rPr>
              <w:br/>
            </w:r>
            <w:r>
              <w:rPr>
                <w:rStyle w:val="40"/>
                <w:rFonts w:ascii="Times New Roman" w:hAnsi="Times New Roman"/>
                <w:color w:val="000000" w:themeColor="text1"/>
              </w:rPr>
              <w:t>（专业代码：</w:t>
            </w:r>
            <w:r>
              <w:rPr>
                <w:rStyle w:val="40"/>
                <w:rFonts w:ascii="Times New Roman" w:hAnsi="Times New Roman"/>
                <w:color w:val="000000" w:themeColor="text1"/>
              </w:rPr>
              <w:t>120202</w:t>
            </w:r>
            <w:r>
              <w:rPr>
                <w:rStyle w:val="40"/>
                <w:rFonts w:ascii="Times New Roman" w:hAnsi="Times New Roman"/>
                <w:color w:val="000000" w:themeColor="text1"/>
              </w:rPr>
              <w:t>）</w:t>
            </w:r>
            <w:bookmarkEnd w:id="0"/>
          </w:p>
        </w:tc>
      </w:tr>
      <w:tr w:rsidR="00E6702C" w:rsidTr="008C702D">
        <w:trPr>
          <w:trHeight w:val="20"/>
        </w:trPr>
        <w:tc>
          <w:tcPr>
            <w:tcW w:w="1865" w:type="dxa"/>
            <w:tcBorders>
              <w:top w:val="single" w:sz="4" w:space="0" w:color="auto"/>
              <w:bottom w:val="single" w:sz="4" w:space="0" w:color="auto"/>
              <w:right w:val="single" w:sz="4" w:space="0" w:color="auto"/>
            </w:tcBorders>
            <w:vAlign w:val="center"/>
          </w:tcPr>
          <w:p w:rsidR="00E6702C" w:rsidRDefault="00E6702C" w:rsidP="008C702D">
            <w:pPr>
              <w:rPr>
                <w:rFonts w:ascii="Times New Roman" w:hAnsi="Times New Roman"/>
                <w:color w:val="000000" w:themeColor="text1"/>
              </w:rPr>
            </w:pPr>
            <w:r>
              <w:rPr>
                <w:rFonts w:ascii="Times New Roman" w:eastAsia="黑体" w:hAnsi="Times New Roman"/>
                <w:color w:val="000000" w:themeColor="text1"/>
              </w:rPr>
              <w:t>一、学科、专业简介</w:t>
            </w:r>
          </w:p>
        </w:tc>
        <w:tc>
          <w:tcPr>
            <w:tcW w:w="6663" w:type="dxa"/>
            <w:gridSpan w:val="4"/>
            <w:tcBorders>
              <w:top w:val="single" w:sz="4" w:space="0" w:color="auto"/>
              <w:left w:val="single" w:sz="4" w:space="0" w:color="auto"/>
              <w:bottom w:val="single" w:sz="4" w:space="0" w:color="auto"/>
            </w:tcBorders>
            <w:vAlign w:val="center"/>
          </w:tcPr>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随着经济全球化的发展，企业面临的竞争环境更加复杂化和多样化，企业要想在竞争中立于不败之地，只有提升自身的管理能力和国际化经营能力。企业管理是工商管理下的二级学科，旨在培养高层次、应用型的企业管理人才。中国政法大学企业管理专业的发展始于</w:t>
            </w:r>
            <w:r>
              <w:rPr>
                <w:rFonts w:ascii="Times New Roman" w:eastAsia="仿宋" w:hAnsi="Times New Roman"/>
                <w:color w:val="000000" w:themeColor="text1"/>
              </w:rPr>
              <w:t>1995</w:t>
            </w:r>
            <w:r>
              <w:rPr>
                <w:rFonts w:ascii="Times New Roman" w:eastAsia="仿宋" w:hAnsi="Times New Roman"/>
                <w:color w:val="000000" w:themeColor="text1"/>
              </w:rPr>
              <w:t>年开始招生的工商管理本科专业，经过近</w:t>
            </w:r>
            <w:r>
              <w:rPr>
                <w:rFonts w:ascii="Times New Roman" w:eastAsia="仿宋" w:hAnsi="Times New Roman"/>
                <w:color w:val="000000" w:themeColor="text1"/>
              </w:rPr>
              <w:t>20</w:t>
            </w:r>
            <w:r>
              <w:rPr>
                <w:rFonts w:ascii="Times New Roman" w:eastAsia="仿宋" w:hAnsi="Times New Roman"/>
                <w:color w:val="000000" w:themeColor="text1"/>
              </w:rPr>
              <w:t>年的发展，在企业管理专业基本研究框架的基础上，依托学校的法学优势，逐步形成法学与管理学结合的学科特色，成为高级企业管理复合型人才培养基地。</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中国政法大学企业管理硕士专业自</w:t>
            </w:r>
            <w:r>
              <w:rPr>
                <w:rFonts w:ascii="Times New Roman" w:eastAsia="仿宋" w:hAnsi="Times New Roman"/>
                <w:color w:val="000000" w:themeColor="text1"/>
              </w:rPr>
              <w:t>2003</w:t>
            </w:r>
            <w:r>
              <w:rPr>
                <w:rFonts w:ascii="Times New Roman" w:eastAsia="仿宋" w:hAnsi="Times New Roman"/>
                <w:color w:val="000000" w:themeColor="text1"/>
              </w:rPr>
              <w:t>年设立以来，已经为国家培养各类人才数十人，他们所服务的组织和单位主要分布于各类企业、金融机构、司法领域、政府机关等。该专业现下设</w:t>
            </w:r>
            <w:r>
              <w:rPr>
                <w:rFonts w:ascii="Times New Roman" w:eastAsia="仿宋" w:hAnsi="Times New Roman"/>
                <w:color w:val="000000" w:themeColor="text1"/>
              </w:rPr>
              <w:t>4</w:t>
            </w:r>
            <w:r>
              <w:rPr>
                <w:rFonts w:ascii="Times New Roman" w:eastAsia="仿宋" w:hAnsi="Times New Roman"/>
                <w:color w:val="000000" w:themeColor="text1"/>
              </w:rPr>
              <w:t>个研究方向，分别为：企业战略管理、市场营销、人力资源管理、公司治理结构与企业重组。现有专职教师</w:t>
            </w:r>
            <w:r>
              <w:rPr>
                <w:rFonts w:ascii="Times New Roman" w:eastAsia="仿宋" w:hAnsi="Times New Roman"/>
                <w:color w:val="000000" w:themeColor="text1"/>
              </w:rPr>
              <w:t>18</w:t>
            </w:r>
            <w:r>
              <w:rPr>
                <w:rFonts w:ascii="Times New Roman" w:eastAsia="仿宋" w:hAnsi="Times New Roman"/>
                <w:color w:val="000000" w:themeColor="text1"/>
              </w:rPr>
              <w:t>人，其中教授</w:t>
            </w:r>
            <w:r>
              <w:rPr>
                <w:rFonts w:ascii="Times New Roman" w:eastAsia="仿宋" w:hAnsi="Times New Roman"/>
                <w:color w:val="000000" w:themeColor="text1"/>
              </w:rPr>
              <w:t>8</w:t>
            </w:r>
            <w:r>
              <w:rPr>
                <w:rFonts w:ascii="Times New Roman" w:eastAsia="仿宋" w:hAnsi="Times New Roman"/>
                <w:color w:val="000000" w:themeColor="text1"/>
              </w:rPr>
              <w:t>人，博士生导师</w:t>
            </w:r>
            <w:r>
              <w:rPr>
                <w:rFonts w:ascii="Times New Roman" w:eastAsia="仿宋" w:hAnsi="Times New Roman"/>
                <w:color w:val="000000" w:themeColor="text1"/>
              </w:rPr>
              <w:t>2</w:t>
            </w:r>
            <w:r>
              <w:rPr>
                <w:rFonts w:ascii="Times New Roman" w:eastAsia="仿宋" w:hAnsi="Times New Roman"/>
                <w:color w:val="000000" w:themeColor="text1"/>
              </w:rPr>
              <w:t>人；具有博士学位的教师</w:t>
            </w:r>
            <w:r>
              <w:rPr>
                <w:rFonts w:ascii="Times New Roman" w:eastAsia="仿宋" w:hAnsi="Times New Roman"/>
                <w:color w:val="000000" w:themeColor="text1"/>
              </w:rPr>
              <w:t>16</w:t>
            </w:r>
            <w:r>
              <w:rPr>
                <w:rFonts w:ascii="Times New Roman" w:eastAsia="仿宋" w:hAnsi="Times New Roman"/>
                <w:color w:val="000000" w:themeColor="text1"/>
              </w:rPr>
              <w:t>人。本专业注重开放性办学和国际化发展，通过师资的学术访问、合作研究、参加国际学术会议等，与国内外著名高校或知名学者建立了广泛的合作关系。</w:t>
            </w:r>
          </w:p>
          <w:p w:rsidR="00E6702C" w:rsidRDefault="00E6702C" w:rsidP="008C702D">
            <w:pPr>
              <w:rPr>
                <w:rFonts w:ascii="Times New Roman" w:hAnsi="Times New Roman"/>
                <w:color w:val="000000" w:themeColor="text1"/>
              </w:rPr>
            </w:pPr>
          </w:p>
        </w:tc>
      </w:tr>
      <w:tr w:rsidR="00E6702C" w:rsidTr="008C702D">
        <w:trPr>
          <w:trHeight w:val="20"/>
        </w:trPr>
        <w:tc>
          <w:tcPr>
            <w:tcW w:w="1865" w:type="dxa"/>
            <w:tcBorders>
              <w:top w:val="single" w:sz="4" w:space="0" w:color="auto"/>
              <w:bottom w:val="single" w:sz="4" w:space="0" w:color="auto"/>
              <w:right w:val="single" w:sz="4" w:space="0" w:color="auto"/>
            </w:tcBorders>
            <w:vAlign w:val="center"/>
          </w:tcPr>
          <w:p w:rsidR="00E6702C" w:rsidRDefault="00E6702C" w:rsidP="008C702D">
            <w:pPr>
              <w:rPr>
                <w:rFonts w:ascii="Times New Roman" w:eastAsia="黑体" w:hAnsi="Times New Roman"/>
                <w:color w:val="000000" w:themeColor="text1"/>
              </w:rPr>
            </w:pPr>
            <w:r>
              <w:rPr>
                <w:rFonts w:ascii="Times New Roman" w:eastAsia="黑体" w:hAnsi="Times New Roman"/>
                <w:color w:val="000000" w:themeColor="text1"/>
              </w:rPr>
              <w:t>二、培养目标</w:t>
            </w:r>
          </w:p>
        </w:tc>
        <w:tc>
          <w:tcPr>
            <w:tcW w:w="6663" w:type="dxa"/>
            <w:gridSpan w:val="4"/>
            <w:tcBorders>
              <w:top w:val="single" w:sz="4" w:space="0" w:color="auto"/>
              <w:left w:val="single" w:sz="4" w:space="0" w:color="auto"/>
              <w:bottom w:val="single" w:sz="4" w:space="0" w:color="auto"/>
            </w:tcBorders>
            <w:vAlign w:val="center"/>
          </w:tcPr>
          <w:p w:rsidR="00E6702C" w:rsidRDefault="00E6702C" w:rsidP="008C702D">
            <w:pPr>
              <w:ind w:firstLineChars="200" w:firstLine="480"/>
              <w:rPr>
                <w:rFonts w:ascii="Times New Roman" w:hAnsi="Times New Roman"/>
                <w:color w:val="000000" w:themeColor="text1"/>
              </w:rPr>
            </w:pPr>
            <w:r>
              <w:rPr>
                <w:rFonts w:ascii="Times New Roman" w:eastAsia="仿宋" w:hAnsi="Times New Roman"/>
                <w:color w:val="000000" w:themeColor="text1"/>
              </w:rPr>
              <w:t>培养具有社会主义思想道德觉悟，坚持马列主义、毛泽东思想和邓小平理论、三个代表重要思想和科学发展观，拥护中国共产党的领导，坚持社会主义方向，</w:t>
            </w:r>
            <w:r>
              <w:rPr>
                <w:rFonts w:ascii="Times New Roman" w:hAnsi="Times New Roman"/>
                <w:color w:val="000000" w:themeColor="text1"/>
              </w:rPr>
              <w:t>适应市场经济发展需要，具备现代企业管理的职业素质，系统掌握现代企业管理理论和方法，能够胜任企业及其他组织的中高层管理职务，以及能够从事企业管理咨询、研究和教育培训的专门人才。</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具体要求：</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熟悉本学科的基础性知识、专业性知识和工具性知识，具有良好的学术素养和学术道德，具有较强的获取知识能力、科学研究能力、实践能力、学术交流能力，具有良好的心理素质，能够进行严谨的逻辑思维和创新性思维，具有良好的理解力、记忆力和表达能力。</w:t>
            </w:r>
          </w:p>
          <w:p w:rsidR="00E6702C" w:rsidRDefault="00E6702C" w:rsidP="008C702D">
            <w:pPr>
              <w:ind w:firstLineChars="200" w:firstLine="480"/>
              <w:rPr>
                <w:rFonts w:ascii="Times New Roman" w:eastAsia="仿宋" w:hAnsi="Times New Roman"/>
                <w:color w:val="000000" w:themeColor="text1"/>
              </w:rPr>
            </w:pPr>
          </w:p>
        </w:tc>
      </w:tr>
      <w:tr w:rsidR="00E6702C" w:rsidTr="008C702D">
        <w:trPr>
          <w:trHeight w:val="20"/>
        </w:trPr>
        <w:tc>
          <w:tcPr>
            <w:tcW w:w="1865" w:type="dxa"/>
            <w:tcBorders>
              <w:top w:val="single" w:sz="4" w:space="0" w:color="auto"/>
              <w:bottom w:val="single" w:sz="4" w:space="0" w:color="auto"/>
              <w:right w:val="single" w:sz="4" w:space="0" w:color="auto"/>
            </w:tcBorders>
            <w:vAlign w:val="center"/>
          </w:tcPr>
          <w:p w:rsidR="00E6702C" w:rsidRDefault="00E6702C" w:rsidP="008C702D">
            <w:pPr>
              <w:jc w:val="left"/>
              <w:rPr>
                <w:rFonts w:ascii="Times New Roman" w:eastAsia="黑体" w:hAnsi="Times New Roman"/>
                <w:color w:val="000000" w:themeColor="text1"/>
              </w:rPr>
            </w:pPr>
            <w:r>
              <w:rPr>
                <w:rFonts w:ascii="Times New Roman" w:eastAsia="黑体" w:hAnsi="Times New Roman"/>
                <w:color w:val="000000" w:themeColor="text1"/>
              </w:rPr>
              <w:t>三、研究方向</w:t>
            </w:r>
          </w:p>
        </w:tc>
        <w:tc>
          <w:tcPr>
            <w:tcW w:w="6663" w:type="dxa"/>
            <w:gridSpan w:val="4"/>
            <w:tcBorders>
              <w:top w:val="single" w:sz="4" w:space="0" w:color="auto"/>
              <w:left w:val="single" w:sz="4" w:space="0" w:color="auto"/>
              <w:bottom w:val="single" w:sz="4" w:space="0" w:color="auto"/>
            </w:tcBorders>
            <w:vAlign w:val="center"/>
          </w:tcPr>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 xml:space="preserve">1. </w:t>
            </w:r>
            <w:r>
              <w:rPr>
                <w:rFonts w:ascii="Times New Roman" w:eastAsia="仿宋" w:hAnsi="Times New Roman"/>
                <w:color w:val="000000" w:themeColor="text1"/>
              </w:rPr>
              <w:t>企业战略管理</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 xml:space="preserve">2. </w:t>
            </w:r>
            <w:r>
              <w:rPr>
                <w:rFonts w:ascii="Times New Roman" w:eastAsia="仿宋" w:hAnsi="Times New Roman"/>
                <w:color w:val="000000" w:themeColor="text1"/>
              </w:rPr>
              <w:t>市场营销理论与策略</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 xml:space="preserve">3. </w:t>
            </w:r>
            <w:r>
              <w:rPr>
                <w:rFonts w:ascii="Times New Roman" w:eastAsia="仿宋" w:hAnsi="Times New Roman"/>
                <w:color w:val="000000" w:themeColor="text1"/>
              </w:rPr>
              <w:t>人力资源管理</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 xml:space="preserve">4. </w:t>
            </w:r>
            <w:r>
              <w:rPr>
                <w:rFonts w:ascii="Times New Roman" w:eastAsia="仿宋" w:hAnsi="Times New Roman"/>
                <w:color w:val="000000" w:themeColor="text1"/>
              </w:rPr>
              <w:t>公司治理结构与企业重组</w:t>
            </w:r>
          </w:p>
          <w:p w:rsidR="00E6702C" w:rsidRDefault="00E6702C" w:rsidP="008C702D">
            <w:pPr>
              <w:rPr>
                <w:rFonts w:ascii="Times New Roman" w:hAnsi="Times New Roman"/>
                <w:color w:val="000000" w:themeColor="text1"/>
              </w:rPr>
            </w:pPr>
          </w:p>
        </w:tc>
      </w:tr>
      <w:tr w:rsidR="00E6702C" w:rsidTr="008C702D">
        <w:trPr>
          <w:trHeight w:val="20"/>
        </w:trPr>
        <w:tc>
          <w:tcPr>
            <w:tcW w:w="1865" w:type="dxa"/>
            <w:tcBorders>
              <w:top w:val="single" w:sz="4" w:space="0" w:color="auto"/>
              <w:bottom w:val="single" w:sz="4" w:space="0" w:color="auto"/>
              <w:right w:val="single" w:sz="4" w:space="0" w:color="auto"/>
            </w:tcBorders>
            <w:vAlign w:val="center"/>
          </w:tcPr>
          <w:p w:rsidR="00E6702C" w:rsidRDefault="00E6702C" w:rsidP="008C702D">
            <w:pPr>
              <w:rPr>
                <w:rFonts w:ascii="Times New Roman" w:eastAsia="黑体" w:hAnsi="Times New Roman"/>
                <w:color w:val="000000" w:themeColor="text1"/>
              </w:rPr>
            </w:pPr>
            <w:r>
              <w:rPr>
                <w:rFonts w:ascii="Times New Roman" w:eastAsia="黑体" w:hAnsi="Times New Roman"/>
                <w:color w:val="000000" w:themeColor="text1"/>
              </w:rPr>
              <w:lastRenderedPageBreak/>
              <w:t>四、学制及学习年限</w:t>
            </w:r>
          </w:p>
        </w:tc>
        <w:tc>
          <w:tcPr>
            <w:tcW w:w="1457" w:type="dxa"/>
            <w:tcBorders>
              <w:top w:val="single" w:sz="4" w:space="0" w:color="auto"/>
              <w:left w:val="single" w:sz="4" w:space="0" w:color="auto"/>
              <w:bottom w:val="single" w:sz="4" w:space="0" w:color="auto"/>
            </w:tcBorders>
            <w:vAlign w:val="center"/>
          </w:tcPr>
          <w:p w:rsidR="00E6702C" w:rsidRDefault="00E6702C" w:rsidP="008C702D">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学制</w:t>
            </w:r>
          </w:p>
        </w:tc>
        <w:tc>
          <w:tcPr>
            <w:tcW w:w="1225" w:type="dxa"/>
            <w:tcBorders>
              <w:top w:val="single" w:sz="4" w:space="0" w:color="auto"/>
              <w:left w:val="single" w:sz="4" w:space="0" w:color="auto"/>
              <w:bottom w:val="single" w:sz="4" w:space="0" w:color="auto"/>
            </w:tcBorders>
            <w:vAlign w:val="center"/>
          </w:tcPr>
          <w:p w:rsidR="00E6702C" w:rsidRDefault="00E6702C" w:rsidP="008C702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三年</w:t>
            </w:r>
          </w:p>
        </w:tc>
        <w:tc>
          <w:tcPr>
            <w:tcW w:w="1399" w:type="dxa"/>
            <w:tcBorders>
              <w:top w:val="single" w:sz="4" w:space="0" w:color="auto"/>
              <w:left w:val="single" w:sz="4" w:space="0" w:color="auto"/>
              <w:bottom w:val="single" w:sz="4" w:space="0" w:color="auto"/>
            </w:tcBorders>
            <w:vAlign w:val="center"/>
          </w:tcPr>
          <w:p w:rsidR="00E6702C" w:rsidRDefault="00E6702C" w:rsidP="008C702D">
            <w:pPr>
              <w:jc w:val="center"/>
              <w:rPr>
                <w:rFonts w:ascii="Times New Roman" w:eastAsia="仿宋" w:hAnsi="Times New Roman"/>
                <w:b/>
                <w:color w:val="000000" w:themeColor="text1"/>
                <w:sz w:val="28"/>
                <w:szCs w:val="28"/>
              </w:rPr>
            </w:pPr>
            <w:r>
              <w:rPr>
                <w:rFonts w:ascii="Times New Roman" w:eastAsia="仿宋" w:hAnsi="Times New Roman"/>
                <w:b/>
                <w:color w:val="000000" w:themeColor="text1"/>
                <w:sz w:val="28"/>
                <w:szCs w:val="28"/>
              </w:rPr>
              <w:t>学习年限</w:t>
            </w:r>
          </w:p>
        </w:tc>
        <w:tc>
          <w:tcPr>
            <w:tcW w:w="2582" w:type="dxa"/>
            <w:tcBorders>
              <w:top w:val="single" w:sz="4" w:space="0" w:color="auto"/>
              <w:left w:val="single" w:sz="4" w:space="0" w:color="auto"/>
              <w:bottom w:val="single" w:sz="4" w:space="0" w:color="auto"/>
            </w:tcBorders>
            <w:vAlign w:val="center"/>
          </w:tcPr>
          <w:p w:rsidR="00E6702C" w:rsidRDefault="00E6702C" w:rsidP="008C702D">
            <w:pPr>
              <w:jc w:val="center"/>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二至四年</w:t>
            </w:r>
          </w:p>
        </w:tc>
      </w:tr>
      <w:tr w:rsidR="00E6702C" w:rsidTr="008C702D">
        <w:trPr>
          <w:trHeight w:val="20"/>
        </w:trPr>
        <w:tc>
          <w:tcPr>
            <w:tcW w:w="1865" w:type="dxa"/>
            <w:tcBorders>
              <w:top w:val="single" w:sz="4" w:space="0" w:color="auto"/>
              <w:bottom w:val="single" w:sz="4" w:space="0" w:color="auto"/>
              <w:right w:val="single" w:sz="4" w:space="0" w:color="auto"/>
            </w:tcBorders>
            <w:vAlign w:val="center"/>
          </w:tcPr>
          <w:p w:rsidR="00E6702C" w:rsidRDefault="00E6702C" w:rsidP="008C702D">
            <w:pPr>
              <w:jc w:val="left"/>
              <w:rPr>
                <w:rFonts w:ascii="Times New Roman" w:eastAsia="黑体" w:hAnsi="Times New Roman"/>
                <w:color w:val="000000" w:themeColor="text1"/>
              </w:rPr>
            </w:pPr>
            <w:r>
              <w:rPr>
                <w:rFonts w:ascii="Times New Roman" w:eastAsia="黑体" w:hAnsi="Times New Roman"/>
                <w:color w:val="000000" w:themeColor="text1"/>
              </w:rPr>
              <w:t>五、课程设置、其他培养环节、教学计划与学分要求</w:t>
            </w:r>
          </w:p>
        </w:tc>
        <w:tc>
          <w:tcPr>
            <w:tcW w:w="6663" w:type="dxa"/>
            <w:gridSpan w:val="4"/>
            <w:tcBorders>
              <w:top w:val="single" w:sz="4" w:space="0" w:color="auto"/>
              <w:left w:val="single" w:sz="4" w:space="0" w:color="auto"/>
              <w:bottom w:val="single" w:sz="4" w:space="0" w:color="auto"/>
            </w:tcBorders>
            <w:vAlign w:val="center"/>
          </w:tcPr>
          <w:p w:rsidR="00E6702C" w:rsidRDefault="00E6702C" w:rsidP="008C702D">
            <w:pPr>
              <w:rPr>
                <w:rFonts w:ascii="Times New Roman" w:hAnsi="Times New Roman"/>
                <w:color w:val="000000" w:themeColor="text1"/>
              </w:rPr>
            </w:pPr>
            <w:r>
              <w:rPr>
                <w:rFonts w:ascii="Times New Roman" w:hAnsi="Times New Roman"/>
                <w:color w:val="000000" w:themeColor="text1"/>
              </w:rPr>
              <w:t>见附表</w:t>
            </w:r>
          </w:p>
        </w:tc>
      </w:tr>
      <w:tr w:rsidR="00E6702C" w:rsidTr="008C702D">
        <w:trPr>
          <w:trHeight w:val="20"/>
        </w:trPr>
        <w:tc>
          <w:tcPr>
            <w:tcW w:w="1865" w:type="dxa"/>
            <w:tcBorders>
              <w:top w:val="single" w:sz="4" w:space="0" w:color="auto"/>
              <w:bottom w:val="single" w:sz="4" w:space="0" w:color="auto"/>
              <w:right w:val="single" w:sz="4" w:space="0" w:color="auto"/>
            </w:tcBorders>
            <w:vAlign w:val="center"/>
          </w:tcPr>
          <w:p w:rsidR="00E6702C" w:rsidRDefault="00E6702C" w:rsidP="008C702D">
            <w:pPr>
              <w:jc w:val="center"/>
              <w:rPr>
                <w:rFonts w:ascii="Times New Roman" w:eastAsia="黑体" w:hAnsi="Times New Roman"/>
                <w:color w:val="000000" w:themeColor="text1"/>
              </w:rPr>
            </w:pPr>
            <w:r>
              <w:rPr>
                <w:rFonts w:ascii="Times New Roman" w:eastAsia="黑体" w:hAnsi="Times New Roman"/>
                <w:color w:val="000000" w:themeColor="text1"/>
              </w:rPr>
              <w:t>六、培养方式</w:t>
            </w:r>
          </w:p>
        </w:tc>
        <w:tc>
          <w:tcPr>
            <w:tcW w:w="6663" w:type="dxa"/>
            <w:gridSpan w:val="4"/>
            <w:tcBorders>
              <w:top w:val="single" w:sz="4" w:space="0" w:color="auto"/>
              <w:left w:val="single" w:sz="4" w:space="0" w:color="auto"/>
              <w:bottom w:val="single" w:sz="4" w:space="0" w:color="auto"/>
            </w:tcBorders>
            <w:vAlign w:val="center"/>
          </w:tcPr>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实行导师负责制下的研究方向组制。</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本专业硕士生以课程学习为主，科学研究与管理实践为辅。</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专业课程采取教师讲授和课堂讨论相结合的方式进行。</w:t>
            </w:r>
          </w:p>
          <w:p w:rsidR="00E6702C" w:rsidRDefault="00E6702C" w:rsidP="008C702D">
            <w:pPr>
              <w:ind w:firstLineChars="200" w:firstLine="480"/>
              <w:rPr>
                <w:rFonts w:ascii="Times New Roman" w:hAnsi="Times New Roman"/>
                <w:color w:val="000000" w:themeColor="text1"/>
              </w:rPr>
            </w:pPr>
            <w:r>
              <w:rPr>
                <w:rFonts w:ascii="Times New Roman" w:eastAsia="仿宋" w:hAnsi="Times New Roman"/>
                <w:color w:val="000000" w:themeColor="text1"/>
              </w:rPr>
              <w:t>积极开展研讨课、案例课、慕课、课后读书小组等多种形式的教学方式，</w:t>
            </w:r>
            <w:r>
              <w:rPr>
                <w:rFonts w:ascii="Times New Roman" w:hAnsi="Times New Roman"/>
                <w:color w:val="000000" w:themeColor="text1"/>
              </w:rPr>
              <w:t>注重理论与实际相结合，第一课堂和第二课堂相结合，加强研究生专业素质和综合素质的培养，特别要注意培养研究生的创新能力、分析问题能力、解决问题能力、语言表达能力及写作能力。</w:t>
            </w:r>
          </w:p>
          <w:p w:rsidR="00E6702C" w:rsidRDefault="00E6702C" w:rsidP="008C702D">
            <w:pPr>
              <w:rPr>
                <w:rFonts w:ascii="Times New Roman" w:hAnsi="Times New Roman"/>
                <w:color w:val="000000" w:themeColor="text1"/>
              </w:rPr>
            </w:pPr>
          </w:p>
        </w:tc>
      </w:tr>
      <w:tr w:rsidR="00E6702C" w:rsidTr="008C702D">
        <w:trPr>
          <w:trHeight w:val="20"/>
        </w:trPr>
        <w:tc>
          <w:tcPr>
            <w:tcW w:w="1865" w:type="dxa"/>
            <w:tcBorders>
              <w:top w:val="single" w:sz="4" w:space="0" w:color="auto"/>
              <w:bottom w:val="single" w:sz="4" w:space="0" w:color="auto"/>
              <w:right w:val="single" w:sz="4" w:space="0" w:color="auto"/>
            </w:tcBorders>
            <w:vAlign w:val="center"/>
          </w:tcPr>
          <w:p w:rsidR="00E6702C" w:rsidRDefault="00E6702C" w:rsidP="008C702D">
            <w:pPr>
              <w:rPr>
                <w:rFonts w:ascii="Times New Roman" w:eastAsia="黑体" w:hAnsi="Times New Roman"/>
                <w:color w:val="000000" w:themeColor="text1"/>
              </w:rPr>
            </w:pPr>
            <w:r>
              <w:rPr>
                <w:rFonts w:ascii="Times New Roman" w:eastAsia="黑体" w:hAnsi="Times New Roman"/>
                <w:color w:val="000000" w:themeColor="text1"/>
              </w:rPr>
              <w:t>七、质量标准</w:t>
            </w:r>
          </w:p>
        </w:tc>
        <w:tc>
          <w:tcPr>
            <w:tcW w:w="6663" w:type="dxa"/>
            <w:gridSpan w:val="4"/>
            <w:tcBorders>
              <w:top w:val="single" w:sz="4" w:space="0" w:color="auto"/>
              <w:left w:val="single" w:sz="4" w:space="0" w:color="auto"/>
              <w:bottom w:val="single" w:sz="4" w:space="0" w:color="auto"/>
            </w:tcBorders>
            <w:vAlign w:val="center"/>
          </w:tcPr>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培养具有社会主义思想道德觉悟，坚持马列主义、毛泽东思想和邓小平理论、三个代表重要思想和科学发展观，拥护中国共产党的领导，坚持社会主义方向，具有坚实的本学科理论和系统的专业知识，身体健康。</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了解企业管理学科专业的理论体系，系统学习企业管理学科专业的基本原理、基本理论，提高和深化对企业管理学科专业的理论和理论框架的认识。能够提出自己的看法和想法，进行系统的论证；通过以点带面，促进理论的深化和思维能力的提高。</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关注社会，关注现实，关注当代中国经济与社会发展实践，积极探索企业管理新领域、新现象、新问题，鼓励学术理论创新，具有较强的创新精神与实践能力。</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较为熟练地掌握一门外语，达到听、说、读、写水平。适应各类国家机关和企事业单位在社会主义市场经济下所需要的复合型高级专业人才。</w:t>
            </w:r>
          </w:p>
          <w:p w:rsidR="00E6702C" w:rsidRDefault="00E6702C" w:rsidP="008C702D">
            <w:pPr>
              <w:ind w:firstLineChars="200" w:firstLine="480"/>
              <w:rPr>
                <w:rFonts w:ascii="Times New Roman" w:eastAsia="仿宋" w:hAnsi="Times New Roman"/>
                <w:color w:val="000000" w:themeColor="text1"/>
              </w:rPr>
            </w:pPr>
          </w:p>
        </w:tc>
      </w:tr>
      <w:tr w:rsidR="00E6702C" w:rsidTr="008C702D">
        <w:trPr>
          <w:trHeight w:val="20"/>
        </w:trPr>
        <w:tc>
          <w:tcPr>
            <w:tcW w:w="1865" w:type="dxa"/>
            <w:tcBorders>
              <w:top w:val="single" w:sz="4" w:space="0" w:color="auto"/>
              <w:bottom w:val="single" w:sz="4" w:space="0" w:color="auto"/>
              <w:right w:val="single" w:sz="4" w:space="0" w:color="auto"/>
            </w:tcBorders>
            <w:vAlign w:val="center"/>
          </w:tcPr>
          <w:p w:rsidR="00E6702C" w:rsidRDefault="00E6702C" w:rsidP="008C702D">
            <w:pPr>
              <w:rPr>
                <w:rFonts w:ascii="Times New Roman" w:eastAsia="黑体" w:hAnsi="Times New Roman"/>
                <w:color w:val="000000" w:themeColor="text1"/>
              </w:rPr>
            </w:pPr>
            <w:r>
              <w:rPr>
                <w:rFonts w:ascii="Times New Roman" w:eastAsia="黑体" w:hAnsi="Times New Roman"/>
                <w:color w:val="000000" w:themeColor="text1"/>
              </w:rPr>
              <w:t>八、考核方式</w:t>
            </w:r>
          </w:p>
        </w:tc>
        <w:tc>
          <w:tcPr>
            <w:tcW w:w="6663" w:type="dxa"/>
            <w:gridSpan w:val="4"/>
            <w:tcBorders>
              <w:top w:val="single" w:sz="4" w:space="0" w:color="auto"/>
              <w:left w:val="single" w:sz="4" w:space="0" w:color="auto"/>
              <w:bottom w:val="single" w:sz="4" w:space="0" w:color="auto"/>
            </w:tcBorders>
            <w:vAlign w:val="center"/>
          </w:tcPr>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培养方案规定的课程考核结合硕士生个人培养计划，按照国家和学校有关规定，可以采取笔试、口试或者笔试加口试等方式进行。口试必须由两名以上教师主持，且必须有口试记录，并由主考教师和记录人共同签名。</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与建立研究生分流培养的机制相适应，配合多规格多标准的人才培养模式，加强阶段性考核，重视选拔培养对象、重点扶持等环节。</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学术型硕士研究生应撰写相关的专题论文、读书报告、学期论文作为科研能力的考核。</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社会实践环节是学术型硕士研究生的必修环节。社会实践可以通过专业实习、挂职锻炼、产学研基地联合培养和社会调查等走入社会的方式进行，以专业实习为主。社会实践的时间</w:t>
            </w:r>
            <w:r>
              <w:rPr>
                <w:rFonts w:ascii="Times New Roman" w:eastAsia="仿宋" w:hAnsi="Times New Roman"/>
                <w:color w:val="000000" w:themeColor="text1"/>
              </w:rPr>
              <w:lastRenderedPageBreak/>
              <w:t>一般不得少于</w:t>
            </w:r>
            <w:r>
              <w:rPr>
                <w:rFonts w:ascii="Times New Roman" w:eastAsia="仿宋" w:hAnsi="Times New Roman"/>
                <w:color w:val="000000" w:themeColor="text1"/>
              </w:rPr>
              <w:t>2</w:t>
            </w:r>
            <w:r>
              <w:rPr>
                <w:rFonts w:ascii="Times New Roman" w:eastAsia="仿宋" w:hAnsi="Times New Roman"/>
                <w:color w:val="000000" w:themeColor="text1"/>
              </w:rPr>
              <w:t>个月，并需要提交不低于</w:t>
            </w:r>
            <w:r>
              <w:rPr>
                <w:rFonts w:ascii="Times New Roman" w:eastAsia="仿宋" w:hAnsi="Times New Roman"/>
                <w:color w:val="000000" w:themeColor="text1"/>
              </w:rPr>
              <w:t>5</w:t>
            </w:r>
            <w:r>
              <w:rPr>
                <w:rFonts w:ascii="Times New Roman" w:eastAsia="仿宋" w:hAnsi="Times New Roman"/>
                <w:color w:val="000000" w:themeColor="text1"/>
              </w:rPr>
              <w:t>千字的社会实践报告。</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学术型硕士研究生的中期考核主要采取书面审核方式。具体方式和程序依据《中国政法大学学术型硕士研究生培养规定》。</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学术型硕士研究生的开题报告按照《中国政法大学学术型硕士研究生培养规定》，由</w:t>
            </w:r>
            <w:r>
              <w:rPr>
                <w:rFonts w:ascii="Times New Roman" w:eastAsia="仿宋" w:hAnsi="Times New Roman"/>
                <w:color w:val="000000" w:themeColor="text1"/>
              </w:rPr>
              <w:t>3</w:t>
            </w:r>
            <w:r>
              <w:rPr>
                <w:rFonts w:ascii="Times New Roman" w:eastAsia="仿宋" w:hAnsi="Times New Roman"/>
                <w:color w:val="000000" w:themeColor="text1"/>
              </w:rPr>
              <w:t>位具有导师资格的校内外专家组成考核委员会进行。</w:t>
            </w:r>
          </w:p>
        </w:tc>
      </w:tr>
      <w:tr w:rsidR="00E6702C" w:rsidTr="008C702D">
        <w:trPr>
          <w:trHeight w:val="20"/>
        </w:trPr>
        <w:tc>
          <w:tcPr>
            <w:tcW w:w="1865" w:type="dxa"/>
            <w:tcBorders>
              <w:top w:val="single" w:sz="4" w:space="0" w:color="auto"/>
              <w:bottom w:val="single" w:sz="4" w:space="0" w:color="auto"/>
              <w:right w:val="single" w:sz="4" w:space="0" w:color="auto"/>
            </w:tcBorders>
            <w:vAlign w:val="center"/>
          </w:tcPr>
          <w:p w:rsidR="00E6702C" w:rsidRDefault="00E6702C" w:rsidP="008C702D">
            <w:pPr>
              <w:jc w:val="left"/>
              <w:rPr>
                <w:rFonts w:ascii="Times New Roman" w:eastAsia="黑体" w:hAnsi="Times New Roman"/>
                <w:color w:val="000000" w:themeColor="text1"/>
              </w:rPr>
            </w:pPr>
            <w:r>
              <w:rPr>
                <w:rFonts w:ascii="Times New Roman" w:eastAsia="黑体" w:hAnsi="Times New Roman"/>
                <w:color w:val="000000" w:themeColor="text1"/>
              </w:rPr>
              <w:lastRenderedPageBreak/>
              <w:t>九、学位论文选题与撰写</w:t>
            </w:r>
          </w:p>
        </w:tc>
        <w:tc>
          <w:tcPr>
            <w:tcW w:w="6663" w:type="dxa"/>
            <w:gridSpan w:val="4"/>
            <w:tcBorders>
              <w:top w:val="single" w:sz="4" w:space="0" w:color="auto"/>
              <w:left w:val="single" w:sz="4" w:space="0" w:color="auto"/>
              <w:bottom w:val="single" w:sz="4" w:space="0" w:color="auto"/>
            </w:tcBorders>
            <w:vAlign w:val="center"/>
          </w:tcPr>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本专业研究生的学位论文选题必须在本专业的研究范围内确定；</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学位论文的选题，由研究生与导师协商确定，由开题小组导师提出修改建议，最后确定题目；</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学位论文初稿完成后，导师认真修改，必要时发回重写，最后定稿打印；</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学位论文必须符合学校原创性和规范性要求，严禁抄袭剽窃，且论文正文字数不少于三万字。</w:t>
            </w:r>
          </w:p>
        </w:tc>
      </w:tr>
      <w:tr w:rsidR="00E6702C" w:rsidTr="008C702D">
        <w:trPr>
          <w:trHeight w:val="20"/>
        </w:trPr>
        <w:tc>
          <w:tcPr>
            <w:tcW w:w="1865" w:type="dxa"/>
            <w:tcBorders>
              <w:top w:val="single" w:sz="4" w:space="0" w:color="auto"/>
              <w:bottom w:val="single" w:sz="4" w:space="0" w:color="auto"/>
              <w:right w:val="single" w:sz="4" w:space="0" w:color="auto"/>
            </w:tcBorders>
            <w:vAlign w:val="center"/>
          </w:tcPr>
          <w:p w:rsidR="00E6702C" w:rsidRDefault="00E6702C" w:rsidP="008C702D">
            <w:pPr>
              <w:jc w:val="left"/>
              <w:rPr>
                <w:rFonts w:ascii="Times New Roman" w:eastAsia="黑体" w:hAnsi="Times New Roman"/>
                <w:color w:val="000000" w:themeColor="text1"/>
              </w:rPr>
            </w:pPr>
            <w:r>
              <w:rPr>
                <w:rFonts w:ascii="Times New Roman" w:eastAsia="黑体" w:hAnsi="Times New Roman"/>
                <w:color w:val="000000" w:themeColor="text1"/>
              </w:rPr>
              <w:t>十、学位论文答辩与学位授予</w:t>
            </w:r>
          </w:p>
        </w:tc>
        <w:tc>
          <w:tcPr>
            <w:tcW w:w="6663" w:type="dxa"/>
            <w:gridSpan w:val="4"/>
            <w:tcBorders>
              <w:top w:val="single" w:sz="4" w:space="0" w:color="auto"/>
              <w:left w:val="single" w:sz="4" w:space="0" w:color="auto"/>
              <w:bottom w:val="single" w:sz="4" w:space="0" w:color="auto"/>
            </w:tcBorders>
            <w:vAlign w:val="center"/>
          </w:tcPr>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申请学位必须符合国家规定的法定条件；</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学位申请材料必须齐全，内容全面真实；</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E6702C" w:rsidRDefault="00E6702C" w:rsidP="008C702D">
            <w:pPr>
              <w:ind w:firstLineChars="200" w:firstLine="480"/>
              <w:rPr>
                <w:rFonts w:ascii="Times New Roman" w:eastAsia="仿宋" w:hAnsi="Times New Roman"/>
                <w:color w:val="000000" w:themeColor="text1"/>
              </w:rPr>
            </w:pPr>
            <w:r>
              <w:rPr>
                <w:rFonts w:ascii="Times New Roman" w:eastAsia="仿宋" w:hAnsi="Times New Roman"/>
                <w:color w:val="000000" w:themeColor="text1"/>
              </w:rPr>
              <w:t>答辩委员会在认真审阅学位论文的基础上，对申请人进行公正、严肃、认真、负责的提问和无记名表决，并向校学位评定委员会提出授予或不授予硕士学位的建议。</w:t>
            </w:r>
          </w:p>
          <w:p w:rsidR="00E6702C" w:rsidRDefault="00E6702C" w:rsidP="008C702D">
            <w:pPr>
              <w:ind w:firstLineChars="200" w:firstLine="480"/>
              <w:rPr>
                <w:rFonts w:ascii="Times New Roman" w:hAnsi="Times New Roman"/>
                <w:color w:val="000000" w:themeColor="text1"/>
              </w:rPr>
            </w:pPr>
            <w:r>
              <w:rPr>
                <w:rFonts w:ascii="Times New Roman" w:eastAsia="仿宋" w:hAnsi="Times New Roman"/>
                <w:color w:val="000000" w:themeColor="text1"/>
              </w:rPr>
              <w:t>硕士学位的授予应符合《中国政法大学学位授予办法》（法大发〔</w:t>
            </w:r>
            <w:r>
              <w:rPr>
                <w:rFonts w:ascii="Times New Roman" w:eastAsia="仿宋" w:hAnsi="Times New Roman"/>
                <w:color w:val="000000" w:themeColor="text1"/>
              </w:rPr>
              <w:t>2016</w:t>
            </w:r>
            <w:r>
              <w:rPr>
                <w:rFonts w:ascii="Times New Roman" w:eastAsia="仿宋" w:hAnsi="Times New Roman"/>
                <w:color w:val="000000" w:themeColor="text1"/>
              </w:rPr>
              <w:t>〕</w:t>
            </w:r>
            <w:r>
              <w:rPr>
                <w:rFonts w:ascii="Times New Roman" w:eastAsia="仿宋" w:hAnsi="Times New Roman"/>
                <w:color w:val="000000" w:themeColor="text1"/>
              </w:rPr>
              <w:t>44</w:t>
            </w:r>
            <w:r>
              <w:rPr>
                <w:rFonts w:ascii="Times New Roman" w:eastAsia="仿宋" w:hAnsi="Times New Roman"/>
                <w:color w:val="000000" w:themeColor="text1"/>
              </w:rPr>
              <w:t>号）和《中华人民共和国学位条例》的要求。</w:t>
            </w:r>
          </w:p>
        </w:tc>
      </w:tr>
      <w:tr w:rsidR="00E6702C" w:rsidTr="008C702D">
        <w:trPr>
          <w:trHeight w:val="20"/>
        </w:trPr>
        <w:tc>
          <w:tcPr>
            <w:tcW w:w="1865" w:type="dxa"/>
            <w:tcBorders>
              <w:top w:val="single" w:sz="4" w:space="0" w:color="auto"/>
              <w:bottom w:val="single" w:sz="4" w:space="0" w:color="auto"/>
              <w:right w:val="single" w:sz="4" w:space="0" w:color="auto"/>
            </w:tcBorders>
            <w:vAlign w:val="center"/>
          </w:tcPr>
          <w:p w:rsidR="00E6702C" w:rsidRDefault="00E6702C" w:rsidP="008C702D">
            <w:pPr>
              <w:jc w:val="left"/>
              <w:rPr>
                <w:rFonts w:ascii="Times New Roman" w:eastAsia="黑体" w:hAnsi="Times New Roman"/>
                <w:color w:val="000000" w:themeColor="text1"/>
              </w:rPr>
            </w:pPr>
            <w:r>
              <w:rPr>
                <w:rFonts w:ascii="Times New Roman" w:eastAsia="黑体" w:hAnsi="Times New Roman"/>
                <w:color w:val="000000" w:themeColor="text1"/>
              </w:rPr>
              <w:t>十一、参考文献</w:t>
            </w:r>
          </w:p>
        </w:tc>
        <w:tc>
          <w:tcPr>
            <w:tcW w:w="6663" w:type="dxa"/>
            <w:gridSpan w:val="4"/>
            <w:tcBorders>
              <w:top w:val="single" w:sz="4" w:space="0" w:color="auto"/>
              <w:left w:val="single" w:sz="4" w:space="0" w:color="auto"/>
              <w:bottom w:val="single" w:sz="4" w:space="0" w:color="auto"/>
            </w:tcBorders>
            <w:vAlign w:val="center"/>
          </w:tcPr>
          <w:p w:rsidR="00E6702C" w:rsidRDefault="00E6702C" w:rsidP="008C702D">
            <w:pPr>
              <w:jc w:val="center"/>
              <w:rPr>
                <w:rFonts w:ascii="Times New Roman" w:eastAsia="仿宋" w:hAnsi="Times New Roman"/>
                <w:b/>
                <w:color w:val="000000" w:themeColor="text1"/>
              </w:rPr>
            </w:pPr>
          </w:p>
          <w:p w:rsidR="00E6702C" w:rsidRDefault="00E6702C" w:rsidP="008C702D">
            <w:pPr>
              <w:ind w:firstLineChars="200" w:firstLine="482"/>
              <w:rPr>
                <w:rFonts w:ascii="Times New Roman" w:eastAsia="仿宋" w:hAnsi="Times New Roman"/>
                <w:b/>
                <w:color w:val="000000" w:themeColor="text1"/>
              </w:rPr>
            </w:pPr>
            <w:r>
              <w:rPr>
                <w:rFonts w:ascii="Times New Roman" w:eastAsia="仿宋" w:hAnsi="Times New Roman"/>
                <w:b/>
                <w:color w:val="000000" w:themeColor="text1"/>
              </w:rPr>
              <w:t>一、必读文献（</w:t>
            </w:r>
            <w:r>
              <w:rPr>
                <w:rFonts w:ascii="Times New Roman" w:eastAsia="仿宋" w:hAnsi="Times New Roman"/>
                <w:b/>
                <w:color w:val="000000" w:themeColor="text1"/>
              </w:rPr>
              <w:t>10</w:t>
            </w:r>
            <w:r>
              <w:rPr>
                <w:rFonts w:ascii="Times New Roman" w:eastAsia="仿宋" w:hAnsi="Times New Roman"/>
                <w:b/>
                <w:color w:val="000000" w:themeColor="text1"/>
              </w:rPr>
              <w:t>本）</w:t>
            </w:r>
          </w:p>
          <w:p w:rsidR="00E6702C" w:rsidRDefault="00E6702C" w:rsidP="00E6702C">
            <w:pPr>
              <w:numPr>
                <w:ilvl w:val="0"/>
                <w:numId w:val="1"/>
              </w:numPr>
              <w:rPr>
                <w:rFonts w:ascii="Times New Roman" w:hAnsi="Times New Roman"/>
                <w:color w:val="000000" w:themeColor="text1"/>
                <w:szCs w:val="24"/>
              </w:rPr>
            </w:pPr>
            <w:r>
              <w:rPr>
                <w:rFonts w:ascii="Times New Roman" w:hAnsi="Times New Roman"/>
                <w:color w:val="000000" w:themeColor="text1"/>
                <w:szCs w:val="24"/>
              </w:rPr>
              <w:t>托马斯</w:t>
            </w:r>
            <w:r>
              <w:rPr>
                <w:rFonts w:ascii="Times New Roman" w:hAnsi="Times New Roman"/>
                <w:color w:val="000000" w:themeColor="text1"/>
                <w:szCs w:val="24"/>
              </w:rPr>
              <w:t>·S·</w:t>
            </w:r>
            <w:r>
              <w:rPr>
                <w:rFonts w:ascii="Times New Roman" w:hAnsi="Times New Roman"/>
                <w:color w:val="000000" w:themeColor="text1"/>
                <w:szCs w:val="24"/>
              </w:rPr>
              <w:t>贝特曼等：《管理学：竞争新格局》（第</w:t>
            </w:r>
            <w:r>
              <w:rPr>
                <w:rFonts w:ascii="Times New Roman" w:hAnsi="Times New Roman"/>
                <w:color w:val="000000" w:themeColor="text1"/>
                <w:szCs w:val="24"/>
              </w:rPr>
              <w:t>6</w:t>
            </w:r>
            <w:r>
              <w:rPr>
                <w:rFonts w:ascii="Times New Roman" w:hAnsi="Times New Roman"/>
                <w:color w:val="000000" w:themeColor="text1"/>
                <w:szCs w:val="24"/>
              </w:rPr>
              <w:t>版），北京大学出版社</w:t>
            </w:r>
            <w:r>
              <w:rPr>
                <w:rFonts w:ascii="Times New Roman" w:hAnsi="Times New Roman"/>
                <w:color w:val="000000" w:themeColor="text1"/>
                <w:szCs w:val="24"/>
              </w:rPr>
              <w:t>2007</w:t>
            </w:r>
            <w:r>
              <w:rPr>
                <w:rFonts w:ascii="Times New Roman" w:hAnsi="Times New Roman"/>
                <w:color w:val="000000" w:themeColor="text1"/>
                <w:szCs w:val="24"/>
              </w:rPr>
              <w:t>年版。</w:t>
            </w:r>
          </w:p>
          <w:p w:rsidR="00E6702C" w:rsidRDefault="00E6702C" w:rsidP="00E6702C">
            <w:pPr>
              <w:numPr>
                <w:ilvl w:val="0"/>
                <w:numId w:val="1"/>
              </w:numPr>
              <w:rPr>
                <w:rFonts w:ascii="Times New Roman" w:hAnsi="Times New Roman"/>
                <w:color w:val="000000" w:themeColor="text1"/>
                <w:szCs w:val="24"/>
              </w:rPr>
            </w:pPr>
            <w:r>
              <w:rPr>
                <w:rFonts w:ascii="Times New Roman" w:hAnsi="Times New Roman"/>
                <w:color w:val="000000" w:themeColor="text1"/>
                <w:szCs w:val="24"/>
              </w:rPr>
              <w:t>迈克尔</w:t>
            </w:r>
            <w:r>
              <w:rPr>
                <w:rFonts w:ascii="Times New Roman" w:hAnsi="Times New Roman"/>
                <w:color w:val="000000" w:themeColor="text1"/>
                <w:szCs w:val="24"/>
              </w:rPr>
              <w:t>·</w:t>
            </w:r>
            <w:r>
              <w:rPr>
                <w:rFonts w:ascii="Times New Roman" w:hAnsi="Times New Roman"/>
                <w:color w:val="000000" w:themeColor="text1"/>
                <w:szCs w:val="24"/>
              </w:rPr>
              <w:t>希特等：《战略管理》（第</w:t>
            </w:r>
            <w:r>
              <w:rPr>
                <w:rFonts w:ascii="Times New Roman" w:hAnsi="Times New Roman"/>
                <w:color w:val="000000" w:themeColor="text1"/>
                <w:szCs w:val="24"/>
              </w:rPr>
              <w:t>8</w:t>
            </w:r>
            <w:r>
              <w:rPr>
                <w:rFonts w:ascii="Times New Roman" w:hAnsi="Times New Roman"/>
                <w:color w:val="000000" w:themeColor="text1"/>
                <w:szCs w:val="24"/>
              </w:rPr>
              <w:t>版），中国人民大学出版社</w:t>
            </w:r>
            <w:r>
              <w:rPr>
                <w:rFonts w:ascii="Times New Roman" w:hAnsi="Times New Roman"/>
                <w:color w:val="000000" w:themeColor="text1"/>
                <w:szCs w:val="24"/>
              </w:rPr>
              <w:t>2009</w:t>
            </w:r>
            <w:r>
              <w:rPr>
                <w:rFonts w:ascii="Times New Roman" w:hAnsi="Times New Roman"/>
                <w:color w:val="000000" w:themeColor="text1"/>
                <w:szCs w:val="24"/>
              </w:rPr>
              <w:t>年版。</w:t>
            </w:r>
          </w:p>
          <w:p w:rsidR="00E6702C" w:rsidRDefault="00E6702C" w:rsidP="00E6702C">
            <w:pPr>
              <w:numPr>
                <w:ilvl w:val="0"/>
                <w:numId w:val="1"/>
              </w:numPr>
              <w:rPr>
                <w:rFonts w:ascii="Times New Roman" w:hAnsi="Times New Roman"/>
                <w:color w:val="000000" w:themeColor="text1"/>
                <w:szCs w:val="24"/>
              </w:rPr>
            </w:pPr>
            <w:r>
              <w:rPr>
                <w:rFonts w:ascii="Times New Roman" w:hAnsi="Times New Roman"/>
                <w:color w:val="000000" w:themeColor="text1"/>
                <w:szCs w:val="24"/>
              </w:rPr>
              <w:t>王方华、吕巍等：《战略管理》（第</w:t>
            </w:r>
            <w:r>
              <w:rPr>
                <w:rFonts w:ascii="Times New Roman" w:hAnsi="Times New Roman"/>
                <w:color w:val="000000" w:themeColor="text1"/>
                <w:szCs w:val="24"/>
              </w:rPr>
              <w:t>2</w:t>
            </w:r>
            <w:r>
              <w:rPr>
                <w:rFonts w:ascii="Times New Roman" w:hAnsi="Times New Roman"/>
                <w:color w:val="000000" w:themeColor="text1"/>
                <w:szCs w:val="24"/>
              </w:rPr>
              <w:t>版），机械工业出版社</w:t>
            </w:r>
            <w:r>
              <w:rPr>
                <w:rFonts w:ascii="Times New Roman" w:hAnsi="Times New Roman"/>
                <w:color w:val="000000" w:themeColor="text1"/>
                <w:szCs w:val="24"/>
              </w:rPr>
              <w:t>2011</w:t>
            </w:r>
            <w:r>
              <w:rPr>
                <w:rFonts w:ascii="Times New Roman" w:hAnsi="Times New Roman"/>
                <w:color w:val="000000" w:themeColor="text1"/>
                <w:szCs w:val="24"/>
              </w:rPr>
              <w:t>年版。</w:t>
            </w:r>
          </w:p>
          <w:p w:rsidR="00E6702C" w:rsidRDefault="00E6702C" w:rsidP="00E6702C">
            <w:pPr>
              <w:numPr>
                <w:ilvl w:val="0"/>
                <w:numId w:val="1"/>
              </w:numPr>
              <w:rPr>
                <w:rFonts w:ascii="Times New Roman" w:hAnsi="Times New Roman"/>
                <w:color w:val="000000" w:themeColor="text1"/>
                <w:szCs w:val="24"/>
              </w:rPr>
            </w:pPr>
            <w:r>
              <w:rPr>
                <w:rFonts w:ascii="Times New Roman" w:hAnsi="Times New Roman"/>
                <w:color w:val="000000" w:themeColor="text1"/>
                <w:szCs w:val="24"/>
              </w:rPr>
              <w:t>菲利普</w:t>
            </w:r>
            <w:r>
              <w:rPr>
                <w:rFonts w:ascii="Times New Roman" w:hAnsi="Times New Roman"/>
                <w:color w:val="000000" w:themeColor="text1"/>
                <w:szCs w:val="24"/>
              </w:rPr>
              <w:t>·</w:t>
            </w:r>
            <w:r>
              <w:rPr>
                <w:rFonts w:ascii="Times New Roman" w:hAnsi="Times New Roman"/>
                <w:color w:val="000000" w:themeColor="text1"/>
                <w:szCs w:val="24"/>
              </w:rPr>
              <w:t>科特勒、凯文</w:t>
            </w:r>
            <w:r>
              <w:rPr>
                <w:rFonts w:ascii="Times New Roman" w:hAnsi="Times New Roman"/>
                <w:color w:val="000000" w:themeColor="text1"/>
                <w:szCs w:val="24"/>
              </w:rPr>
              <w:t>·</w:t>
            </w:r>
            <w:r>
              <w:rPr>
                <w:rFonts w:ascii="Times New Roman" w:hAnsi="Times New Roman"/>
                <w:color w:val="000000" w:themeColor="text1"/>
                <w:szCs w:val="24"/>
              </w:rPr>
              <w:t>莱恩</w:t>
            </w:r>
            <w:r>
              <w:rPr>
                <w:rFonts w:ascii="Times New Roman" w:hAnsi="Times New Roman"/>
                <w:color w:val="000000" w:themeColor="text1"/>
                <w:szCs w:val="24"/>
              </w:rPr>
              <w:t>·</w:t>
            </w:r>
            <w:r>
              <w:rPr>
                <w:rFonts w:ascii="Times New Roman" w:hAnsi="Times New Roman"/>
                <w:color w:val="000000" w:themeColor="text1"/>
                <w:szCs w:val="24"/>
              </w:rPr>
              <w:t>凯勒著：《营销管理》（第</w:t>
            </w:r>
            <w:r>
              <w:rPr>
                <w:rFonts w:ascii="Times New Roman" w:hAnsi="Times New Roman"/>
                <w:color w:val="000000" w:themeColor="text1"/>
                <w:szCs w:val="24"/>
              </w:rPr>
              <w:t>13</w:t>
            </w:r>
            <w:r>
              <w:rPr>
                <w:rFonts w:ascii="Times New Roman" w:hAnsi="Times New Roman"/>
                <w:color w:val="000000" w:themeColor="text1"/>
                <w:szCs w:val="24"/>
              </w:rPr>
              <w:t>版</w:t>
            </w:r>
            <w:r>
              <w:rPr>
                <w:rFonts w:ascii="Times New Roman" w:hAnsi="Times New Roman"/>
                <w:color w:val="000000" w:themeColor="text1"/>
                <w:szCs w:val="24"/>
              </w:rPr>
              <w:t>·</w:t>
            </w:r>
            <w:r>
              <w:rPr>
                <w:rFonts w:ascii="Times New Roman" w:hAnsi="Times New Roman"/>
                <w:color w:val="000000" w:themeColor="text1"/>
                <w:szCs w:val="24"/>
              </w:rPr>
              <w:t>中国版），中国人民大学出版社</w:t>
            </w:r>
            <w:r>
              <w:rPr>
                <w:rFonts w:ascii="Times New Roman" w:hAnsi="Times New Roman"/>
                <w:color w:val="000000" w:themeColor="text1"/>
                <w:szCs w:val="24"/>
              </w:rPr>
              <w:t>2009</w:t>
            </w:r>
            <w:r>
              <w:rPr>
                <w:rFonts w:ascii="Times New Roman" w:hAnsi="Times New Roman"/>
                <w:color w:val="000000" w:themeColor="text1"/>
                <w:szCs w:val="24"/>
              </w:rPr>
              <w:t>年版。</w:t>
            </w:r>
          </w:p>
          <w:p w:rsidR="00E6702C" w:rsidRDefault="00E6702C" w:rsidP="00E6702C">
            <w:pPr>
              <w:numPr>
                <w:ilvl w:val="0"/>
                <w:numId w:val="1"/>
              </w:numPr>
              <w:rPr>
                <w:rFonts w:ascii="Times New Roman" w:hAnsi="Times New Roman"/>
                <w:color w:val="000000" w:themeColor="text1"/>
                <w:szCs w:val="24"/>
              </w:rPr>
            </w:pPr>
            <w:r>
              <w:rPr>
                <w:rFonts w:ascii="Times New Roman" w:hAnsi="Times New Roman"/>
                <w:color w:val="000000" w:themeColor="text1"/>
                <w:szCs w:val="24"/>
              </w:rPr>
              <w:t>Thomas C.R.</w:t>
            </w:r>
            <w:r>
              <w:rPr>
                <w:rFonts w:ascii="Times New Roman" w:hAnsi="Times New Roman"/>
                <w:color w:val="000000" w:themeColor="text1"/>
                <w:szCs w:val="24"/>
              </w:rPr>
              <w:t>，</w:t>
            </w:r>
            <w:proofErr w:type="spellStart"/>
            <w:r>
              <w:rPr>
                <w:rFonts w:ascii="Times New Roman" w:hAnsi="Times New Roman"/>
                <w:color w:val="000000" w:themeColor="text1"/>
                <w:szCs w:val="24"/>
              </w:rPr>
              <w:t>Maurice</w:t>
            </w:r>
            <w:proofErr w:type="gramStart"/>
            <w:r>
              <w:rPr>
                <w:rFonts w:ascii="Times New Roman" w:hAnsi="Times New Roman"/>
                <w:color w:val="000000" w:themeColor="text1"/>
                <w:szCs w:val="24"/>
              </w:rPr>
              <w:t>,S.C</w:t>
            </w:r>
            <w:proofErr w:type="spellEnd"/>
            <w:r>
              <w:rPr>
                <w:rFonts w:ascii="Times New Roman" w:hAnsi="Times New Roman"/>
                <w:color w:val="000000" w:themeColor="text1"/>
                <w:szCs w:val="24"/>
              </w:rPr>
              <w:t>著</w:t>
            </w:r>
            <w:proofErr w:type="gramEnd"/>
            <w:r>
              <w:rPr>
                <w:rFonts w:ascii="Times New Roman" w:hAnsi="Times New Roman"/>
                <w:color w:val="000000" w:themeColor="text1"/>
                <w:szCs w:val="24"/>
              </w:rPr>
              <w:t>，葛凤玲译，《管理经济学》第九版，机械工业出版社</w:t>
            </w:r>
            <w:r>
              <w:rPr>
                <w:rFonts w:ascii="Times New Roman" w:hAnsi="Times New Roman"/>
                <w:color w:val="000000" w:themeColor="text1"/>
                <w:szCs w:val="24"/>
              </w:rPr>
              <w:t>2009</w:t>
            </w:r>
            <w:r>
              <w:rPr>
                <w:rFonts w:ascii="Times New Roman" w:hAnsi="Times New Roman"/>
                <w:color w:val="000000" w:themeColor="text1"/>
                <w:szCs w:val="24"/>
              </w:rPr>
              <w:t>年版。</w:t>
            </w:r>
          </w:p>
          <w:p w:rsidR="00E6702C" w:rsidRDefault="00E6702C" w:rsidP="00E6702C">
            <w:pPr>
              <w:numPr>
                <w:ilvl w:val="0"/>
                <w:numId w:val="1"/>
              </w:numPr>
              <w:rPr>
                <w:rFonts w:ascii="Times New Roman" w:hAnsi="Times New Roman"/>
                <w:color w:val="000000" w:themeColor="text1"/>
                <w:szCs w:val="24"/>
              </w:rPr>
            </w:pPr>
            <w:r>
              <w:rPr>
                <w:rFonts w:ascii="Times New Roman" w:hAnsi="Times New Roman"/>
                <w:color w:val="000000" w:themeColor="text1"/>
                <w:szCs w:val="24"/>
              </w:rPr>
              <w:t>张维迎：《博弈论与信息经济学》，上海人民出版社</w:t>
            </w:r>
            <w:r>
              <w:rPr>
                <w:rFonts w:ascii="Times New Roman" w:hAnsi="Times New Roman"/>
                <w:color w:val="000000" w:themeColor="text1"/>
                <w:szCs w:val="24"/>
              </w:rPr>
              <w:t>1996</w:t>
            </w:r>
            <w:r>
              <w:rPr>
                <w:rFonts w:ascii="Times New Roman" w:hAnsi="Times New Roman"/>
                <w:color w:val="000000" w:themeColor="text1"/>
                <w:szCs w:val="24"/>
              </w:rPr>
              <w:t>年。</w:t>
            </w:r>
          </w:p>
          <w:p w:rsidR="00E6702C" w:rsidRDefault="00E6702C" w:rsidP="00E6702C">
            <w:pPr>
              <w:numPr>
                <w:ilvl w:val="0"/>
                <w:numId w:val="1"/>
              </w:numPr>
              <w:rPr>
                <w:rFonts w:ascii="Times New Roman" w:hAnsi="Times New Roman"/>
                <w:color w:val="000000" w:themeColor="text1"/>
                <w:szCs w:val="24"/>
              </w:rPr>
            </w:pPr>
            <w:r>
              <w:rPr>
                <w:rFonts w:ascii="Times New Roman" w:hAnsi="Times New Roman"/>
                <w:color w:val="000000" w:themeColor="text1"/>
                <w:szCs w:val="24"/>
              </w:rPr>
              <w:t>科利等著，李维安等译：《公司治理》，中国财经出版社</w:t>
            </w:r>
            <w:r>
              <w:rPr>
                <w:rFonts w:ascii="Times New Roman" w:hAnsi="Times New Roman"/>
                <w:color w:val="000000" w:themeColor="text1"/>
                <w:szCs w:val="24"/>
              </w:rPr>
              <w:t>2004</w:t>
            </w:r>
            <w:r>
              <w:rPr>
                <w:rFonts w:ascii="Times New Roman" w:hAnsi="Times New Roman"/>
                <w:color w:val="000000" w:themeColor="text1"/>
                <w:szCs w:val="24"/>
              </w:rPr>
              <w:t>年版。</w:t>
            </w:r>
          </w:p>
          <w:p w:rsidR="00E6702C" w:rsidRDefault="00E6702C" w:rsidP="00E6702C">
            <w:pPr>
              <w:numPr>
                <w:ilvl w:val="0"/>
                <w:numId w:val="1"/>
              </w:numPr>
              <w:rPr>
                <w:rFonts w:ascii="Times New Roman" w:hAnsi="Times New Roman"/>
                <w:color w:val="000000" w:themeColor="text1"/>
                <w:szCs w:val="24"/>
              </w:rPr>
            </w:pPr>
            <w:r>
              <w:rPr>
                <w:rFonts w:ascii="Times New Roman" w:hAnsi="Times New Roman"/>
                <w:color w:val="000000" w:themeColor="text1"/>
                <w:szCs w:val="24"/>
              </w:rPr>
              <w:t xml:space="preserve">Fred </w:t>
            </w:r>
            <w:proofErr w:type="gramStart"/>
            <w:r>
              <w:rPr>
                <w:rFonts w:ascii="Times New Roman" w:hAnsi="Times New Roman"/>
                <w:color w:val="000000" w:themeColor="text1"/>
                <w:szCs w:val="24"/>
              </w:rPr>
              <w:t>R .</w:t>
            </w:r>
            <w:proofErr w:type="gramEnd"/>
            <w:r>
              <w:rPr>
                <w:rFonts w:ascii="Times New Roman" w:hAnsi="Times New Roman"/>
                <w:color w:val="000000" w:themeColor="text1"/>
                <w:szCs w:val="24"/>
              </w:rPr>
              <w:t xml:space="preserve"> David &lt;Strategic Management</w:t>
            </w:r>
            <w:proofErr w:type="gramStart"/>
            <w:r>
              <w:rPr>
                <w:rFonts w:ascii="Times New Roman" w:hAnsi="Times New Roman"/>
                <w:color w:val="000000" w:themeColor="text1"/>
                <w:szCs w:val="24"/>
              </w:rPr>
              <w:t>&gt;(</w:t>
            </w:r>
            <w:proofErr w:type="gramEnd"/>
            <w:r>
              <w:rPr>
                <w:rFonts w:ascii="Times New Roman" w:hAnsi="Times New Roman"/>
                <w:color w:val="000000" w:themeColor="text1"/>
                <w:szCs w:val="24"/>
              </w:rPr>
              <w:t>13th ,Edition) , Pearson \ Prentice Hall.</w:t>
            </w:r>
          </w:p>
          <w:p w:rsidR="00E6702C" w:rsidRDefault="00E6702C" w:rsidP="00E6702C">
            <w:pPr>
              <w:numPr>
                <w:ilvl w:val="0"/>
                <w:numId w:val="1"/>
              </w:numPr>
              <w:rPr>
                <w:rFonts w:ascii="Times New Roman" w:hAnsi="Times New Roman"/>
                <w:color w:val="000000" w:themeColor="text1"/>
                <w:szCs w:val="24"/>
              </w:rPr>
            </w:pPr>
            <w:r>
              <w:rPr>
                <w:rFonts w:ascii="Times New Roman" w:hAnsi="Times New Roman"/>
                <w:color w:val="000000" w:themeColor="text1"/>
                <w:szCs w:val="24"/>
              </w:rPr>
              <w:lastRenderedPageBreak/>
              <w:t xml:space="preserve">Philip </w:t>
            </w:r>
            <w:proofErr w:type="spellStart"/>
            <w:r>
              <w:rPr>
                <w:rFonts w:ascii="Times New Roman" w:hAnsi="Times New Roman"/>
                <w:color w:val="000000" w:themeColor="text1"/>
                <w:szCs w:val="24"/>
              </w:rPr>
              <w:t>Kotele</w:t>
            </w:r>
            <w:proofErr w:type="spellEnd"/>
            <w:r>
              <w:rPr>
                <w:rFonts w:ascii="Times New Roman" w:hAnsi="Times New Roman"/>
                <w:color w:val="000000" w:themeColor="text1"/>
                <w:szCs w:val="24"/>
              </w:rPr>
              <w:t>,</w:t>
            </w:r>
            <w:proofErr w:type="gramStart"/>
            <w:r>
              <w:rPr>
                <w:rFonts w:ascii="Times New Roman" w:hAnsi="Times New Roman"/>
                <w:color w:val="000000" w:themeColor="text1"/>
                <w:szCs w:val="24"/>
              </w:rPr>
              <w:t>  Kevin</w:t>
            </w:r>
            <w:proofErr w:type="gramEnd"/>
            <w:r>
              <w:rPr>
                <w:rFonts w:ascii="Times New Roman" w:hAnsi="Times New Roman"/>
                <w:color w:val="000000" w:themeColor="text1"/>
                <w:szCs w:val="24"/>
              </w:rPr>
              <w:t xml:space="preserve"> Lane Keller : &lt;Marketing Management&gt;(13th Edition) , Pearson\Prentice Hall.</w:t>
            </w:r>
          </w:p>
          <w:p w:rsidR="00E6702C" w:rsidRDefault="00E6702C" w:rsidP="00E6702C">
            <w:pPr>
              <w:numPr>
                <w:ilvl w:val="0"/>
                <w:numId w:val="1"/>
              </w:numPr>
              <w:rPr>
                <w:rFonts w:ascii="Times New Roman" w:hAnsi="Times New Roman"/>
                <w:color w:val="000000" w:themeColor="text1"/>
                <w:szCs w:val="24"/>
              </w:rPr>
            </w:pPr>
            <w:r>
              <w:rPr>
                <w:rFonts w:ascii="Times New Roman" w:hAnsi="Times New Roman"/>
                <w:color w:val="000000" w:themeColor="text1"/>
                <w:szCs w:val="24"/>
              </w:rPr>
              <w:t xml:space="preserve">Richard </w:t>
            </w:r>
            <w:proofErr w:type="gramStart"/>
            <w:r>
              <w:rPr>
                <w:rFonts w:ascii="Times New Roman" w:hAnsi="Times New Roman"/>
                <w:color w:val="000000" w:themeColor="text1"/>
                <w:szCs w:val="24"/>
              </w:rPr>
              <w:t>A .</w:t>
            </w:r>
            <w:proofErr w:type="gramEnd"/>
            <w:r>
              <w:rPr>
                <w:rFonts w:ascii="Times New Roman" w:hAnsi="Times New Roman"/>
                <w:color w:val="000000" w:themeColor="text1"/>
                <w:szCs w:val="24"/>
              </w:rPr>
              <w:t xml:space="preserve"> </w:t>
            </w:r>
            <w:proofErr w:type="gramStart"/>
            <w:r>
              <w:rPr>
                <w:rFonts w:ascii="Times New Roman" w:hAnsi="Times New Roman"/>
                <w:color w:val="000000" w:themeColor="text1"/>
                <w:szCs w:val="24"/>
              </w:rPr>
              <w:t>Johnson ,</w:t>
            </w:r>
            <w:proofErr w:type="gramEnd"/>
            <w:r>
              <w:rPr>
                <w:rFonts w:ascii="Times New Roman" w:hAnsi="Times New Roman"/>
                <w:color w:val="000000" w:themeColor="text1"/>
                <w:szCs w:val="24"/>
              </w:rPr>
              <w:t xml:space="preserve"> Dean W. Wichern</w:t>
            </w:r>
            <w:r>
              <w:rPr>
                <w:rFonts w:ascii="Times New Roman" w:hAnsi="Times New Roman"/>
                <w:color w:val="000000" w:themeColor="text1"/>
                <w:szCs w:val="24"/>
              </w:rPr>
              <w:t>著：《实用多元统计分析》第</w:t>
            </w:r>
            <w:r>
              <w:rPr>
                <w:rFonts w:ascii="Times New Roman" w:hAnsi="Times New Roman"/>
                <w:color w:val="000000" w:themeColor="text1"/>
                <w:szCs w:val="24"/>
              </w:rPr>
              <w:t>4</w:t>
            </w:r>
            <w:r>
              <w:rPr>
                <w:rFonts w:ascii="Times New Roman" w:hAnsi="Times New Roman"/>
                <w:color w:val="000000" w:themeColor="text1"/>
                <w:szCs w:val="24"/>
              </w:rPr>
              <w:t>版，清华大学出版社</w:t>
            </w:r>
            <w:r>
              <w:rPr>
                <w:rFonts w:ascii="Times New Roman" w:hAnsi="Times New Roman"/>
                <w:color w:val="000000" w:themeColor="text1"/>
                <w:szCs w:val="24"/>
              </w:rPr>
              <w:t>2008</w:t>
            </w:r>
            <w:r>
              <w:rPr>
                <w:rFonts w:ascii="Times New Roman" w:hAnsi="Times New Roman"/>
                <w:color w:val="000000" w:themeColor="text1"/>
                <w:szCs w:val="24"/>
              </w:rPr>
              <w:t>年版。</w:t>
            </w:r>
          </w:p>
          <w:p w:rsidR="00E6702C" w:rsidRDefault="00E6702C" w:rsidP="008C702D">
            <w:pPr>
              <w:ind w:left="420"/>
              <w:rPr>
                <w:rFonts w:ascii="Times New Roman" w:hAnsi="Times New Roman"/>
                <w:color w:val="000000" w:themeColor="text1"/>
                <w:szCs w:val="24"/>
              </w:rPr>
            </w:pPr>
          </w:p>
          <w:p w:rsidR="00E6702C" w:rsidRDefault="00E6702C" w:rsidP="008C702D">
            <w:pPr>
              <w:ind w:firstLine="482"/>
              <w:rPr>
                <w:rFonts w:ascii="Times New Roman" w:eastAsia="仿宋" w:hAnsi="Times New Roman"/>
                <w:b/>
                <w:color w:val="000000" w:themeColor="text1"/>
              </w:rPr>
            </w:pPr>
            <w:r>
              <w:rPr>
                <w:rFonts w:ascii="Times New Roman" w:eastAsia="仿宋" w:hAnsi="Times New Roman"/>
                <w:b/>
                <w:color w:val="000000" w:themeColor="text1"/>
              </w:rPr>
              <w:t>二、选读文献（不超过</w:t>
            </w:r>
            <w:r>
              <w:rPr>
                <w:rFonts w:ascii="Times New Roman" w:eastAsia="仿宋" w:hAnsi="Times New Roman"/>
                <w:b/>
                <w:color w:val="000000" w:themeColor="text1"/>
              </w:rPr>
              <w:t>20</w:t>
            </w:r>
            <w:r>
              <w:rPr>
                <w:rFonts w:ascii="Times New Roman" w:eastAsia="仿宋" w:hAnsi="Times New Roman"/>
                <w:b/>
                <w:color w:val="000000" w:themeColor="text1"/>
              </w:rPr>
              <w:t>本）</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小阿瑟</w:t>
            </w:r>
            <w:r>
              <w:rPr>
                <w:rFonts w:ascii="Times New Roman" w:hAnsi="Times New Roman"/>
                <w:color w:val="000000" w:themeColor="text1"/>
                <w:szCs w:val="24"/>
              </w:rPr>
              <w:t>·A·</w:t>
            </w:r>
            <w:r>
              <w:rPr>
                <w:rFonts w:ascii="Times New Roman" w:hAnsi="Times New Roman"/>
                <w:color w:val="000000" w:themeColor="text1"/>
                <w:szCs w:val="24"/>
              </w:rPr>
              <w:t>汤普森等著：《战略管理：概念与案例》（第</w:t>
            </w:r>
            <w:r>
              <w:rPr>
                <w:rFonts w:ascii="Times New Roman" w:hAnsi="Times New Roman"/>
                <w:color w:val="000000" w:themeColor="text1"/>
                <w:szCs w:val="24"/>
              </w:rPr>
              <w:t>14</w:t>
            </w:r>
            <w:r>
              <w:rPr>
                <w:rFonts w:ascii="Times New Roman" w:hAnsi="Times New Roman"/>
                <w:color w:val="000000" w:themeColor="text1"/>
                <w:szCs w:val="24"/>
              </w:rPr>
              <w:t>版），北京大学出版社</w:t>
            </w:r>
            <w:r>
              <w:rPr>
                <w:rFonts w:ascii="Times New Roman" w:hAnsi="Times New Roman"/>
                <w:color w:val="000000" w:themeColor="text1"/>
                <w:szCs w:val="24"/>
              </w:rPr>
              <w:t>2009</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安妮塔</w:t>
            </w:r>
            <w:r>
              <w:rPr>
                <w:rFonts w:ascii="Times New Roman" w:hAnsi="Times New Roman"/>
                <w:color w:val="000000" w:themeColor="text1"/>
                <w:szCs w:val="24"/>
              </w:rPr>
              <w:t>·M·</w:t>
            </w:r>
            <w:r>
              <w:rPr>
                <w:rFonts w:ascii="Times New Roman" w:hAnsi="Times New Roman"/>
                <w:color w:val="000000" w:themeColor="text1"/>
                <w:szCs w:val="24"/>
              </w:rPr>
              <w:t>麦加恩著《产业演变与企业战略》，商务印书馆</w:t>
            </w:r>
            <w:r>
              <w:rPr>
                <w:rFonts w:ascii="Times New Roman" w:hAnsi="Times New Roman"/>
                <w:color w:val="000000" w:themeColor="text1"/>
                <w:szCs w:val="24"/>
              </w:rPr>
              <w:t>2007</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W·</w:t>
            </w:r>
            <w:r>
              <w:rPr>
                <w:rFonts w:ascii="Times New Roman" w:hAnsi="Times New Roman"/>
                <w:color w:val="000000" w:themeColor="text1"/>
                <w:szCs w:val="24"/>
              </w:rPr>
              <w:t>钱</w:t>
            </w:r>
            <w:r>
              <w:rPr>
                <w:rFonts w:ascii="Times New Roman" w:hAnsi="Times New Roman"/>
                <w:color w:val="000000" w:themeColor="text1"/>
                <w:szCs w:val="24"/>
              </w:rPr>
              <w:t>·</w:t>
            </w:r>
            <w:r>
              <w:rPr>
                <w:rFonts w:ascii="Times New Roman" w:hAnsi="Times New Roman"/>
                <w:color w:val="000000" w:themeColor="text1"/>
                <w:szCs w:val="24"/>
              </w:rPr>
              <w:t>金等著：《蓝海战略》，商务印书馆</w:t>
            </w:r>
            <w:r>
              <w:rPr>
                <w:rFonts w:ascii="Times New Roman" w:hAnsi="Times New Roman"/>
                <w:color w:val="000000" w:themeColor="text1"/>
                <w:szCs w:val="24"/>
              </w:rPr>
              <w:t>2006</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克里斯廷</w:t>
            </w:r>
            <w:r>
              <w:rPr>
                <w:rFonts w:ascii="Times New Roman" w:hAnsi="Times New Roman"/>
                <w:color w:val="000000" w:themeColor="text1"/>
                <w:szCs w:val="24"/>
              </w:rPr>
              <w:t>·</w:t>
            </w:r>
            <w:r>
              <w:rPr>
                <w:rFonts w:ascii="Times New Roman" w:hAnsi="Times New Roman"/>
                <w:color w:val="000000" w:themeColor="text1"/>
                <w:szCs w:val="24"/>
              </w:rPr>
              <w:t>格罗鲁斯著：《服务管理与营销》（第</w:t>
            </w:r>
            <w:r>
              <w:rPr>
                <w:rFonts w:ascii="Times New Roman" w:hAnsi="Times New Roman"/>
                <w:color w:val="000000" w:themeColor="text1"/>
                <w:szCs w:val="24"/>
              </w:rPr>
              <w:t>3</w:t>
            </w:r>
            <w:r>
              <w:rPr>
                <w:rFonts w:ascii="Times New Roman" w:hAnsi="Times New Roman"/>
                <w:color w:val="000000" w:themeColor="text1"/>
                <w:szCs w:val="24"/>
              </w:rPr>
              <w:t>版），电子工业出版社</w:t>
            </w:r>
            <w:r>
              <w:rPr>
                <w:rFonts w:ascii="Times New Roman" w:hAnsi="Times New Roman"/>
                <w:color w:val="000000" w:themeColor="text1"/>
                <w:szCs w:val="24"/>
              </w:rPr>
              <w:t>2008</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亨利</w:t>
            </w:r>
            <w:r>
              <w:rPr>
                <w:rFonts w:ascii="Times New Roman" w:hAnsi="Times New Roman"/>
                <w:color w:val="000000" w:themeColor="text1"/>
                <w:szCs w:val="24"/>
              </w:rPr>
              <w:t>·</w:t>
            </w:r>
            <w:r>
              <w:rPr>
                <w:rFonts w:ascii="Times New Roman" w:hAnsi="Times New Roman"/>
                <w:color w:val="000000" w:themeColor="text1"/>
                <w:szCs w:val="24"/>
              </w:rPr>
              <w:t>明茨伯格等著，魏江译：《战略历程》，机械工业出版社</w:t>
            </w:r>
            <w:r>
              <w:rPr>
                <w:rFonts w:ascii="Times New Roman" w:hAnsi="Times New Roman"/>
                <w:color w:val="000000" w:themeColor="text1"/>
                <w:szCs w:val="24"/>
              </w:rPr>
              <w:t>2006</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詹姆斯</w:t>
            </w:r>
            <w:r>
              <w:rPr>
                <w:rFonts w:ascii="Times New Roman" w:hAnsi="Times New Roman"/>
                <w:color w:val="000000" w:themeColor="text1"/>
                <w:szCs w:val="24"/>
              </w:rPr>
              <w:t>·</w:t>
            </w:r>
            <w:r>
              <w:rPr>
                <w:rFonts w:ascii="Times New Roman" w:hAnsi="Times New Roman"/>
                <w:color w:val="000000" w:themeColor="text1"/>
                <w:szCs w:val="24"/>
              </w:rPr>
              <w:t>柯林斯等著，真如译：《基业长青》，中信出版社</w:t>
            </w:r>
            <w:r>
              <w:rPr>
                <w:rFonts w:ascii="Times New Roman" w:hAnsi="Times New Roman"/>
                <w:color w:val="000000" w:themeColor="text1"/>
                <w:szCs w:val="24"/>
              </w:rPr>
              <w:t>2009</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迈克尔</w:t>
            </w:r>
            <w:r>
              <w:rPr>
                <w:rFonts w:ascii="Times New Roman" w:hAnsi="Times New Roman"/>
                <w:color w:val="000000" w:themeColor="text1"/>
                <w:szCs w:val="24"/>
              </w:rPr>
              <w:t>·</w:t>
            </w:r>
            <w:r>
              <w:rPr>
                <w:rFonts w:ascii="Times New Roman" w:hAnsi="Times New Roman"/>
                <w:color w:val="000000" w:themeColor="text1"/>
                <w:szCs w:val="24"/>
              </w:rPr>
              <w:t>波特著</w:t>
            </w:r>
            <w:r>
              <w:rPr>
                <w:rFonts w:ascii="Times New Roman" w:hAnsi="Times New Roman"/>
                <w:color w:val="000000" w:themeColor="text1"/>
                <w:szCs w:val="24"/>
              </w:rPr>
              <w:t>,</w:t>
            </w:r>
            <w:r>
              <w:rPr>
                <w:rFonts w:ascii="Times New Roman" w:hAnsi="Times New Roman"/>
                <w:color w:val="000000" w:themeColor="text1"/>
                <w:szCs w:val="24"/>
              </w:rPr>
              <w:t>陈小悦译，《竞争战略》，华夏出版社</w:t>
            </w:r>
            <w:r>
              <w:rPr>
                <w:rFonts w:ascii="Times New Roman" w:hAnsi="Times New Roman"/>
                <w:color w:val="000000" w:themeColor="text1"/>
                <w:szCs w:val="24"/>
              </w:rPr>
              <w:t>2005</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托马斯</w:t>
            </w:r>
            <w:r>
              <w:rPr>
                <w:rFonts w:ascii="Times New Roman" w:hAnsi="Times New Roman"/>
                <w:color w:val="000000" w:themeColor="text1"/>
                <w:szCs w:val="24"/>
              </w:rPr>
              <w:t>·</w:t>
            </w:r>
            <w:r>
              <w:rPr>
                <w:rFonts w:ascii="Times New Roman" w:hAnsi="Times New Roman"/>
                <w:color w:val="000000" w:themeColor="text1"/>
                <w:szCs w:val="24"/>
              </w:rPr>
              <w:t>彼得斯等著，胡玮珊译：《追求卓越》，中信出版社</w:t>
            </w:r>
            <w:r>
              <w:rPr>
                <w:rFonts w:ascii="Times New Roman" w:hAnsi="Times New Roman"/>
                <w:color w:val="000000" w:themeColor="text1"/>
                <w:szCs w:val="24"/>
              </w:rPr>
              <w:t>2009</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罗纳德</w:t>
            </w:r>
            <w:r>
              <w:rPr>
                <w:rFonts w:ascii="Times New Roman" w:hAnsi="Times New Roman"/>
                <w:color w:val="000000" w:themeColor="text1"/>
                <w:szCs w:val="24"/>
              </w:rPr>
              <w:t>·S·</w:t>
            </w:r>
            <w:r>
              <w:rPr>
                <w:rFonts w:ascii="Times New Roman" w:hAnsi="Times New Roman"/>
                <w:color w:val="000000" w:themeColor="text1"/>
                <w:szCs w:val="24"/>
              </w:rPr>
              <w:t>史威福特著，杨东龙译：《客户关系管理》，中国经济出版社</w:t>
            </w:r>
            <w:r>
              <w:rPr>
                <w:rFonts w:ascii="Times New Roman" w:hAnsi="Times New Roman"/>
                <w:color w:val="000000" w:themeColor="text1"/>
                <w:szCs w:val="24"/>
              </w:rPr>
              <w:t>2002</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萨布哈什</w:t>
            </w:r>
            <w:r>
              <w:rPr>
                <w:rFonts w:ascii="Times New Roman" w:hAnsi="Times New Roman"/>
                <w:color w:val="000000" w:themeColor="text1"/>
                <w:szCs w:val="24"/>
              </w:rPr>
              <w:t>·C·</w:t>
            </w:r>
            <w:proofErr w:type="gramStart"/>
            <w:r>
              <w:rPr>
                <w:rFonts w:ascii="Times New Roman" w:hAnsi="Times New Roman"/>
                <w:color w:val="000000" w:themeColor="text1"/>
                <w:szCs w:val="24"/>
              </w:rPr>
              <w:t>杰恩著</w:t>
            </w:r>
            <w:proofErr w:type="gramEnd"/>
            <w:r>
              <w:rPr>
                <w:rFonts w:ascii="Times New Roman" w:hAnsi="Times New Roman"/>
                <w:color w:val="000000" w:themeColor="text1"/>
                <w:szCs w:val="24"/>
              </w:rPr>
              <w:t>，</w:t>
            </w:r>
            <w:proofErr w:type="gramStart"/>
            <w:r>
              <w:rPr>
                <w:rFonts w:ascii="Times New Roman" w:hAnsi="Times New Roman"/>
                <w:color w:val="000000" w:themeColor="text1"/>
                <w:szCs w:val="24"/>
              </w:rPr>
              <w:t>贾光伟</w:t>
            </w:r>
            <w:proofErr w:type="gramEnd"/>
            <w:r>
              <w:rPr>
                <w:rFonts w:ascii="Times New Roman" w:hAnsi="Times New Roman"/>
                <w:color w:val="000000" w:themeColor="text1"/>
                <w:szCs w:val="24"/>
              </w:rPr>
              <w:t>译：《市场营销策划与战略》第六版，中信出版社</w:t>
            </w:r>
            <w:r>
              <w:rPr>
                <w:rFonts w:ascii="Times New Roman" w:hAnsi="Times New Roman"/>
                <w:color w:val="000000" w:themeColor="text1"/>
                <w:szCs w:val="24"/>
              </w:rPr>
              <w:t>2004</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陈郁著：《所有权、控制权与激励</w:t>
            </w:r>
            <w:r>
              <w:rPr>
                <w:rFonts w:ascii="Times New Roman" w:hAnsi="Times New Roman"/>
                <w:color w:val="000000" w:themeColor="text1"/>
                <w:szCs w:val="24"/>
              </w:rPr>
              <w:t>——</w:t>
            </w:r>
            <w:r>
              <w:rPr>
                <w:rFonts w:ascii="Times New Roman" w:hAnsi="Times New Roman"/>
                <w:color w:val="000000" w:themeColor="text1"/>
                <w:szCs w:val="24"/>
              </w:rPr>
              <w:t>代理经济学文选》，上海三联书店</w:t>
            </w:r>
            <w:r>
              <w:rPr>
                <w:rFonts w:ascii="Times New Roman" w:hAnsi="Times New Roman"/>
                <w:color w:val="000000" w:themeColor="text1"/>
                <w:szCs w:val="24"/>
              </w:rPr>
              <w:t>1998</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proofErr w:type="spellStart"/>
            <w:r>
              <w:rPr>
                <w:rFonts w:ascii="Times New Roman" w:hAnsi="Times New Roman"/>
                <w:color w:val="000000" w:themeColor="text1"/>
                <w:szCs w:val="24"/>
              </w:rPr>
              <w:t>Gaughan</w:t>
            </w:r>
            <w:proofErr w:type="spellEnd"/>
            <w:r>
              <w:rPr>
                <w:rFonts w:ascii="Times New Roman" w:hAnsi="Times New Roman"/>
                <w:color w:val="000000" w:themeColor="text1"/>
                <w:szCs w:val="24"/>
              </w:rPr>
              <w:t xml:space="preserve"> P.A.</w:t>
            </w:r>
            <w:r>
              <w:rPr>
                <w:rFonts w:ascii="Times New Roman" w:hAnsi="Times New Roman"/>
                <w:color w:val="000000" w:themeColor="text1"/>
                <w:szCs w:val="24"/>
              </w:rPr>
              <w:t>著，</w:t>
            </w:r>
            <w:proofErr w:type="gramStart"/>
            <w:r>
              <w:rPr>
                <w:rFonts w:ascii="Times New Roman" w:hAnsi="Times New Roman"/>
                <w:color w:val="000000" w:themeColor="text1"/>
                <w:szCs w:val="24"/>
              </w:rPr>
              <w:t>朱宝宪等</w:t>
            </w:r>
            <w:proofErr w:type="gramEnd"/>
            <w:r>
              <w:rPr>
                <w:rFonts w:ascii="Times New Roman" w:hAnsi="Times New Roman"/>
                <w:color w:val="000000" w:themeColor="text1"/>
                <w:szCs w:val="24"/>
              </w:rPr>
              <w:t>译，《兼并、收购与公司重组》第三版，机械工业出版社</w:t>
            </w:r>
            <w:r>
              <w:rPr>
                <w:rFonts w:ascii="Times New Roman" w:hAnsi="Times New Roman"/>
                <w:color w:val="000000" w:themeColor="text1"/>
                <w:szCs w:val="24"/>
              </w:rPr>
              <w:t>2004</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布莱尔</w:t>
            </w:r>
            <w:r>
              <w:rPr>
                <w:rFonts w:ascii="Times New Roman" w:hAnsi="Times New Roman"/>
                <w:color w:val="000000" w:themeColor="text1"/>
                <w:szCs w:val="24"/>
              </w:rPr>
              <w:t>·M</w:t>
            </w:r>
            <w:r>
              <w:rPr>
                <w:rFonts w:ascii="Times New Roman" w:hAnsi="Times New Roman"/>
                <w:color w:val="000000" w:themeColor="text1"/>
                <w:szCs w:val="24"/>
              </w:rPr>
              <w:t>著：《所有权与控制：面向</w:t>
            </w:r>
            <w:r>
              <w:rPr>
                <w:rFonts w:ascii="Times New Roman" w:hAnsi="Times New Roman"/>
                <w:color w:val="000000" w:themeColor="text1"/>
                <w:szCs w:val="24"/>
              </w:rPr>
              <w:t>21</w:t>
            </w:r>
            <w:r>
              <w:rPr>
                <w:rFonts w:ascii="Times New Roman" w:hAnsi="Times New Roman"/>
                <w:color w:val="000000" w:themeColor="text1"/>
                <w:szCs w:val="24"/>
              </w:rPr>
              <w:t>世纪的公司治理探索》，中国社会科学出版社</w:t>
            </w:r>
            <w:r>
              <w:rPr>
                <w:rFonts w:ascii="Times New Roman" w:hAnsi="Times New Roman"/>
                <w:color w:val="000000" w:themeColor="text1"/>
                <w:szCs w:val="24"/>
              </w:rPr>
              <w:t>1999</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Gary P. Schneider</w:t>
            </w:r>
            <w:r>
              <w:rPr>
                <w:rFonts w:ascii="Times New Roman" w:hAnsi="Times New Roman"/>
                <w:color w:val="000000" w:themeColor="text1"/>
                <w:szCs w:val="24"/>
              </w:rPr>
              <w:t>著：《电子商务》第四版，机械工业出版社</w:t>
            </w:r>
            <w:r>
              <w:rPr>
                <w:rFonts w:ascii="Times New Roman" w:hAnsi="Times New Roman"/>
                <w:color w:val="000000" w:themeColor="text1"/>
                <w:szCs w:val="24"/>
              </w:rPr>
              <w:t>2003</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赛卡瑞安（</w:t>
            </w:r>
            <w:proofErr w:type="spellStart"/>
            <w:r>
              <w:rPr>
                <w:rFonts w:ascii="Times New Roman" w:hAnsi="Times New Roman"/>
                <w:color w:val="000000" w:themeColor="text1"/>
                <w:szCs w:val="24"/>
              </w:rPr>
              <w:t>Sekaran,U</w:t>
            </w:r>
            <w:proofErr w:type="spellEnd"/>
            <w:r>
              <w:rPr>
                <w:rFonts w:ascii="Times New Roman" w:hAnsi="Times New Roman"/>
                <w:color w:val="000000" w:themeColor="text1"/>
                <w:szCs w:val="24"/>
              </w:rPr>
              <w:t>.</w:t>
            </w:r>
            <w:r>
              <w:rPr>
                <w:rFonts w:ascii="Times New Roman" w:hAnsi="Times New Roman"/>
                <w:color w:val="000000" w:themeColor="text1"/>
                <w:szCs w:val="24"/>
              </w:rPr>
              <w:t>）著，祝道松，林家五译：《企业研究方法》（第四版），清华大学出版社</w:t>
            </w:r>
            <w:r>
              <w:rPr>
                <w:rFonts w:ascii="Times New Roman" w:hAnsi="Times New Roman"/>
                <w:color w:val="000000" w:themeColor="text1"/>
                <w:szCs w:val="24"/>
              </w:rPr>
              <w:t>2005</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Donald R. Cooper</w:t>
            </w:r>
            <w:r>
              <w:rPr>
                <w:rFonts w:ascii="Times New Roman" w:hAnsi="Times New Roman"/>
                <w:color w:val="000000" w:themeColor="text1"/>
                <w:szCs w:val="24"/>
              </w:rPr>
              <w:t>，</w:t>
            </w:r>
            <w:r>
              <w:rPr>
                <w:rFonts w:ascii="Times New Roman" w:hAnsi="Times New Roman"/>
                <w:color w:val="000000" w:themeColor="text1"/>
                <w:szCs w:val="24"/>
              </w:rPr>
              <w:t>Pamela S. Schindler</w:t>
            </w:r>
            <w:r>
              <w:rPr>
                <w:rFonts w:ascii="Times New Roman" w:hAnsi="Times New Roman"/>
                <w:color w:val="000000" w:themeColor="text1"/>
                <w:szCs w:val="24"/>
              </w:rPr>
              <w:t>著，《商业研究方法》（第</w:t>
            </w:r>
            <w:r>
              <w:rPr>
                <w:rFonts w:ascii="Times New Roman" w:hAnsi="Times New Roman"/>
                <w:color w:val="000000" w:themeColor="text1"/>
                <w:szCs w:val="24"/>
              </w:rPr>
              <w:t>9</w:t>
            </w:r>
            <w:r>
              <w:rPr>
                <w:rFonts w:ascii="Times New Roman" w:hAnsi="Times New Roman"/>
                <w:color w:val="000000" w:themeColor="text1"/>
                <w:szCs w:val="24"/>
              </w:rPr>
              <w:t>版）（英文版），人民大学出版社</w:t>
            </w:r>
            <w:r>
              <w:rPr>
                <w:rFonts w:ascii="Times New Roman" w:hAnsi="Times New Roman"/>
                <w:color w:val="000000" w:themeColor="text1"/>
                <w:szCs w:val="24"/>
              </w:rPr>
              <w:t>2007</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Yin R.</w:t>
            </w:r>
            <w:r>
              <w:rPr>
                <w:rFonts w:ascii="Times New Roman" w:hAnsi="Times New Roman"/>
                <w:color w:val="000000" w:themeColor="text1"/>
                <w:szCs w:val="24"/>
              </w:rPr>
              <w:t>著，周海涛等译</w:t>
            </w:r>
            <w:r>
              <w:rPr>
                <w:rFonts w:ascii="Times New Roman" w:hAnsi="Times New Roman"/>
                <w:color w:val="000000" w:themeColor="text1"/>
                <w:szCs w:val="24"/>
              </w:rPr>
              <w:t>:</w:t>
            </w:r>
            <w:r>
              <w:rPr>
                <w:rFonts w:ascii="Times New Roman" w:hAnsi="Times New Roman"/>
                <w:color w:val="000000" w:themeColor="text1"/>
                <w:szCs w:val="24"/>
              </w:rPr>
              <w:t>《案例研究方法的应用》，重庆大学出版社</w:t>
            </w:r>
            <w:r>
              <w:rPr>
                <w:rFonts w:ascii="Times New Roman" w:hAnsi="Times New Roman"/>
                <w:color w:val="000000" w:themeColor="text1"/>
                <w:szCs w:val="24"/>
              </w:rPr>
              <w:t>2009</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proofErr w:type="gramStart"/>
            <w:r>
              <w:rPr>
                <w:rFonts w:ascii="Times New Roman" w:hAnsi="Times New Roman"/>
                <w:color w:val="000000" w:themeColor="text1"/>
                <w:szCs w:val="24"/>
              </w:rPr>
              <w:t>徳</w:t>
            </w:r>
            <w:proofErr w:type="gramEnd"/>
            <w:r>
              <w:rPr>
                <w:rFonts w:ascii="Times New Roman" w:hAnsi="Times New Roman"/>
                <w:color w:val="000000" w:themeColor="text1"/>
                <w:szCs w:val="24"/>
              </w:rPr>
              <w:t>斯</w:t>
            </w:r>
            <w:proofErr w:type="gramStart"/>
            <w:r>
              <w:rPr>
                <w:rFonts w:ascii="Times New Roman" w:hAnsi="Times New Roman"/>
                <w:color w:val="000000" w:themeColor="text1"/>
                <w:szCs w:val="24"/>
              </w:rPr>
              <w:t>靳</w:t>
            </w:r>
            <w:proofErr w:type="gramEnd"/>
            <w:r>
              <w:rPr>
                <w:rFonts w:ascii="Times New Roman" w:hAnsi="Times New Roman"/>
                <w:color w:val="000000" w:themeColor="text1"/>
                <w:szCs w:val="24"/>
              </w:rPr>
              <w:t>，曾湘泉主编：《人力资源管理》第十版，中国人民大学出版社</w:t>
            </w:r>
            <w:r>
              <w:rPr>
                <w:rFonts w:ascii="Times New Roman" w:hAnsi="Times New Roman"/>
                <w:color w:val="000000" w:themeColor="text1"/>
                <w:szCs w:val="24"/>
              </w:rPr>
              <w:t>2007</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希夫曼，卡</w:t>
            </w:r>
            <w:proofErr w:type="gramStart"/>
            <w:r>
              <w:rPr>
                <w:rFonts w:ascii="Times New Roman" w:hAnsi="Times New Roman"/>
                <w:color w:val="000000" w:themeColor="text1"/>
                <w:szCs w:val="24"/>
              </w:rPr>
              <w:t>纽</w:t>
            </w:r>
            <w:proofErr w:type="gramEnd"/>
            <w:r>
              <w:rPr>
                <w:rFonts w:ascii="Times New Roman" w:hAnsi="Times New Roman"/>
                <w:color w:val="000000" w:themeColor="text1"/>
                <w:szCs w:val="24"/>
              </w:rPr>
              <w:t>克著，江林译：《消费者行为学》（第</w:t>
            </w:r>
            <w:r>
              <w:rPr>
                <w:rFonts w:ascii="Times New Roman" w:hAnsi="Times New Roman"/>
                <w:color w:val="000000" w:themeColor="text1"/>
                <w:szCs w:val="24"/>
              </w:rPr>
              <w:t>8</w:t>
            </w:r>
            <w:r>
              <w:rPr>
                <w:rFonts w:ascii="Times New Roman" w:hAnsi="Times New Roman"/>
                <w:color w:val="000000" w:themeColor="text1"/>
                <w:szCs w:val="24"/>
              </w:rPr>
              <w:t>版），中国人民大学出版社</w:t>
            </w:r>
            <w:r>
              <w:rPr>
                <w:rFonts w:ascii="Times New Roman" w:hAnsi="Times New Roman"/>
                <w:color w:val="000000" w:themeColor="text1"/>
                <w:szCs w:val="24"/>
              </w:rPr>
              <w:t>2007</w:t>
            </w:r>
            <w:r>
              <w:rPr>
                <w:rFonts w:ascii="Times New Roman" w:hAnsi="Times New Roman"/>
                <w:color w:val="000000" w:themeColor="text1"/>
                <w:szCs w:val="24"/>
              </w:rPr>
              <w:t>年版。</w:t>
            </w:r>
          </w:p>
          <w:p w:rsidR="00E6702C" w:rsidRDefault="00E6702C" w:rsidP="00E6702C">
            <w:pPr>
              <w:numPr>
                <w:ilvl w:val="0"/>
                <w:numId w:val="2"/>
              </w:numPr>
              <w:rPr>
                <w:rFonts w:ascii="Times New Roman" w:hAnsi="Times New Roman"/>
                <w:color w:val="000000" w:themeColor="text1"/>
                <w:szCs w:val="24"/>
              </w:rPr>
            </w:pPr>
            <w:r>
              <w:rPr>
                <w:rFonts w:ascii="Times New Roman" w:hAnsi="Times New Roman"/>
                <w:color w:val="000000" w:themeColor="text1"/>
                <w:szCs w:val="24"/>
              </w:rPr>
              <w:t>达夫特著：《组织理论与设计》（第</w:t>
            </w:r>
            <w:r>
              <w:rPr>
                <w:rFonts w:ascii="Times New Roman" w:hAnsi="Times New Roman"/>
                <w:color w:val="000000" w:themeColor="text1"/>
                <w:szCs w:val="24"/>
              </w:rPr>
              <w:t>10</w:t>
            </w:r>
            <w:r>
              <w:rPr>
                <w:rFonts w:ascii="Times New Roman" w:hAnsi="Times New Roman"/>
                <w:color w:val="000000" w:themeColor="text1"/>
                <w:szCs w:val="24"/>
              </w:rPr>
              <w:t>版），清华大学出版</w:t>
            </w:r>
            <w:r>
              <w:rPr>
                <w:rFonts w:ascii="Times New Roman" w:hAnsi="Times New Roman"/>
                <w:color w:val="000000" w:themeColor="text1"/>
                <w:szCs w:val="24"/>
              </w:rPr>
              <w:lastRenderedPageBreak/>
              <w:t>社</w:t>
            </w:r>
            <w:r>
              <w:rPr>
                <w:rFonts w:ascii="Times New Roman" w:hAnsi="Times New Roman"/>
                <w:color w:val="000000" w:themeColor="text1"/>
                <w:szCs w:val="24"/>
              </w:rPr>
              <w:t>2010</w:t>
            </w:r>
            <w:r>
              <w:rPr>
                <w:rFonts w:ascii="Times New Roman" w:hAnsi="Times New Roman"/>
                <w:color w:val="000000" w:themeColor="text1"/>
                <w:szCs w:val="24"/>
              </w:rPr>
              <w:t>年版。</w:t>
            </w:r>
          </w:p>
          <w:p w:rsidR="00E6702C" w:rsidRDefault="00E6702C" w:rsidP="008C702D">
            <w:pPr>
              <w:ind w:firstLine="482"/>
              <w:rPr>
                <w:rFonts w:ascii="Times New Roman" w:hAnsi="Times New Roman"/>
                <w:color w:val="000000" w:themeColor="text1"/>
              </w:rPr>
            </w:pPr>
          </w:p>
          <w:p w:rsidR="00E6702C" w:rsidRDefault="00E6702C" w:rsidP="008C702D">
            <w:pPr>
              <w:spacing w:line="240" w:lineRule="atLeast"/>
              <w:jc w:val="left"/>
              <w:rPr>
                <w:rFonts w:ascii="Times New Roman" w:eastAsia="仿宋" w:hAnsi="Times New Roman"/>
                <w:color w:val="000000" w:themeColor="text1"/>
              </w:rPr>
            </w:pPr>
          </w:p>
        </w:tc>
      </w:tr>
    </w:tbl>
    <w:p w:rsidR="00E6702C" w:rsidRDefault="00E6702C" w:rsidP="00E6702C">
      <w:pPr>
        <w:ind w:firstLineChars="200" w:firstLine="560"/>
        <w:rPr>
          <w:rFonts w:ascii="Times New Roman" w:eastAsia="仿宋" w:hAnsi="Times New Roman"/>
          <w:color w:val="000000" w:themeColor="text1"/>
          <w:sz w:val="28"/>
          <w:szCs w:val="28"/>
        </w:rPr>
      </w:pPr>
    </w:p>
    <w:p w:rsidR="00E6702C" w:rsidRDefault="00E6702C" w:rsidP="00E6702C">
      <w:pPr>
        <w:pStyle w:val="a3"/>
        <w:jc w:val="right"/>
        <w:rPr>
          <w:rFonts w:ascii="Times New Roman" w:eastAsia="仿宋" w:hAnsi="Times New Roman"/>
          <w:color w:val="000000" w:themeColor="text1"/>
          <w:sz w:val="28"/>
          <w:szCs w:val="28"/>
        </w:rPr>
      </w:pPr>
    </w:p>
    <w:p w:rsidR="00E6702C" w:rsidRDefault="00E6702C" w:rsidP="00E6702C">
      <w:pPr>
        <w:pStyle w:val="a3"/>
        <w:jc w:val="right"/>
        <w:rPr>
          <w:rFonts w:ascii="Times New Roman" w:eastAsia="仿宋" w:hAnsi="Times New Roman"/>
          <w:color w:val="000000" w:themeColor="text1"/>
          <w:sz w:val="28"/>
          <w:szCs w:val="28"/>
        </w:rPr>
      </w:pPr>
    </w:p>
    <w:p w:rsidR="00E6702C" w:rsidRDefault="00E6702C" w:rsidP="00E6702C">
      <w:pPr>
        <w:pStyle w:val="a3"/>
        <w:jc w:val="right"/>
        <w:rPr>
          <w:rFonts w:ascii="Times New Roman" w:eastAsia="仿宋" w:hAnsi="Times New Roman"/>
          <w:color w:val="000000" w:themeColor="text1"/>
          <w:sz w:val="28"/>
          <w:szCs w:val="28"/>
        </w:rPr>
      </w:pPr>
    </w:p>
    <w:p w:rsidR="00E6702C" w:rsidRDefault="00E6702C" w:rsidP="00E6702C">
      <w:pPr>
        <w:pStyle w:val="a3"/>
        <w:jc w:val="right"/>
        <w:rPr>
          <w:rFonts w:ascii="Times New Roman" w:eastAsia="仿宋" w:hAnsi="Times New Roman"/>
          <w:color w:val="000000" w:themeColor="text1"/>
          <w:sz w:val="28"/>
          <w:szCs w:val="28"/>
        </w:rPr>
      </w:pPr>
    </w:p>
    <w:p w:rsidR="00E6702C" w:rsidRDefault="00E6702C" w:rsidP="00E6702C">
      <w:pPr>
        <w:pStyle w:val="a3"/>
        <w:jc w:val="right"/>
        <w:rPr>
          <w:rFonts w:ascii="Times New Roman" w:eastAsia="仿宋" w:hAnsi="Times New Roman"/>
          <w:color w:val="000000" w:themeColor="text1"/>
          <w:sz w:val="28"/>
          <w:szCs w:val="28"/>
        </w:rPr>
      </w:pPr>
    </w:p>
    <w:p w:rsidR="00E6702C" w:rsidRDefault="00E6702C" w:rsidP="00E6702C">
      <w:pPr>
        <w:pStyle w:val="a3"/>
        <w:jc w:val="right"/>
        <w:rPr>
          <w:rFonts w:ascii="Times New Roman" w:eastAsia="仿宋" w:hAnsi="Times New Roman"/>
          <w:color w:val="000000" w:themeColor="text1"/>
          <w:sz w:val="28"/>
          <w:szCs w:val="28"/>
        </w:rPr>
      </w:pPr>
    </w:p>
    <w:p w:rsidR="00E6702C" w:rsidRDefault="00E6702C" w:rsidP="00E6702C">
      <w:pPr>
        <w:pStyle w:val="a3"/>
        <w:jc w:val="right"/>
        <w:rPr>
          <w:rFonts w:ascii="Times New Roman" w:eastAsia="仿宋" w:hAnsi="Times New Roman"/>
          <w:color w:val="000000" w:themeColor="text1"/>
          <w:sz w:val="28"/>
          <w:szCs w:val="28"/>
        </w:rPr>
      </w:pPr>
    </w:p>
    <w:p w:rsidR="00E6702C" w:rsidRDefault="00E6702C" w:rsidP="00E6702C">
      <w:pPr>
        <w:pStyle w:val="a3"/>
        <w:jc w:val="right"/>
        <w:rPr>
          <w:rFonts w:ascii="Times New Roman" w:eastAsia="仿宋" w:hAnsi="Times New Roman"/>
          <w:color w:val="000000" w:themeColor="text1"/>
          <w:sz w:val="28"/>
          <w:szCs w:val="28"/>
        </w:rPr>
      </w:pPr>
    </w:p>
    <w:p w:rsidR="00E6702C" w:rsidRDefault="00E6702C" w:rsidP="00E6702C">
      <w:pPr>
        <w:pStyle w:val="a3"/>
        <w:jc w:val="right"/>
        <w:rPr>
          <w:rFonts w:ascii="Times New Roman" w:eastAsia="仿宋" w:hAnsi="Times New Roman"/>
          <w:color w:val="000000" w:themeColor="text1"/>
          <w:sz w:val="28"/>
          <w:szCs w:val="28"/>
        </w:rPr>
      </w:pPr>
    </w:p>
    <w:p w:rsidR="00E6702C" w:rsidRDefault="00E6702C" w:rsidP="00E6702C">
      <w:pPr>
        <w:pStyle w:val="a3"/>
        <w:jc w:val="right"/>
        <w:rPr>
          <w:rFonts w:ascii="Times New Roman" w:eastAsia="仿宋" w:hAnsi="Times New Roman"/>
          <w:color w:val="000000" w:themeColor="text1"/>
          <w:sz w:val="28"/>
          <w:szCs w:val="28"/>
        </w:rPr>
      </w:pPr>
    </w:p>
    <w:p w:rsidR="00E6702C" w:rsidRDefault="00E6702C" w:rsidP="00E6702C">
      <w:pPr>
        <w:pStyle w:val="a3"/>
        <w:jc w:val="right"/>
        <w:rPr>
          <w:rFonts w:ascii="Times New Roman" w:eastAsia="仿宋" w:hAnsi="Times New Roman"/>
          <w:color w:val="000000" w:themeColor="text1"/>
          <w:sz w:val="28"/>
          <w:szCs w:val="28"/>
        </w:rPr>
      </w:pPr>
    </w:p>
    <w:p w:rsidR="00E6702C" w:rsidRDefault="00E6702C" w:rsidP="00E6702C">
      <w:pPr>
        <w:pStyle w:val="a3"/>
        <w:jc w:val="right"/>
        <w:rPr>
          <w:rFonts w:ascii="Times New Roman" w:eastAsia="仿宋" w:hAnsi="Times New Roman"/>
          <w:color w:val="000000" w:themeColor="text1"/>
          <w:sz w:val="28"/>
          <w:szCs w:val="28"/>
        </w:rPr>
      </w:pPr>
    </w:p>
    <w:p w:rsidR="00E6702C" w:rsidRDefault="00E6702C" w:rsidP="00E6702C">
      <w:pPr>
        <w:pStyle w:val="a3"/>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学位</w:t>
      </w:r>
      <w:proofErr w:type="gramStart"/>
      <w:r>
        <w:rPr>
          <w:rFonts w:ascii="Times New Roman" w:eastAsia="仿宋" w:hAnsi="Times New Roman"/>
          <w:color w:val="000000" w:themeColor="text1"/>
          <w:sz w:val="28"/>
          <w:szCs w:val="28"/>
        </w:rPr>
        <w:t>评定分</w:t>
      </w:r>
      <w:proofErr w:type="gramEnd"/>
      <w:r>
        <w:rPr>
          <w:rFonts w:ascii="Times New Roman" w:eastAsia="仿宋" w:hAnsi="Times New Roman"/>
          <w:color w:val="000000" w:themeColor="text1"/>
          <w:sz w:val="28"/>
          <w:szCs w:val="28"/>
        </w:rPr>
        <w:t>委员会主席签字：</w:t>
      </w:r>
    </w:p>
    <w:p w:rsidR="00E6702C" w:rsidRDefault="00E6702C" w:rsidP="00E6702C">
      <w:pPr>
        <w:pStyle w:val="a3"/>
        <w:rPr>
          <w:rFonts w:ascii="Times New Roman" w:eastAsia="仿宋" w:hAnsi="Times New Roman"/>
          <w:color w:val="000000" w:themeColor="text1"/>
          <w:sz w:val="28"/>
          <w:szCs w:val="28"/>
        </w:rPr>
      </w:pPr>
      <w:r>
        <w:rPr>
          <w:rFonts w:ascii="Times New Roman" w:eastAsia="仿宋" w:hAnsi="Times New Roman"/>
          <w:color w:val="000000" w:themeColor="text1"/>
          <w:sz w:val="28"/>
          <w:szCs w:val="28"/>
        </w:rPr>
        <w:t>年月日</w:t>
      </w:r>
    </w:p>
    <w:p w:rsidR="00E6702C" w:rsidRDefault="00E6702C" w:rsidP="00E6702C">
      <w:pPr>
        <w:spacing w:line="360" w:lineRule="auto"/>
        <w:rPr>
          <w:rFonts w:ascii="Times New Roman" w:eastAsia="黑体" w:hAnsi="Times New Roman"/>
          <w:color w:val="000000" w:themeColor="text1"/>
        </w:rPr>
        <w:sectPr w:rsidR="00E6702C">
          <w:pgSz w:w="11906" w:h="16838"/>
          <w:pgMar w:top="1440" w:right="1797" w:bottom="1440" w:left="1797" w:header="851" w:footer="992" w:gutter="0"/>
          <w:cols w:space="425"/>
          <w:docGrid w:type="lines" w:linePitch="312"/>
        </w:sectPr>
      </w:pPr>
    </w:p>
    <w:p w:rsidR="00E6702C" w:rsidRDefault="00E6702C" w:rsidP="00E6702C">
      <w:pPr>
        <w:spacing w:line="360" w:lineRule="auto"/>
        <w:rPr>
          <w:rFonts w:ascii="Times New Roman" w:eastAsia="黑体" w:hAnsi="Times New Roman"/>
          <w:color w:val="000000" w:themeColor="text1"/>
        </w:rPr>
      </w:pPr>
      <w:r>
        <w:rPr>
          <w:rFonts w:ascii="Times New Roman" w:eastAsia="黑体" w:hAnsi="Times New Roman"/>
          <w:color w:val="000000" w:themeColor="text1"/>
        </w:rPr>
        <w:lastRenderedPageBreak/>
        <w:t>五、课程设置、教学计划及学分要求</w:t>
      </w:r>
    </w:p>
    <w:p w:rsidR="00E6702C" w:rsidRDefault="00E6702C" w:rsidP="00E6702C">
      <w:pPr>
        <w:ind w:firstLineChars="200" w:firstLine="480"/>
        <w:rPr>
          <w:rFonts w:ascii="Times New Roman" w:hAnsi="Times New Roman"/>
          <w:color w:val="000000" w:themeColor="text1"/>
        </w:rPr>
      </w:pPr>
      <w:r>
        <w:rPr>
          <w:rFonts w:ascii="Times New Roman" w:hAnsi="Times New Roman"/>
          <w:color w:val="000000" w:themeColor="text1"/>
        </w:rPr>
        <w:t>硕士生的课程设置分为学位公共课、学位专业课、选修课及其他必修环节。</w:t>
      </w:r>
    </w:p>
    <w:p w:rsidR="00E6702C" w:rsidRDefault="00E6702C" w:rsidP="00E6702C">
      <w:pPr>
        <w:ind w:firstLineChars="200" w:firstLine="480"/>
        <w:rPr>
          <w:rFonts w:ascii="Times New Roman" w:hAnsi="Times New Roman"/>
          <w:color w:val="000000" w:themeColor="text1"/>
        </w:rPr>
      </w:pPr>
      <w:r>
        <w:rPr>
          <w:rFonts w:ascii="Times New Roman" w:hAnsi="Times New Roman"/>
          <w:color w:val="000000" w:themeColor="text1"/>
        </w:rPr>
        <w:t>课程学习实行学分制，硕士生课程学分不少于</w:t>
      </w:r>
      <w:r>
        <w:rPr>
          <w:rFonts w:ascii="Times New Roman" w:hAnsi="Times New Roman"/>
          <w:color w:val="000000" w:themeColor="text1"/>
        </w:rPr>
        <w:t>33</w:t>
      </w:r>
      <w:r>
        <w:rPr>
          <w:rFonts w:ascii="Times New Roman" w:hAnsi="Times New Roman"/>
          <w:color w:val="000000" w:themeColor="text1"/>
        </w:rPr>
        <w:t>学分，总学分不少于</w:t>
      </w:r>
      <w:r>
        <w:rPr>
          <w:rFonts w:ascii="Times New Roman" w:hAnsi="Times New Roman"/>
          <w:color w:val="000000" w:themeColor="text1"/>
        </w:rPr>
        <w:t>39</w:t>
      </w:r>
      <w:r>
        <w:rPr>
          <w:rFonts w:ascii="Times New Roman" w:hAnsi="Times New Roman"/>
          <w:color w:val="000000" w:themeColor="text1"/>
        </w:rPr>
        <w:t>学分。</w:t>
      </w:r>
    </w:p>
    <w:p w:rsidR="00E6702C" w:rsidRDefault="00E6702C" w:rsidP="00E6702C">
      <w:pPr>
        <w:jc w:val="center"/>
        <w:rPr>
          <w:rFonts w:ascii="Times New Roman" w:eastAsia="黑体" w:hAnsi="Times New Roman"/>
          <w:color w:val="000000" w:themeColor="text1"/>
        </w:rPr>
      </w:pPr>
      <w:r>
        <w:rPr>
          <w:rFonts w:ascii="Times New Roman" w:eastAsia="黑体" w:hAnsi="Times New Roman"/>
          <w:color w:val="000000" w:themeColor="text1"/>
        </w:rPr>
        <w:t>企业管理专业攻读硕士学位研究生</w:t>
      </w:r>
    </w:p>
    <w:p w:rsidR="00E6702C" w:rsidRDefault="00E6702C" w:rsidP="00E6702C">
      <w:pPr>
        <w:rPr>
          <w:rFonts w:ascii="Times New Roman" w:eastAsia="黑体" w:hAnsi="Times New Roman"/>
          <w:color w:val="000000" w:themeColor="text1"/>
        </w:rPr>
      </w:pPr>
      <w:r>
        <w:rPr>
          <w:rFonts w:ascii="Times New Roman" w:eastAsia="黑体" w:hAnsi="Times New Roman"/>
          <w:color w:val="000000" w:themeColor="text1"/>
        </w:rPr>
        <w:t xml:space="preserve">                                        </w:t>
      </w:r>
      <w:r>
        <w:rPr>
          <w:rFonts w:ascii="Times New Roman" w:eastAsia="黑体" w:hAnsi="Times New Roman"/>
          <w:color w:val="000000" w:themeColor="text1"/>
        </w:rPr>
        <w:t>课程设置、教学计划及学分要求一览表</w:t>
      </w:r>
    </w:p>
    <w:p w:rsidR="00E6702C" w:rsidRDefault="00E6702C" w:rsidP="00E6702C">
      <w:pPr>
        <w:jc w:val="center"/>
        <w:rPr>
          <w:rFonts w:ascii="Times New Roman" w:eastAsia="黑体" w:hAnsi="Times New Roman"/>
          <w:color w:val="000000" w:themeColor="text1"/>
        </w:r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31"/>
        <w:gridCol w:w="1996"/>
        <w:gridCol w:w="1273"/>
        <w:gridCol w:w="1460"/>
        <w:gridCol w:w="609"/>
        <w:gridCol w:w="609"/>
        <w:gridCol w:w="609"/>
        <w:gridCol w:w="853"/>
        <w:gridCol w:w="731"/>
        <w:gridCol w:w="1772"/>
        <w:gridCol w:w="1760"/>
      </w:tblGrid>
      <w:tr w:rsidR="00E6702C" w:rsidTr="008C702D">
        <w:trPr>
          <w:trHeight w:val="20"/>
          <w:jc w:val="center"/>
        </w:trPr>
        <w:tc>
          <w:tcPr>
            <w:tcW w:w="2502" w:type="dxa"/>
            <w:gridSpan w:val="2"/>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类</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别</w:t>
            </w:r>
          </w:p>
        </w:tc>
        <w:tc>
          <w:tcPr>
            <w:tcW w:w="1996"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课程名称</w:t>
            </w:r>
          </w:p>
        </w:tc>
        <w:tc>
          <w:tcPr>
            <w:tcW w:w="1273" w:type="dxa"/>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课程门数</w:t>
            </w:r>
          </w:p>
        </w:tc>
        <w:tc>
          <w:tcPr>
            <w:tcW w:w="1460"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课程代码</w:t>
            </w:r>
          </w:p>
        </w:tc>
        <w:tc>
          <w:tcPr>
            <w:tcW w:w="609"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学分</w:t>
            </w:r>
          </w:p>
        </w:tc>
        <w:tc>
          <w:tcPr>
            <w:tcW w:w="609"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学时</w:t>
            </w:r>
          </w:p>
        </w:tc>
        <w:tc>
          <w:tcPr>
            <w:tcW w:w="609"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开课</w:t>
            </w:r>
          </w:p>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学期</w:t>
            </w:r>
          </w:p>
        </w:tc>
        <w:tc>
          <w:tcPr>
            <w:tcW w:w="853"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教学</w:t>
            </w:r>
          </w:p>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方式</w:t>
            </w:r>
          </w:p>
        </w:tc>
        <w:tc>
          <w:tcPr>
            <w:tcW w:w="731" w:type="dxa"/>
            <w:vAlign w:val="center"/>
          </w:tcPr>
          <w:p w:rsidR="00E6702C" w:rsidRDefault="00E6702C" w:rsidP="008C702D">
            <w:pPr>
              <w:ind w:left="-57" w:right="-57"/>
              <w:jc w:val="center"/>
              <w:rPr>
                <w:rFonts w:ascii="Times New Roman" w:eastAsia="仿宋" w:hAnsi="Times New Roman"/>
                <w:color w:val="000000" w:themeColor="text1"/>
                <w:kern w:val="24"/>
                <w:szCs w:val="24"/>
              </w:rPr>
            </w:pPr>
            <w:r>
              <w:rPr>
                <w:rFonts w:ascii="Times New Roman" w:eastAsia="仿宋" w:hAnsi="Times New Roman"/>
                <w:color w:val="000000" w:themeColor="text1"/>
                <w:kern w:val="24"/>
                <w:szCs w:val="24"/>
              </w:rPr>
              <w:t>考核</w:t>
            </w:r>
          </w:p>
          <w:p w:rsidR="00E6702C" w:rsidRDefault="00E6702C" w:rsidP="008C702D">
            <w:pPr>
              <w:ind w:left="-57" w:right="-57"/>
              <w:jc w:val="center"/>
              <w:rPr>
                <w:rFonts w:ascii="Times New Roman" w:eastAsia="仿宋" w:hAnsi="Times New Roman"/>
                <w:color w:val="000000" w:themeColor="text1"/>
                <w:kern w:val="24"/>
                <w:szCs w:val="24"/>
              </w:rPr>
            </w:pPr>
            <w:r>
              <w:rPr>
                <w:rFonts w:ascii="Times New Roman" w:eastAsia="仿宋" w:hAnsi="Times New Roman"/>
                <w:color w:val="000000" w:themeColor="text1"/>
                <w:kern w:val="24"/>
                <w:szCs w:val="24"/>
              </w:rPr>
              <w:t>方式</w:t>
            </w:r>
          </w:p>
        </w:tc>
        <w:tc>
          <w:tcPr>
            <w:tcW w:w="1772" w:type="dxa"/>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备</w:t>
            </w:r>
            <w:r>
              <w:rPr>
                <w:rFonts w:ascii="Times New Roman" w:eastAsia="仿宋" w:hAnsi="Times New Roman"/>
                <w:color w:val="000000" w:themeColor="text1"/>
                <w:szCs w:val="24"/>
              </w:rPr>
              <w:t xml:space="preserve">  </w:t>
            </w:r>
            <w:r>
              <w:rPr>
                <w:rFonts w:ascii="Times New Roman" w:eastAsia="仿宋" w:hAnsi="Times New Roman"/>
                <w:color w:val="000000" w:themeColor="text1"/>
                <w:szCs w:val="24"/>
              </w:rPr>
              <w:t>注</w:t>
            </w:r>
          </w:p>
        </w:tc>
        <w:tc>
          <w:tcPr>
            <w:tcW w:w="1760" w:type="dxa"/>
            <w:vAlign w:val="center"/>
          </w:tcPr>
          <w:p w:rsidR="00E6702C" w:rsidRDefault="00E6702C" w:rsidP="008C702D">
            <w:pPr>
              <w:jc w:val="center"/>
              <w:rPr>
                <w:rFonts w:ascii="Times New Roman" w:eastAsia="仿宋" w:hAnsi="Times New Roman"/>
                <w:color w:val="000000" w:themeColor="text1"/>
                <w:szCs w:val="24"/>
              </w:rPr>
            </w:pPr>
          </w:p>
        </w:tc>
      </w:tr>
      <w:tr w:rsidR="00E6702C" w:rsidTr="008C702D">
        <w:trPr>
          <w:cantSplit/>
          <w:trHeight w:val="20"/>
          <w:jc w:val="center"/>
        </w:trPr>
        <w:tc>
          <w:tcPr>
            <w:tcW w:w="1271" w:type="dxa"/>
            <w:vMerge w:val="restart"/>
            <w:textDirection w:val="tbRlV"/>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必修课程</w:t>
            </w:r>
          </w:p>
        </w:tc>
        <w:tc>
          <w:tcPr>
            <w:tcW w:w="1231" w:type="dxa"/>
            <w:vMerge w:val="restart"/>
            <w:textDirection w:val="tbRlV"/>
            <w:vAlign w:val="center"/>
          </w:tcPr>
          <w:p w:rsidR="00E6702C" w:rsidRDefault="00E6702C" w:rsidP="008C702D">
            <w:pPr>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学位公共课</w:t>
            </w:r>
          </w:p>
        </w:tc>
        <w:tc>
          <w:tcPr>
            <w:tcW w:w="1996" w:type="dxa"/>
            <w:vAlign w:val="center"/>
          </w:tcPr>
          <w:p w:rsidR="00E6702C" w:rsidRDefault="00E6702C" w:rsidP="008C702D">
            <w:pPr>
              <w:adjustRightIn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中国特色社会主义理论与实践</w:t>
            </w:r>
          </w:p>
        </w:tc>
        <w:tc>
          <w:tcPr>
            <w:tcW w:w="1273" w:type="dxa"/>
            <w:tcBorders>
              <w:bottom w:val="single" w:sz="4" w:space="0" w:color="auto"/>
            </w:tcBorders>
            <w:vAlign w:val="center"/>
          </w:tcPr>
          <w:p w:rsidR="00E6702C" w:rsidRDefault="00E6702C" w:rsidP="008C702D">
            <w:pPr>
              <w:adjustRightInd w:val="0"/>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1460" w:type="dxa"/>
            <w:tcBorders>
              <w:bottom w:val="single" w:sz="4" w:space="0" w:color="auto"/>
            </w:tcBorders>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tcBorders>
              <w:bottom w:val="single" w:sz="4" w:space="0" w:color="auto"/>
            </w:tcBorders>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09" w:type="dxa"/>
            <w:tcBorders>
              <w:bottom w:val="single" w:sz="4" w:space="0" w:color="auto"/>
            </w:tcBorders>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609" w:type="dxa"/>
            <w:tcBorders>
              <w:bottom w:val="single" w:sz="4" w:space="0" w:color="auto"/>
            </w:tcBorders>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853" w:type="dxa"/>
            <w:tcBorders>
              <w:bottom w:val="single" w:sz="4" w:space="0" w:color="auto"/>
            </w:tcBorders>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731" w:type="dxa"/>
            <w:tcBorders>
              <w:bottom w:val="single" w:sz="4" w:space="0" w:color="auto"/>
            </w:tcBorders>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772" w:type="dxa"/>
            <w:tcBorders>
              <w:bottom w:val="single" w:sz="4" w:space="0" w:color="auto"/>
            </w:tcBorders>
            <w:vAlign w:val="center"/>
          </w:tcPr>
          <w:p w:rsidR="00E6702C" w:rsidRDefault="00E6702C" w:rsidP="008C702D">
            <w:pPr>
              <w:jc w:val="left"/>
              <w:rPr>
                <w:rFonts w:ascii="Times New Roman" w:eastAsia="仿宋" w:hAnsi="Times New Roman"/>
                <w:color w:val="000000" w:themeColor="text1"/>
                <w:szCs w:val="24"/>
              </w:rPr>
            </w:pPr>
          </w:p>
        </w:tc>
        <w:tc>
          <w:tcPr>
            <w:tcW w:w="1760" w:type="dxa"/>
            <w:tcBorders>
              <w:bottom w:val="single" w:sz="4" w:space="0" w:color="auto"/>
            </w:tcBorders>
            <w:vAlign w:val="center"/>
          </w:tcPr>
          <w:p w:rsidR="00E6702C" w:rsidRDefault="00E6702C" w:rsidP="008C702D">
            <w:pPr>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textDirection w:val="tbRlV"/>
            <w:vAlign w:val="center"/>
          </w:tcPr>
          <w:p w:rsidR="00E6702C" w:rsidRDefault="00E6702C" w:rsidP="008C702D">
            <w:pPr>
              <w:jc w:val="center"/>
              <w:rPr>
                <w:rFonts w:ascii="Times New Roman" w:eastAsia="仿宋" w:hAnsi="Times New Roman"/>
                <w:color w:val="000000" w:themeColor="text1"/>
                <w:szCs w:val="24"/>
              </w:rPr>
            </w:pPr>
          </w:p>
        </w:tc>
        <w:tc>
          <w:tcPr>
            <w:tcW w:w="1231" w:type="dxa"/>
            <w:vMerge/>
            <w:vAlign w:val="center"/>
          </w:tcPr>
          <w:p w:rsidR="00E6702C" w:rsidRDefault="00E6702C" w:rsidP="008C702D">
            <w:pPr>
              <w:jc w:val="center"/>
              <w:rPr>
                <w:rFonts w:ascii="Times New Roman" w:eastAsia="仿宋" w:hAnsi="Times New Roman"/>
                <w:color w:val="000000" w:themeColor="text1"/>
                <w:szCs w:val="24"/>
              </w:rPr>
            </w:pPr>
          </w:p>
        </w:tc>
        <w:tc>
          <w:tcPr>
            <w:tcW w:w="1996" w:type="dxa"/>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马克思主义与社会科学方法论</w:t>
            </w:r>
          </w:p>
        </w:tc>
        <w:tc>
          <w:tcPr>
            <w:tcW w:w="1273" w:type="dxa"/>
            <w:tcBorders>
              <w:bottom w:val="single" w:sz="4" w:space="0" w:color="auto"/>
            </w:tcBorders>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1460" w:type="dxa"/>
            <w:tcBorders>
              <w:bottom w:val="single" w:sz="4" w:space="0" w:color="auto"/>
            </w:tcBorders>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tcBorders>
              <w:bottom w:val="single" w:sz="4" w:space="0" w:color="auto"/>
            </w:tcBorders>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609" w:type="dxa"/>
            <w:tcBorders>
              <w:bottom w:val="single" w:sz="4" w:space="0" w:color="auto"/>
            </w:tcBorders>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18</w:t>
            </w:r>
          </w:p>
        </w:tc>
        <w:tc>
          <w:tcPr>
            <w:tcW w:w="609" w:type="dxa"/>
            <w:tcBorders>
              <w:bottom w:val="single" w:sz="4" w:space="0" w:color="auto"/>
            </w:tcBorders>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853" w:type="dxa"/>
            <w:tcBorders>
              <w:bottom w:val="single" w:sz="4" w:space="0" w:color="auto"/>
            </w:tcBorders>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731" w:type="dxa"/>
            <w:tcBorders>
              <w:bottom w:val="single" w:sz="4" w:space="0" w:color="auto"/>
            </w:tcBorders>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772" w:type="dxa"/>
            <w:tcBorders>
              <w:bottom w:val="single" w:sz="4" w:space="0" w:color="auto"/>
            </w:tcBorders>
            <w:vAlign w:val="center"/>
          </w:tcPr>
          <w:p w:rsidR="00E6702C" w:rsidRDefault="00E6702C" w:rsidP="008C702D">
            <w:pPr>
              <w:jc w:val="left"/>
              <w:rPr>
                <w:rFonts w:ascii="Times New Roman" w:eastAsia="仿宋" w:hAnsi="Times New Roman"/>
                <w:color w:val="000000" w:themeColor="text1"/>
                <w:szCs w:val="24"/>
              </w:rPr>
            </w:pPr>
          </w:p>
        </w:tc>
        <w:tc>
          <w:tcPr>
            <w:tcW w:w="1760" w:type="dxa"/>
            <w:tcBorders>
              <w:bottom w:val="single" w:sz="4" w:space="0" w:color="auto"/>
            </w:tcBorders>
            <w:vAlign w:val="center"/>
          </w:tcPr>
          <w:p w:rsidR="00E6702C" w:rsidRDefault="00E6702C" w:rsidP="008C702D">
            <w:pPr>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textDirection w:val="tbRlV"/>
            <w:vAlign w:val="center"/>
          </w:tcPr>
          <w:p w:rsidR="00E6702C" w:rsidRDefault="00E6702C" w:rsidP="008C702D">
            <w:pPr>
              <w:jc w:val="center"/>
              <w:rPr>
                <w:rFonts w:ascii="Times New Roman" w:eastAsia="仿宋" w:hAnsi="Times New Roman"/>
                <w:color w:val="000000" w:themeColor="text1"/>
                <w:szCs w:val="24"/>
              </w:rPr>
            </w:pPr>
          </w:p>
        </w:tc>
        <w:tc>
          <w:tcPr>
            <w:tcW w:w="1231" w:type="dxa"/>
            <w:vMerge/>
            <w:vAlign w:val="center"/>
          </w:tcPr>
          <w:p w:rsidR="00E6702C" w:rsidRDefault="00E6702C" w:rsidP="008C702D">
            <w:pPr>
              <w:jc w:val="center"/>
              <w:rPr>
                <w:rFonts w:ascii="Times New Roman" w:eastAsia="仿宋" w:hAnsi="Times New Roman"/>
                <w:color w:val="000000" w:themeColor="text1"/>
                <w:szCs w:val="24"/>
              </w:rPr>
            </w:pPr>
          </w:p>
        </w:tc>
        <w:tc>
          <w:tcPr>
            <w:tcW w:w="1996"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基础外语</w:t>
            </w:r>
          </w:p>
        </w:tc>
        <w:tc>
          <w:tcPr>
            <w:tcW w:w="1273" w:type="dxa"/>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1460" w:type="dxa"/>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w:t>
            </w:r>
          </w:p>
        </w:tc>
        <w:tc>
          <w:tcPr>
            <w:tcW w:w="609"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72</w:t>
            </w:r>
          </w:p>
        </w:tc>
        <w:tc>
          <w:tcPr>
            <w:tcW w:w="609"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1-2</w:t>
            </w:r>
          </w:p>
        </w:tc>
        <w:tc>
          <w:tcPr>
            <w:tcW w:w="853"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731"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772" w:type="dxa"/>
            <w:vAlign w:val="center"/>
          </w:tcPr>
          <w:p w:rsidR="00E6702C" w:rsidRDefault="00E6702C" w:rsidP="008C702D">
            <w:pPr>
              <w:jc w:val="left"/>
              <w:rPr>
                <w:rFonts w:ascii="Times New Roman" w:eastAsia="仿宋" w:hAnsi="Times New Roman"/>
                <w:color w:val="000000" w:themeColor="text1"/>
                <w:szCs w:val="24"/>
              </w:rPr>
            </w:pPr>
          </w:p>
        </w:tc>
        <w:tc>
          <w:tcPr>
            <w:tcW w:w="1760" w:type="dxa"/>
            <w:vAlign w:val="center"/>
          </w:tcPr>
          <w:p w:rsidR="00E6702C" w:rsidRDefault="00E6702C" w:rsidP="008C702D">
            <w:pPr>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textDirection w:val="tbRlV"/>
            <w:vAlign w:val="center"/>
          </w:tcPr>
          <w:p w:rsidR="00E6702C" w:rsidRDefault="00E6702C" w:rsidP="008C702D">
            <w:pPr>
              <w:jc w:val="center"/>
              <w:rPr>
                <w:rFonts w:ascii="Times New Roman" w:eastAsia="仿宋" w:hAnsi="Times New Roman"/>
                <w:color w:val="000000" w:themeColor="text1"/>
                <w:szCs w:val="24"/>
              </w:rPr>
            </w:pPr>
          </w:p>
        </w:tc>
        <w:tc>
          <w:tcPr>
            <w:tcW w:w="1231" w:type="dxa"/>
            <w:vMerge/>
            <w:vAlign w:val="center"/>
          </w:tcPr>
          <w:p w:rsidR="00E6702C" w:rsidRDefault="00E6702C" w:rsidP="008C702D">
            <w:pPr>
              <w:jc w:val="center"/>
              <w:rPr>
                <w:rFonts w:ascii="Times New Roman" w:eastAsia="仿宋" w:hAnsi="Times New Roman"/>
                <w:color w:val="000000" w:themeColor="text1"/>
                <w:szCs w:val="24"/>
              </w:rPr>
            </w:pPr>
          </w:p>
        </w:tc>
        <w:tc>
          <w:tcPr>
            <w:tcW w:w="1996"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管理学方法论</w:t>
            </w:r>
          </w:p>
        </w:tc>
        <w:tc>
          <w:tcPr>
            <w:tcW w:w="1273" w:type="dxa"/>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1460" w:type="dxa"/>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09"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36</w:t>
            </w:r>
          </w:p>
        </w:tc>
        <w:tc>
          <w:tcPr>
            <w:tcW w:w="609"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1-2</w:t>
            </w:r>
          </w:p>
        </w:tc>
        <w:tc>
          <w:tcPr>
            <w:tcW w:w="853"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731"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772" w:type="dxa"/>
            <w:vAlign w:val="center"/>
          </w:tcPr>
          <w:p w:rsidR="00E6702C" w:rsidRDefault="00E6702C" w:rsidP="008C702D">
            <w:pPr>
              <w:jc w:val="left"/>
              <w:rPr>
                <w:rFonts w:ascii="Times New Roman" w:eastAsia="仿宋" w:hAnsi="Times New Roman"/>
                <w:color w:val="000000" w:themeColor="text1"/>
                <w:szCs w:val="24"/>
              </w:rPr>
            </w:pPr>
            <w:r>
              <w:rPr>
                <w:rFonts w:ascii="Times New Roman" w:eastAsia="仿宋" w:hAnsi="Times New Roman"/>
                <w:color w:val="000000" w:themeColor="text1"/>
                <w:szCs w:val="24"/>
              </w:rPr>
              <w:t>各学院开设</w:t>
            </w:r>
          </w:p>
        </w:tc>
        <w:tc>
          <w:tcPr>
            <w:tcW w:w="1760" w:type="dxa"/>
            <w:vAlign w:val="center"/>
          </w:tcPr>
          <w:p w:rsidR="00E6702C" w:rsidRDefault="00E6702C" w:rsidP="008C702D">
            <w:pPr>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vAlign w:val="center"/>
          </w:tcPr>
          <w:p w:rsidR="00E6702C" w:rsidRDefault="00E6702C" w:rsidP="008C702D">
            <w:pPr>
              <w:jc w:val="center"/>
              <w:rPr>
                <w:rFonts w:ascii="Times New Roman" w:eastAsia="仿宋" w:hAnsi="Times New Roman"/>
                <w:color w:val="000000" w:themeColor="text1"/>
                <w:szCs w:val="24"/>
              </w:rPr>
            </w:pPr>
          </w:p>
        </w:tc>
        <w:tc>
          <w:tcPr>
            <w:tcW w:w="1231" w:type="dxa"/>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学位基础课</w:t>
            </w:r>
          </w:p>
        </w:tc>
        <w:tc>
          <w:tcPr>
            <w:tcW w:w="1996"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管理经济学</w:t>
            </w:r>
          </w:p>
        </w:tc>
        <w:tc>
          <w:tcPr>
            <w:tcW w:w="1273" w:type="dxa"/>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1460" w:type="dxa"/>
            <w:vAlign w:val="center"/>
          </w:tcPr>
          <w:p w:rsidR="00E6702C" w:rsidRDefault="00E6702C" w:rsidP="008C702D">
            <w:pPr>
              <w:jc w:val="center"/>
              <w:rPr>
                <w:rFonts w:ascii="Times New Roman" w:eastAsia="仿宋" w:hAnsi="Times New Roman"/>
                <w:color w:val="000000" w:themeColor="text1"/>
                <w:szCs w:val="24"/>
              </w:rPr>
            </w:pPr>
          </w:p>
        </w:tc>
        <w:tc>
          <w:tcPr>
            <w:tcW w:w="609" w:type="dxa"/>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3</w:t>
            </w:r>
          </w:p>
        </w:tc>
        <w:tc>
          <w:tcPr>
            <w:tcW w:w="609" w:type="dxa"/>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54</w:t>
            </w:r>
          </w:p>
        </w:tc>
        <w:tc>
          <w:tcPr>
            <w:tcW w:w="609" w:type="dxa"/>
            <w:vAlign w:val="center"/>
          </w:tcPr>
          <w:p w:rsidR="00E6702C" w:rsidRDefault="00E6702C" w:rsidP="008C702D">
            <w:pPr>
              <w:ind w:leftChars="-27" w:left="55" w:right="-57" w:hangingChars="50" w:hanging="120"/>
              <w:jc w:val="center"/>
              <w:rPr>
                <w:rFonts w:ascii="Times New Roman" w:eastAsia="华文宋体" w:hAnsi="Times New Roman"/>
                <w:color w:val="000000" w:themeColor="text1"/>
              </w:rPr>
            </w:pPr>
            <w:r>
              <w:rPr>
                <w:rFonts w:ascii="Times New Roman" w:eastAsia="华文宋体" w:hAnsi="Times New Roman"/>
                <w:color w:val="000000" w:themeColor="text1"/>
              </w:rPr>
              <w:t>1</w:t>
            </w:r>
          </w:p>
        </w:tc>
        <w:tc>
          <w:tcPr>
            <w:tcW w:w="853" w:type="dxa"/>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讲授</w:t>
            </w:r>
          </w:p>
        </w:tc>
        <w:tc>
          <w:tcPr>
            <w:tcW w:w="731"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772" w:type="dxa"/>
            <w:vAlign w:val="center"/>
          </w:tcPr>
          <w:p w:rsidR="00E6702C" w:rsidRDefault="00E6702C" w:rsidP="008C702D">
            <w:pPr>
              <w:jc w:val="left"/>
              <w:rPr>
                <w:rFonts w:ascii="Times New Roman" w:eastAsia="仿宋" w:hAnsi="Times New Roman"/>
                <w:color w:val="000000" w:themeColor="text1"/>
                <w:szCs w:val="24"/>
              </w:rPr>
            </w:pPr>
          </w:p>
        </w:tc>
        <w:tc>
          <w:tcPr>
            <w:tcW w:w="1760" w:type="dxa"/>
            <w:vAlign w:val="center"/>
          </w:tcPr>
          <w:p w:rsidR="00E6702C" w:rsidRDefault="00E6702C" w:rsidP="008C702D">
            <w:pPr>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val="restart"/>
            <w:shd w:val="clear" w:color="auto" w:fill="auto"/>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学位专业课</w:t>
            </w:r>
          </w:p>
        </w:tc>
        <w:tc>
          <w:tcPr>
            <w:tcW w:w="1996"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现代营销管理</w:t>
            </w:r>
          </w:p>
        </w:tc>
        <w:tc>
          <w:tcPr>
            <w:tcW w:w="1273" w:type="dxa"/>
            <w:shd w:val="clear" w:color="auto" w:fill="auto"/>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3</w:t>
            </w: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54</w:t>
            </w: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2</w:t>
            </w:r>
          </w:p>
        </w:tc>
        <w:tc>
          <w:tcPr>
            <w:tcW w:w="853"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讲授</w:t>
            </w:r>
          </w:p>
        </w:tc>
        <w:tc>
          <w:tcPr>
            <w:tcW w:w="731" w:type="dxa"/>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考试</w:t>
            </w:r>
          </w:p>
        </w:tc>
        <w:tc>
          <w:tcPr>
            <w:tcW w:w="1772" w:type="dxa"/>
            <w:vMerge w:val="restart"/>
            <w:vAlign w:val="center"/>
          </w:tcPr>
          <w:p w:rsidR="00E6702C" w:rsidRDefault="00E6702C" w:rsidP="008C702D">
            <w:pPr>
              <w:adjustRightInd w:val="0"/>
              <w:jc w:val="left"/>
              <w:rPr>
                <w:rFonts w:ascii="Times New Roman" w:eastAsia="仿宋" w:hAnsi="Times New Roman"/>
                <w:color w:val="000000" w:themeColor="text1"/>
                <w:szCs w:val="24"/>
              </w:rPr>
            </w:pPr>
          </w:p>
        </w:tc>
        <w:tc>
          <w:tcPr>
            <w:tcW w:w="1760" w:type="dxa"/>
            <w:vAlign w:val="center"/>
          </w:tcPr>
          <w:p w:rsidR="00E6702C" w:rsidRDefault="00E6702C" w:rsidP="008C702D">
            <w:pPr>
              <w:adjustRightInd w:val="0"/>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人力资源管理</w:t>
            </w:r>
          </w:p>
        </w:tc>
        <w:tc>
          <w:tcPr>
            <w:tcW w:w="1273" w:type="dxa"/>
            <w:shd w:val="clear" w:color="auto" w:fill="auto"/>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3</w:t>
            </w: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54</w:t>
            </w: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2</w:t>
            </w:r>
          </w:p>
        </w:tc>
        <w:tc>
          <w:tcPr>
            <w:tcW w:w="853"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讲授</w:t>
            </w:r>
          </w:p>
        </w:tc>
        <w:tc>
          <w:tcPr>
            <w:tcW w:w="731" w:type="dxa"/>
            <w:vAlign w:val="center"/>
          </w:tcPr>
          <w:p w:rsidR="00E6702C" w:rsidRDefault="00E6702C" w:rsidP="008C702D">
            <w:pPr>
              <w:ind w:left="-57" w:right="-57"/>
              <w:jc w:val="center"/>
              <w:rPr>
                <w:rFonts w:ascii="Times New Roman" w:eastAsia="仿宋" w:hAnsi="Times New Roman"/>
                <w:color w:val="000000" w:themeColor="text1"/>
                <w:szCs w:val="24"/>
              </w:rPr>
            </w:pPr>
          </w:p>
        </w:tc>
        <w:tc>
          <w:tcPr>
            <w:tcW w:w="1772" w:type="dxa"/>
            <w:vMerge/>
            <w:vAlign w:val="center"/>
          </w:tcPr>
          <w:p w:rsidR="00E6702C" w:rsidRDefault="00E6702C" w:rsidP="008C702D">
            <w:pPr>
              <w:adjustRightInd w:val="0"/>
              <w:jc w:val="left"/>
              <w:rPr>
                <w:rFonts w:ascii="Times New Roman" w:eastAsia="仿宋" w:hAnsi="Times New Roman"/>
                <w:color w:val="000000" w:themeColor="text1"/>
                <w:szCs w:val="24"/>
              </w:rPr>
            </w:pPr>
          </w:p>
        </w:tc>
        <w:tc>
          <w:tcPr>
            <w:tcW w:w="1760" w:type="dxa"/>
            <w:vAlign w:val="center"/>
          </w:tcPr>
          <w:p w:rsidR="00E6702C" w:rsidRDefault="00E6702C" w:rsidP="008C702D">
            <w:pPr>
              <w:adjustRightInd w:val="0"/>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企业战略管理</w:t>
            </w:r>
          </w:p>
        </w:tc>
        <w:tc>
          <w:tcPr>
            <w:tcW w:w="1273" w:type="dxa"/>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3</w:t>
            </w: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54</w:t>
            </w: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3</w:t>
            </w:r>
          </w:p>
        </w:tc>
        <w:tc>
          <w:tcPr>
            <w:tcW w:w="853"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讲授</w:t>
            </w:r>
          </w:p>
        </w:tc>
        <w:tc>
          <w:tcPr>
            <w:tcW w:w="731" w:type="dxa"/>
            <w:vAlign w:val="center"/>
          </w:tcPr>
          <w:p w:rsidR="00E6702C" w:rsidRDefault="00E6702C" w:rsidP="008C702D">
            <w:pPr>
              <w:ind w:left="-57" w:right="-57"/>
              <w:jc w:val="center"/>
              <w:rPr>
                <w:rFonts w:ascii="Times New Roman" w:eastAsia="仿宋" w:hAnsi="Times New Roman"/>
                <w:color w:val="000000" w:themeColor="text1"/>
                <w:szCs w:val="24"/>
              </w:rPr>
            </w:pPr>
          </w:p>
        </w:tc>
        <w:tc>
          <w:tcPr>
            <w:tcW w:w="1772" w:type="dxa"/>
            <w:vMerge/>
            <w:vAlign w:val="center"/>
          </w:tcPr>
          <w:p w:rsidR="00E6702C" w:rsidRDefault="00E6702C" w:rsidP="008C702D">
            <w:pPr>
              <w:adjustRightInd w:val="0"/>
              <w:jc w:val="left"/>
              <w:rPr>
                <w:rFonts w:ascii="Times New Roman" w:eastAsia="仿宋" w:hAnsi="Times New Roman"/>
                <w:color w:val="000000" w:themeColor="text1"/>
                <w:szCs w:val="24"/>
              </w:rPr>
            </w:pPr>
          </w:p>
        </w:tc>
        <w:tc>
          <w:tcPr>
            <w:tcW w:w="1760" w:type="dxa"/>
            <w:vAlign w:val="center"/>
          </w:tcPr>
          <w:p w:rsidR="00E6702C" w:rsidRDefault="00E6702C" w:rsidP="008C702D">
            <w:pPr>
              <w:adjustRightInd w:val="0"/>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val="restart"/>
            <w:shd w:val="clear" w:color="auto" w:fill="auto"/>
            <w:textDirection w:val="tbRlV"/>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lastRenderedPageBreak/>
              <w:t>选修课程</w:t>
            </w:r>
          </w:p>
        </w:tc>
        <w:tc>
          <w:tcPr>
            <w:tcW w:w="1231" w:type="dxa"/>
            <w:vMerge w:val="restart"/>
            <w:shd w:val="clear" w:color="auto" w:fill="auto"/>
            <w:vAlign w:val="center"/>
          </w:tcPr>
          <w:p w:rsidR="00E6702C" w:rsidRDefault="00E6702C" w:rsidP="008C702D">
            <w:pPr>
              <w:ind w:leftChars="-27" w:left="-65"/>
              <w:jc w:val="center"/>
              <w:rPr>
                <w:rFonts w:ascii="Times New Roman" w:eastAsia="仿宋" w:hAnsi="Times New Roman"/>
                <w:color w:val="000000" w:themeColor="text1"/>
                <w:szCs w:val="24"/>
              </w:rPr>
            </w:pPr>
            <w:r>
              <w:rPr>
                <w:rFonts w:ascii="Times New Roman" w:eastAsia="仿宋" w:hAnsi="Times New Roman"/>
                <w:color w:val="000000" w:themeColor="text1"/>
                <w:szCs w:val="24"/>
              </w:rPr>
              <w:t>专业限选课</w:t>
            </w:r>
          </w:p>
        </w:tc>
        <w:tc>
          <w:tcPr>
            <w:tcW w:w="1996" w:type="dxa"/>
            <w:shd w:val="clear" w:color="auto" w:fill="auto"/>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企业战略与营销管理专题</w:t>
            </w:r>
          </w:p>
        </w:tc>
        <w:tc>
          <w:tcPr>
            <w:tcW w:w="1273" w:type="dxa"/>
            <w:shd w:val="clear" w:color="auto" w:fill="auto"/>
            <w:vAlign w:val="center"/>
          </w:tcPr>
          <w:p w:rsidR="00E6702C" w:rsidRDefault="00E6702C" w:rsidP="008C702D">
            <w:pPr>
              <w:ind w:leftChars="-27" w:left="-65" w:right="-57"/>
              <w:jc w:val="center"/>
              <w:rPr>
                <w:rFonts w:ascii="Times New Roman" w:hAnsi="Times New Roman"/>
                <w:color w:val="000000" w:themeColor="text1"/>
              </w:rPr>
            </w:pPr>
            <w:r>
              <w:rPr>
                <w:rFonts w:ascii="Times New Roman" w:hAnsi="Times New Roman"/>
                <w:color w:val="000000" w:themeColor="text1"/>
              </w:rPr>
              <w:t>1</w:t>
            </w:r>
          </w:p>
        </w:tc>
        <w:tc>
          <w:tcPr>
            <w:tcW w:w="1460" w:type="dxa"/>
            <w:shd w:val="clear" w:color="auto" w:fill="auto"/>
            <w:vAlign w:val="center"/>
          </w:tcPr>
          <w:p w:rsidR="00E6702C" w:rsidRDefault="00E6702C" w:rsidP="008C702D">
            <w:pPr>
              <w:ind w:left="-57" w:right="-57"/>
              <w:jc w:val="center"/>
              <w:rPr>
                <w:rFonts w:ascii="Times New Roman" w:hAnsi="Times New Roman"/>
                <w:color w:val="000000" w:themeColor="text1"/>
              </w:rPr>
            </w:pP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2</w:t>
            </w: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36</w:t>
            </w:r>
          </w:p>
        </w:tc>
        <w:tc>
          <w:tcPr>
            <w:tcW w:w="609" w:type="dxa"/>
            <w:shd w:val="clear" w:color="auto" w:fill="auto"/>
            <w:vAlign w:val="center"/>
          </w:tcPr>
          <w:p w:rsidR="00E6702C" w:rsidRDefault="00E6702C" w:rsidP="008C702D">
            <w:pPr>
              <w:ind w:right="-57"/>
              <w:jc w:val="center"/>
              <w:rPr>
                <w:rFonts w:ascii="Times New Roman" w:eastAsia="华文宋体" w:hAnsi="Times New Roman"/>
                <w:color w:val="000000" w:themeColor="text1"/>
              </w:rPr>
            </w:pPr>
            <w:r>
              <w:rPr>
                <w:rFonts w:ascii="Times New Roman" w:eastAsia="华文宋体" w:hAnsi="Times New Roman"/>
                <w:color w:val="000000" w:themeColor="text1"/>
              </w:rPr>
              <w:t>3</w:t>
            </w:r>
          </w:p>
        </w:tc>
        <w:tc>
          <w:tcPr>
            <w:tcW w:w="853" w:type="dxa"/>
            <w:shd w:val="clear" w:color="auto" w:fill="auto"/>
            <w:vAlign w:val="center"/>
          </w:tcPr>
          <w:p w:rsidR="00E6702C" w:rsidRDefault="00E6702C" w:rsidP="008C702D">
            <w:pPr>
              <w:jc w:val="center"/>
              <w:rPr>
                <w:rFonts w:ascii="Times New Roman" w:eastAsia="华文宋体" w:hAnsi="Times New Roman"/>
                <w:color w:val="000000" w:themeColor="text1"/>
              </w:rPr>
            </w:pPr>
            <w:r>
              <w:rPr>
                <w:rFonts w:ascii="Times New Roman" w:eastAsia="华文宋体" w:hAnsi="Times New Roman"/>
                <w:color w:val="000000" w:themeColor="text1"/>
              </w:rPr>
              <w:t>讲授</w:t>
            </w:r>
          </w:p>
        </w:tc>
        <w:tc>
          <w:tcPr>
            <w:tcW w:w="731" w:type="dxa"/>
            <w:vMerge w:val="restart"/>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1772" w:type="dxa"/>
            <w:shd w:val="clear" w:color="auto" w:fill="auto"/>
            <w:vAlign w:val="center"/>
          </w:tcPr>
          <w:p w:rsidR="00E6702C" w:rsidRDefault="00E6702C" w:rsidP="008C702D">
            <w:pPr>
              <w:adjustRightInd w:val="0"/>
              <w:ind w:leftChars="-27" w:left="-65" w:right="-57"/>
              <w:jc w:val="center"/>
              <w:rPr>
                <w:rFonts w:ascii="Times New Roman" w:eastAsia="华文宋体" w:hAnsi="Times New Roman"/>
                <w:color w:val="000000" w:themeColor="text1"/>
              </w:rPr>
            </w:pPr>
            <w:r>
              <w:rPr>
                <w:rFonts w:ascii="Times New Roman" w:eastAsia="华文宋体" w:hAnsi="Times New Roman"/>
                <w:color w:val="000000" w:themeColor="text1"/>
              </w:rPr>
              <w:t>方向</w:t>
            </w:r>
            <w:r>
              <w:rPr>
                <w:rFonts w:ascii="Times New Roman" w:eastAsia="华文宋体" w:hAnsi="Times New Roman"/>
                <w:color w:val="000000" w:themeColor="text1"/>
              </w:rPr>
              <w:t>1</w:t>
            </w:r>
            <w:r>
              <w:rPr>
                <w:rFonts w:ascii="Times New Roman" w:eastAsia="华文宋体" w:hAnsi="Times New Roman"/>
                <w:color w:val="000000" w:themeColor="text1"/>
              </w:rPr>
              <w:t>和</w:t>
            </w:r>
            <w:r>
              <w:rPr>
                <w:rFonts w:ascii="Times New Roman" w:eastAsia="华文宋体" w:hAnsi="Times New Roman"/>
                <w:color w:val="000000" w:themeColor="text1"/>
              </w:rPr>
              <w:t>2</w:t>
            </w:r>
            <w:r>
              <w:rPr>
                <w:rFonts w:ascii="Times New Roman" w:eastAsia="华文宋体" w:hAnsi="Times New Roman"/>
                <w:color w:val="000000" w:themeColor="text1"/>
              </w:rPr>
              <w:t>限选</w:t>
            </w:r>
          </w:p>
        </w:tc>
        <w:tc>
          <w:tcPr>
            <w:tcW w:w="1760" w:type="dxa"/>
            <w:shd w:val="clear" w:color="auto" w:fill="auto"/>
            <w:vAlign w:val="center"/>
          </w:tcPr>
          <w:p w:rsidR="00E6702C" w:rsidRDefault="00E6702C" w:rsidP="008C702D">
            <w:pPr>
              <w:adjustRightInd w:val="0"/>
              <w:ind w:leftChars="-27" w:left="-65" w:right="-57"/>
              <w:jc w:val="center"/>
              <w:rPr>
                <w:rFonts w:ascii="Times New Roman" w:eastAsia="华文宋体" w:hAnsi="Times New Roman"/>
                <w:color w:val="000000" w:themeColor="text1"/>
              </w:rPr>
            </w:pPr>
          </w:p>
        </w:tc>
      </w:tr>
      <w:tr w:rsidR="00E6702C" w:rsidTr="008C702D">
        <w:trPr>
          <w:cantSplit/>
          <w:trHeight w:val="20"/>
          <w:jc w:val="center"/>
        </w:trPr>
        <w:tc>
          <w:tcPr>
            <w:tcW w:w="1271" w:type="dxa"/>
            <w:vMerge/>
            <w:shd w:val="clear" w:color="auto" w:fill="auto"/>
            <w:textDirection w:val="tbRlV"/>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ind w:leftChars="-27" w:left="-65"/>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人力资源管理专题</w:t>
            </w:r>
          </w:p>
        </w:tc>
        <w:tc>
          <w:tcPr>
            <w:tcW w:w="1273" w:type="dxa"/>
            <w:shd w:val="clear" w:color="auto" w:fill="auto"/>
            <w:vAlign w:val="center"/>
          </w:tcPr>
          <w:p w:rsidR="00E6702C" w:rsidRDefault="00E6702C" w:rsidP="008C702D">
            <w:pPr>
              <w:ind w:leftChars="-27" w:left="-65" w:right="-57"/>
              <w:jc w:val="center"/>
              <w:rPr>
                <w:rFonts w:ascii="Times New Roman" w:hAnsi="Times New Roman"/>
                <w:color w:val="000000" w:themeColor="text1"/>
              </w:rPr>
            </w:pPr>
            <w:r>
              <w:rPr>
                <w:rFonts w:ascii="Times New Roman" w:hAnsi="Times New Roman"/>
                <w:color w:val="000000" w:themeColor="text1"/>
              </w:rPr>
              <w:t>1</w:t>
            </w:r>
          </w:p>
        </w:tc>
        <w:tc>
          <w:tcPr>
            <w:tcW w:w="1460" w:type="dxa"/>
            <w:shd w:val="clear" w:color="auto" w:fill="auto"/>
            <w:vAlign w:val="center"/>
          </w:tcPr>
          <w:p w:rsidR="00E6702C" w:rsidRDefault="00E6702C" w:rsidP="008C702D">
            <w:pPr>
              <w:ind w:left="-57" w:right="-57"/>
              <w:jc w:val="center"/>
              <w:rPr>
                <w:rFonts w:ascii="Times New Roman" w:hAnsi="Times New Roman"/>
                <w:color w:val="000000" w:themeColor="text1"/>
              </w:rPr>
            </w:pP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2</w:t>
            </w: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36</w:t>
            </w:r>
          </w:p>
        </w:tc>
        <w:tc>
          <w:tcPr>
            <w:tcW w:w="609" w:type="dxa"/>
            <w:shd w:val="clear" w:color="auto" w:fill="auto"/>
            <w:vAlign w:val="center"/>
          </w:tcPr>
          <w:p w:rsidR="00E6702C" w:rsidRDefault="00E6702C" w:rsidP="008C702D">
            <w:pPr>
              <w:ind w:right="-57"/>
              <w:jc w:val="center"/>
              <w:rPr>
                <w:rFonts w:ascii="Times New Roman" w:eastAsia="华文宋体" w:hAnsi="Times New Roman"/>
                <w:color w:val="000000" w:themeColor="text1"/>
              </w:rPr>
            </w:pPr>
            <w:r>
              <w:rPr>
                <w:rFonts w:ascii="Times New Roman" w:eastAsia="华文宋体" w:hAnsi="Times New Roman"/>
                <w:color w:val="000000" w:themeColor="text1"/>
              </w:rPr>
              <w:t>3</w:t>
            </w:r>
          </w:p>
        </w:tc>
        <w:tc>
          <w:tcPr>
            <w:tcW w:w="853" w:type="dxa"/>
            <w:shd w:val="clear" w:color="auto" w:fill="auto"/>
            <w:vAlign w:val="center"/>
          </w:tcPr>
          <w:p w:rsidR="00E6702C" w:rsidRDefault="00E6702C" w:rsidP="008C702D">
            <w:pPr>
              <w:jc w:val="center"/>
              <w:rPr>
                <w:rFonts w:ascii="Times New Roman" w:eastAsia="华文宋体" w:hAnsi="Times New Roman"/>
                <w:color w:val="000000" w:themeColor="text1"/>
              </w:rPr>
            </w:pPr>
            <w:r>
              <w:rPr>
                <w:rFonts w:ascii="Times New Roman" w:eastAsia="华文宋体" w:hAnsi="Times New Roman"/>
                <w:color w:val="000000" w:themeColor="text1"/>
              </w:rPr>
              <w:t>讲授</w:t>
            </w: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shd w:val="clear" w:color="auto" w:fill="auto"/>
            <w:vAlign w:val="center"/>
          </w:tcPr>
          <w:p w:rsidR="00E6702C" w:rsidRDefault="00E6702C" w:rsidP="008C702D">
            <w:pPr>
              <w:adjustRightInd w:val="0"/>
              <w:ind w:leftChars="-27" w:left="-65" w:right="-57"/>
              <w:jc w:val="center"/>
              <w:rPr>
                <w:rFonts w:ascii="Times New Roman" w:eastAsia="华文宋体" w:hAnsi="Times New Roman"/>
                <w:color w:val="000000" w:themeColor="text1"/>
              </w:rPr>
            </w:pPr>
            <w:r>
              <w:rPr>
                <w:rFonts w:ascii="Times New Roman" w:eastAsia="华文宋体" w:hAnsi="Times New Roman"/>
                <w:color w:val="000000" w:themeColor="text1"/>
              </w:rPr>
              <w:t>方向</w:t>
            </w:r>
            <w:r>
              <w:rPr>
                <w:rFonts w:ascii="Times New Roman" w:eastAsia="华文宋体" w:hAnsi="Times New Roman"/>
                <w:color w:val="000000" w:themeColor="text1"/>
              </w:rPr>
              <w:t>3</w:t>
            </w:r>
            <w:r>
              <w:rPr>
                <w:rFonts w:ascii="Times New Roman" w:eastAsia="华文宋体" w:hAnsi="Times New Roman"/>
                <w:color w:val="000000" w:themeColor="text1"/>
              </w:rPr>
              <w:t>限选</w:t>
            </w:r>
          </w:p>
        </w:tc>
        <w:tc>
          <w:tcPr>
            <w:tcW w:w="1760" w:type="dxa"/>
            <w:shd w:val="clear" w:color="auto" w:fill="auto"/>
            <w:vAlign w:val="center"/>
          </w:tcPr>
          <w:p w:rsidR="00E6702C" w:rsidRDefault="00E6702C" w:rsidP="008C702D">
            <w:pPr>
              <w:adjustRightInd w:val="0"/>
              <w:ind w:leftChars="-27" w:left="-65" w:right="-57"/>
              <w:jc w:val="center"/>
              <w:rPr>
                <w:rFonts w:ascii="Times New Roman" w:eastAsia="华文宋体" w:hAnsi="Times New Roman"/>
                <w:color w:val="000000" w:themeColor="text1"/>
              </w:rPr>
            </w:pPr>
          </w:p>
        </w:tc>
      </w:tr>
      <w:tr w:rsidR="00E6702C" w:rsidTr="008C702D">
        <w:trPr>
          <w:cantSplit/>
          <w:trHeight w:val="20"/>
          <w:jc w:val="center"/>
        </w:trPr>
        <w:tc>
          <w:tcPr>
            <w:tcW w:w="1271" w:type="dxa"/>
            <w:vMerge/>
            <w:shd w:val="clear" w:color="auto" w:fill="auto"/>
            <w:textDirection w:val="tbRlV"/>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ind w:leftChars="-27" w:left="-65"/>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公司治理结构专题</w:t>
            </w:r>
          </w:p>
        </w:tc>
        <w:tc>
          <w:tcPr>
            <w:tcW w:w="1273" w:type="dxa"/>
            <w:shd w:val="clear" w:color="auto" w:fill="auto"/>
            <w:vAlign w:val="center"/>
          </w:tcPr>
          <w:p w:rsidR="00E6702C" w:rsidRDefault="00E6702C" w:rsidP="008C702D">
            <w:pPr>
              <w:ind w:leftChars="-27" w:left="-65" w:right="-57"/>
              <w:jc w:val="center"/>
              <w:rPr>
                <w:rFonts w:ascii="Times New Roman" w:hAnsi="Times New Roman"/>
                <w:color w:val="000000" w:themeColor="text1"/>
              </w:rPr>
            </w:pPr>
            <w:r>
              <w:rPr>
                <w:rFonts w:ascii="Times New Roman" w:hAnsi="Times New Roman"/>
                <w:color w:val="000000" w:themeColor="text1"/>
              </w:rPr>
              <w:t>1</w:t>
            </w:r>
          </w:p>
        </w:tc>
        <w:tc>
          <w:tcPr>
            <w:tcW w:w="1460" w:type="dxa"/>
            <w:shd w:val="clear" w:color="auto" w:fill="auto"/>
            <w:vAlign w:val="center"/>
          </w:tcPr>
          <w:p w:rsidR="00E6702C" w:rsidRDefault="00E6702C" w:rsidP="008C702D">
            <w:pPr>
              <w:ind w:left="-57" w:right="-57"/>
              <w:jc w:val="center"/>
              <w:rPr>
                <w:rFonts w:ascii="Times New Roman" w:hAnsi="Times New Roman"/>
                <w:color w:val="000000" w:themeColor="text1"/>
              </w:rPr>
            </w:pP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2</w:t>
            </w: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36</w:t>
            </w:r>
          </w:p>
        </w:tc>
        <w:tc>
          <w:tcPr>
            <w:tcW w:w="609" w:type="dxa"/>
            <w:shd w:val="clear" w:color="auto" w:fill="auto"/>
            <w:vAlign w:val="center"/>
          </w:tcPr>
          <w:p w:rsidR="00E6702C" w:rsidRDefault="00E6702C" w:rsidP="008C702D">
            <w:pPr>
              <w:ind w:right="-57"/>
              <w:jc w:val="center"/>
              <w:rPr>
                <w:rFonts w:ascii="Times New Roman" w:eastAsia="华文宋体" w:hAnsi="Times New Roman"/>
                <w:color w:val="000000" w:themeColor="text1"/>
              </w:rPr>
            </w:pPr>
            <w:r>
              <w:rPr>
                <w:rFonts w:ascii="Times New Roman" w:eastAsia="华文宋体" w:hAnsi="Times New Roman"/>
                <w:color w:val="000000" w:themeColor="text1"/>
              </w:rPr>
              <w:t>3</w:t>
            </w:r>
          </w:p>
        </w:tc>
        <w:tc>
          <w:tcPr>
            <w:tcW w:w="853" w:type="dxa"/>
            <w:shd w:val="clear" w:color="auto" w:fill="auto"/>
            <w:vAlign w:val="center"/>
          </w:tcPr>
          <w:p w:rsidR="00E6702C" w:rsidRDefault="00E6702C" w:rsidP="008C702D">
            <w:pPr>
              <w:jc w:val="center"/>
              <w:rPr>
                <w:rFonts w:ascii="Times New Roman" w:eastAsia="华文宋体" w:hAnsi="Times New Roman"/>
                <w:color w:val="000000" w:themeColor="text1"/>
              </w:rPr>
            </w:pPr>
            <w:r>
              <w:rPr>
                <w:rFonts w:ascii="Times New Roman" w:eastAsia="华文宋体" w:hAnsi="Times New Roman"/>
                <w:color w:val="000000" w:themeColor="text1"/>
              </w:rPr>
              <w:t>讲授</w:t>
            </w: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shd w:val="clear" w:color="auto" w:fill="auto"/>
            <w:vAlign w:val="center"/>
          </w:tcPr>
          <w:p w:rsidR="00E6702C" w:rsidRDefault="00E6702C" w:rsidP="008C702D">
            <w:pPr>
              <w:adjustRightInd w:val="0"/>
              <w:ind w:leftChars="-27" w:left="-65" w:right="-57"/>
              <w:jc w:val="center"/>
              <w:rPr>
                <w:rFonts w:ascii="Times New Roman" w:eastAsia="华文宋体" w:hAnsi="Times New Roman"/>
                <w:color w:val="000000" w:themeColor="text1"/>
              </w:rPr>
            </w:pPr>
            <w:r>
              <w:rPr>
                <w:rFonts w:ascii="Times New Roman" w:eastAsia="华文宋体" w:hAnsi="Times New Roman"/>
                <w:color w:val="000000" w:themeColor="text1"/>
              </w:rPr>
              <w:t>方向</w:t>
            </w:r>
            <w:r>
              <w:rPr>
                <w:rFonts w:ascii="Times New Roman" w:eastAsia="华文宋体" w:hAnsi="Times New Roman"/>
                <w:color w:val="000000" w:themeColor="text1"/>
              </w:rPr>
              <w:t>4</w:t>
            </w:r>
            <w:r>
              <w:rPr>
                <w:rFonts w:ascii="Times New Roman" w:eastAsia="华文宋体" w:hAnsi="Times New Roman"/>
                <w:color w:val="000000" w:themeColor="text1"/>
              </w:rPr>
              <w:t>限选</w:t>
            </w:r>
          </w:p>
        </w:tc>
        <w:tc>
          <w:tcPr>
            <w:tcW w:w="1760" w:type="dxa"/>
            <w:shd w:val="clear" w:color="auto" w:fill="auto"/>
            <w:vAlign w:val="center"/>
          </w:tcPr>
          <w:p w:rsidR="00E6702C" w:rsidRDefault="00E6702C" w:rsidP="008C702D">
            <w:pPr>
              <w:adjustRightInd w:val="0"/>
              <w:ind w:leftChars="-27" w:left="-65" w:right="-57"/>
              <w:jc w:val="center"/>
              <w:rPr>
                <w:rFonts w:ascii="Times New Roman" w:eastAsia="华文宋体" w:hAnsi="Times New Roman"/>
                <w:color w:val="000000" w:themeColor="text1"/>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val="restart"/>
            <w:shd w:val="clear" w:color="auto" w:fill="auto"/>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任选课</w:t>
            </w: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专业外语</w:t>
            </w:r>
          </w:p>
        </w:tc>
        <w:tc>
          <w:tcPr>
            <w:tcW w:w="1273" w:type="dxa"/>
            <w:shd w:val="clear" w:color="auto" w:fill="auto"/>
            <w:vAlign w:val="center"/>
          </w:tcPr>
          <w:p w:rsidR="00E6702C" w:rsidRDefault="00E6702C" w:rsidP="008C702D">
            <w:pPr>
              <w:ind w:right="-57"/>
              <w:rPr>
                <w:rFonts w:ascii="Times New Roman" w:eastAsia="仿宋" w:hAnsi="Times New Roman"/>
                <w:color w:val="000000" w:themeColor="text1"/>
                <w:szCs w:val="24"/>
              </w:rPr>
            </w:pPr>
            <w:r>
              <w:rPr>
                <w:rFonts w:ascii="Times New Roman" w:eastAsia="仿宋" w:hAnsi="Times New Roman"/>
                <w:color w:val="000000" w:themeColor="text1"/>
                <w:szCs w:val="24"/>
              </w:rPr>
              <w:t>任选</w:t>
            </w:r>
            <w:r>
              <w:rPr>
                <w:rFonts w:ascii="Times New Roman" w:eastAsia="仿宋" w:hAnsi="Times New Roman"/>
                <w:color w:val="000000" w:themeColor="text1"/>
                <w:szCs w:val="24"/>
              </w:rPr>
              <w:t>4</w:t>
            </w:r>
            <w:r>
              <w:rPr>
                <w:rFonts w:ascii="Times New Roman" w:eastAsia="仿宋" w:hAnsi="Times New Roman"/>
                <w:color w:val="000000" w:themeColor="text1"/>
                <w:szCs w:val="24"/>
              </w:rPr>
              <w:t>门</w:t>
            </w: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vMerge w:val="restart"/>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r>
              <w:rPr>
                <w:rFonts w:ascii="Times New Roman" w:eastAsia="华文宋体" w:hAnsi="Times New Roman"/>
                <w:color w:val="000000" w:themeColor="text1"/>
                <w:szCs w:val="24"/>
              </w:rPr>
              <w:t>8</w:t>
            </w:r>
          </w:p>
        </w:tc>
        <w:tc>
          <w:tcPr>
            <w:tcW w:w="609" w:type="dxa"/>
            <w:vMerge w:val="restart"/>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r>
              <w:rPr>
                <w:rFonts w:ascii="Times New Roman" w:eastAsia="华文宋体" w:hAnsi="Times New Roman"/>
                <w:color w:val="000000" w:themeColor="text1"/>
                <w:szCs w:val="24"/>
              </w:rPr>
              <w:t>144</w:t>
            </w:r>
          </w:p>
        </w:tc>
        <w:tc>
          <w:tcPr>
            <w:tcW w:w="609" w:type="dxa"/>
            <w:vMerge w:val="restart"/>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val="restart"/>
            <w:shd w:val="clear" w:color="auto" w:fill="auto"/>
            <w:vAlign w:val="center"/>
          </w:tcPr>
          <w:p w:rsidR="00E6702C" w:rsidRDefault="00E6702C" w:rsidP="008C702D">
            <w:pPr>
              <w:ind w:right="-57" w:firstLineChars="50" w:firstLine="120"/>
              <w:rPr>
                <w:rFonts w:ascii="Times New Roman" w:eastAsia="华文宋体" w:hAnsi="Times New Roman"/>
                <w:color w:val="000000" w:themeColor="text1"/>
                <w:szCs w:val="24"/>
              </w:rPr>
            </w:pPr>
            <w:r>
              <w:rPr>
                <w:rFonts w:ascii="Times New Roman" w:eastAsia="华文宋体" w:hAnsi="Times New Roman"/>
                <w:color w:val="000000" w:themeColor="text1"/>
                <w:szCs w:val="24"/>
              </w:rPr>
              <w:t>讲授</w:t>
            </w: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val="restart"/>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应开出一定数量的课程供学生选修，每门课程</w:t>
            </w:r>
            <w:r>
              <w:rPr>
                <w:rFonts w:ascii="Times New Roman" w:eastAsia="仿宋" w:hAnsi="Times New Roman"/>
                <w:color w:val="000000" w:themeColor="text1"/>
                <w:szCs w:val="24"/>
              </w:rPr>
              <w:t>36</w:t>
            </w:r>
            <w:r>
              <w:rPr>
                <w:rFonts w:ascii="Times New Roman" w:eastAsia="仿宋" w:hAnsi="Times New Roman"/>
                <w:color w:val="000000" w:themeColor="text1"/>
                <w:szCs w:val="24"/>
              </w:rPr>
              <w:t>课时，</w:t>
            </w:r>
            <w:r>
              <w:rPr>
                <w:rFonts w:ascii="Times New Roman" w:eastAsia="仿宋" w:hAnsi="Times New Roman"/>
                <w:color w:val="000000" w:themeColor="text1"/>
                <w:szCs w:val="24"/>
              </w:rPr>
              <w:t>2</w:t>
            </w:r>
            <w:r>
              <w:rPr>
                <w:rFonts w:ascii="Times New Roman" w:eastAsia="仿宋" w:hAnsi="Times New Roman"/>
                <w:color w:val="000000" w:themeColor="text1"/>
                <w:szCs w:val="24"/>
              </w:rPr>
              <w:t>学分。</w:t>
            </w:r>
          </w:p>
          <w:p w:rsidR="00E6702C" w:rsidRDefault="00E6702C" w:rsidP="008C702D">
            <w:pPr>
              <w:adjustRightInd w:val="0"/>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所修选修课学分应不少于</w:t>
            </w:r>
            <w:r>
              <w:rPr>
                <w:rFonts w:ascii="Times New Roman" w:eastAsia="仿宋" w:hAnsi="Times New Roman"/>
                <w:color w:val="000000" w:themeColor="text1"/>
                <w:szCs w:val="24"/>
              </w:rPr>
              <w:t>10</w:t>
            </w:r>
            <w:r>
              <w:rPr>
                <w:rFonts w:ascii="Times New Roman" w:eastAsia="仿宋" w:hAnsi="Times New Roman"/>
                <w:color w:val="000000" w:themeColor="text1"/>
                <w:szCs w:val="24"/>
              </w:rPr>
              <w:t>学分。</w:t>
            </w:r>
          </w:p>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应用统计分析</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组织行为学</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国际化经营管理</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博弈论</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FFFF00"/>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高级计量经济学</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技术创新与知识产权管理</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企业管理前沿问题研究</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pacing w:val="-8"/>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企业重组与并购专题</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pacing w:val="-8"/>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电子商务与网络营销</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pacing w:val="-8"/>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金融与证券研究专题</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pacing w:val="-8"/>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特许经营管理</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pacing w:val="-8"/>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消费者行为学</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pacing w:val="-8"/>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企业环境经营与可持续发展</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pacing w:val="-8"/>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企业管理案例分析</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pacing w:val="-8"/>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FFFF00"/>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公司金融专题</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pacing w:val="-8"/>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FFFF00"/>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创业管理</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pacing w:val="-8"/>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FFFF00"/>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品牌管理</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pacing w:val="-8"/>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组织设计与组织变革</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pacing w:val="-8"/>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vMerge/>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vMerge/>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vMerge/>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127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231" w:type="dxa"/>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ind w:left="-57" w:right="-57"/>
              <w:jc w:val="center"/>
              <w:rPr>
                <w:rFonts w:ascii="Times New Roman" w:eastAsia="仿宋" w:hAnsi="Times New Roman"/>
                <w:color w:val="000000" w:themeColor="text1"/>
                <w:szCs w:val="24"/>
              </w:rPr>
            </w:pPr>
            <w:r w:rsidRPr="005D4E4F">
              <w:rPr>
                <w:rFonts w:ascii="Times New Roman" w:eastAsia="仿宋" w:hAnsi="Times New Roman"/>
                <w:color w:val="000000" w:themeColor="text1"/>
                <w:szCs w:val="24"/>
                <w:highlight w:val="yellow"/>
              </w:rPr>
              <w:t>运营管理</w:t>
            </w:r>
          </w:p>
        </w:tc>
        <w:tc>
          <w:tcPr>
            <w:tcW w:w="1273"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left="-57" w:right="-57"/>
              <w:jc w:val="center"/>
              <w:rPr>
                <w:rFonts w:ascii="Times New Roman" w:eastAsia="仿宋" w:hAnsi="Times New Roman"/>
                <w:color w:val="000000" w:themeColor="text1"/>
                <w:spacing w:val="-8"/>
                <w:szCs w:val="24"/>
              </w:rPr>
            </w:pP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609" w:type="dxa"/>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853"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szCs w:val="24"/>
              </w:rPr>
            </w:pPr>
          </w:p>
        </w:tc>
        <w:tc>
          <w:tcPr>
            <w:tcW w:w="731" w:type="dxa"/>
            <w:shd w:val="clear" w:color="auto" w:fill="auto"/>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1772"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c>
          <w:tcPr>
            <w:tcW w:w="1760" w:type="dxa"/>
            <w:shd w:val="clear" w:color="auto" w:fill="auto"/>
            <w:vAlign w:val="center"/>
          </w:tcPr>
          <w:p w:rsidR="00E6702C" w:rsidRDefault="00E6702C" w:rsidP="008C702D">
            <w:pPr>
              <w:adjustRightInd w:val="0"/>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2502" w:type="dxa"/>
            <w:gridSpan w:val="2"/>
            <w:vMerge w:val="restart"/>
            <w:shd w:val="clear" w:color="auto" w:fill="auto"/>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补修课程</w:t>
            </w:r>
          </w:p>
        </w:tc>
        <w:tc>
          <w:tcPr>
            <w:tcW w:w="1996" w:type="dxa"/>
            <w:shd w:val="clear" w:color="auto" w:fill="auto"/>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管理学</w:t>
            </w:r>
          </w:p>
        </w:tc>
        <w:tc>
          <w:tcPr>
            <w:tcW w:w="1273" w:type="dxa"/>
            <w:vMerge w:val="restart"/>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p>
        </w:tc>
        <w:tc>
          <w:tcPr>
            <w:tcW w:w="1460"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609" w:type="dxa"/>
            <w:vMerge w:val="restart"/>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p w:rsidR="00E6702C" w:rsidRDefault="00E6702C" w:rsidP="008C702D">
            <w:pPr>
              <w:ind w:right="-57"/>
              <w:jc w:val="center"/>
              <w:rPr>
                <w:rFonts w:ascii="Times New Roman" w:eastAsia="华文宋体" w:hAnsi="Times New Roman"/>
                <w:color w:val="000000" w:themeColor="text1"/>
                <w:szCs w:val="24"/>
              </w:rPr>
            </w:pPr>
          </w:p>
        </w:tc>
        <w:tc>
          <w:tcPr>
            <w:tcW w:w="609" w:type="dxa"/>
            <w:shd w:val="clear" w:color="auto" w:fill="auto"/>
            <w:vAlign w:val="center"/>
          </w:tcPr>
          <w:p w:rsidR="00E6702C" w:rsidRDefault="00E6702C" w:rsidP="008C702D">
            <w:pPr>
              <w:ind w:right="-57"/>
              <w:jc w:val="center"/>
              <w:rPr>
                <w:rFonts w:ascii="Times New Roman" w:eastAsia="华文宋体" w:hAnsi="Times New Roman"/>
                <w:color w:val="000000" w:themeColor="text1"/>
              </w:rPr>
            </w:pPr>
            <w:r>
              <w:rPr>
                <w:rFonts w:ascii="Times New Roman" w:eastAsia="华文宋体" w:hAnsi="Times New Roman"/>
                <w:color w:val="000000" w:themeColor="text1"/>
              </w:rPr>
              <w:t>36</w:t>
            </w:r>
          </w:p>
        </w:tc>
        <w:tc>
          <w:tcPr>
            <w:tcW w:w="609" w:type="dxa"/>
            <w:shd w:val="clear" w:color="auto" w:fill="auto"/>
            <w:vAlign w:val="center"/>
          </w:tcPr>
          <w:p w:rsidR="00E6702C" w:rsidRDefault="00E6702C" w:rsidP="008C702D">
            <w:pPr>
              <w:ind w:right="-57"/>
              <w:jc w:val="center"/>
              <w:rPr>
                <w:rFonts w:ascii="Times New Roman" w:eastAsia="华文宋体" w:hAnsi="Times New Roman"/>
                <w:color w:val="000000" w:themeColor="text1"/>
              </w:rPr>
            </w:pPr>
            <w:r>
              <w:rPr>
                <w:rFonts w:ascii="Times New Roman" w:eastAsia="华文宋体" w:hAnsi="Times New Roman"/>
                <w:color w:val="000000" w:themeColor="text1"/>
              </w:rPr>
              <w:t>1</w:t>
            </w:r>
          </w:p>
        </w:tc>
        <w:tc>
          <w:tcPr>
            <w:tcW w:w="853"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讲授</w:t>
            </w:r>
          </w:p>
        </w:tc>
        <w:tc>
          <w:tcPr>
            <w:tcW w:w="731" w:type="dxa"/>
            <w:shd w:val="clear" w:color="auto" w:fill="auto"/>
            <w:vAlign w:val="center"/>
          </w:tcPr>
          <w:p w:rsidR="00E6702C" w:rsidRDefault="00E6702C" w:rsidP="008C702D">
            <w:pPr>
              <w:ind w:right="-57"/>
              <w:jc w:val="center"/>
              <w:rPr>
                <w:rFonts w:ascii="Times New Roman" w:eastAsia="华文宋体" w:hAnsi="Times New Roman"/>
                <w:color w:val="000000" w:themeColor="text1"/>
              </w:rPr>
            </w:pPr>
            <w:r>
              <w:rPr>
                <w:rFonts w:ascii="Times New Roman" w:eastAsia="华文宋体" w:hAnsi="Times New Roman"/>
                <w:color w:val="000000" w:themeColor="text1"/>
              </w:rPr>
              <w:t>考查</w:t>
            </w:r>
          </w:p>
        </w:tc>
        <w:tc>
          <w:tcPr>
            <w:tcW w:w="1772" w:type="dxa"/>
            <w:vMerge w:val="restart"/>
            <w:vAlign w:val="center"/>
          </w:tcPr>
          <w:p w:rsidR="00E6702C" w:rsidRDefault="00E6702C" w:rsidP="008C702D">
            <w:pPr>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学院安排研究生补修有关课程，每门课</w:t>
            </w:r>
            <w:r>
              <w:rPr>
                <w:rFonts w:ascii="Times New Roman" w:eastAsia="仿宋" w:hAnsi="Times New Roman"/>
                <w:color w:val="000000" w:themeColor="text1"/>
                <w:szCs w:val="24"/>
              </w:rPr>
              <w:t>36</w:t>
            </w:r>
            <w:r>
              <w:rPr>
                <w:rFonts w:ascii="Times New Roman" w:eastAsia="仿宋" w:hAnsi="Times New Roman"/>
                <w:color w:val="000000" w:themeColor="text1"/>
                <w:szCs w:val="24"/>
              </w:rPr>
              <w:t>学时，各记</w:t>
            </w:r>
            <w:r>
              <w:rPr>
                <w:rFonts w:ascii="Times New Roman" w:eastAsia="仿宋" w:hAnsi="Times New Roman"/>
                <w:color w:val="000000" w:themeColor="text1"/>
                <w:szCs w:val="24"/>
              </w:rPr>
              <w:t>2</w:t>
            </w:r>
            <w:r>
              <w:rPr>
                <w:rFonts w:ascii="Times New Roman" w:eastAsia="仿宋" w:hAnsi="Times New Roman"/>
                <w:color w:val="000000" w:themeColor="text1"/>
                <w:szCs w:val="24"/>
              </w:rPr>
              <w:t>学分。</w:t>
            </w:r>
          </w:p>
        </w:tc>
        <w:tc>
          <w:tcPr>
            <w:tcW w:w="1760" w:type="dxa"/>
            <w:vAlign w:val="center"/>
          </w:tcPr>
          <w:p w:rsidR="00E6702C" w:rsidRDefault="00E6702C" w:rsidP="008C702D">
            <w:pPr>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2502" w:type="dxa"/>
            <w:gridSpan w:val="2"/>
            <w:vMerge/>
            <w:shd w:val="clear" w:color="auto" w:fill="auto"/>
            <w:vAlign w:val="center"/>
          </w:tcPr>
          <w:p w:rsidR="00E6702C" w:rsidRDefault="00E6702C" w:rsidP="008C702D">
            <w:pPr>
              <w:jc w:val="center"/>
              <w:rPr>
                <w:rFonts w:ascii="Times New Roman" w:eastAsia="仿宋" w:hAnsi="Times New Roman"/>
                <w:color w:val="000000" w:themeColor="text1"/>
                <w:szCs w:val="24"/>
              </w:rPr>
            </w:pPr>
          </w:p>
        </w:tc>
        <w:tc>
          <w:tcPr>
            <w:tcW w:w="1996" w:type="dxa"/>
            <w:shd w:val="clear" w:color="auto" w:fill="auto"/>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现代企业学</w:t>
            </w:r>
          </w:p>
        </w:tc>
        <w:tc>
          <w:tcPr>
            <w:tcW w:w="1273" w:type="dxa"/>
            <w:vMerge/>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1460" w:type="dxa"/>
            <w:shd w:val="clear" w:color="auto" w:fill="auto"/>
            <w:vAlign w:val="center"/>
          </w:tcPr>
          <w:p w:rsidR="00E6702C" w:rsidRDefault="00E6702C" w:rsidP="008C702D">
            <w:pPr>
              <w:ind w:right="-57"/>
              <w:jc w:val="center"/>
              <w:rPr>
                <w:rFonts w:ascii="Times New Roman" w:eastAsia="仿宋" w:hAnsi="Times New Roman"/>
                <w:color w:val="000000" w:themeColor="text1"/>
                <w:szCs w:val="24"/>
              </w:rPr>
            </w:pPr>
          </w:p>
        </w:tc>
        <w:tc>
          <w:tcPr>
            <w:tcW w:w="609" w:type="dxa"/>
            <w:vMerge/>
            <w:shd w:val="clear" w:color="auto" w:fill="auto"/>
            <w:vAlign w:val="center"/>
          </w:tcPr>
          <w:p w:rsidR="00E6702C" w:rsidRDefault="00E6702C" w:rsidP="008C702D">
            <w:pPr>
              <w:ind w:right="-57"/>
              <w:jc w:val="center"/>
              <w:rPr>
                <w:rFonts w:ascii="Times New Roman" w:eastAsia="华文宋体" w:hAnsi="Times New Roman"/>
                <w:color w:val="000000" w:themeColor="text1"/>
                <w:szCs w:val="24"/>
              </w:rPr>
            </w:pPr>
          </w:p>
        </w:tc>
        <w:tc>
          <w:tcPr>
            <w:tcW w:w="609" w:type="dxa"/>
            <w:shd w:val="clear" w:color="auto" w:fill="auto"/>
            <w:vAlign w:val="center"/>
          </w:tcPr>
          <w:p w:rsidR="00E6702C" w:rsidRDefault="00E6702C" w:rsidP="008C702D">
            <w:pPr>
              <w:ind w:right="-57"/>
              <w:jc w:val="center"/>
              <w:rPr>
                <w:rFonts w:ascii="Times New Roman" w:eastAsia="华文宋体" w:hAnsi="Times New Roman"/>
                <w:color w:val="000000" w:themeColor="text1"/>
              </w:rPr>
            </w:pPr>
            <w:r>
              <w:rPr>
                <w:rFonts w:ascii="Times New Roman" w:eastAsia="华文宋体" w:hAnsi="Times New Roman"/>
                <w:color w:val="000000" w:themeColor="text1"/>
              </w:rPr>
              <w:t>36</w:t>
            </w:r>
          </w:p>
        </w:tc>
        <w:tc>
          <w:tcPr>
            <w:tcW w:w="609" w:type="dxa"/>
            <w:shd w:val="clear" w:color="auto" w:fill="auto"/>
            <w:vAlign w:val="center"/>
          </w:tcPr>
          <w:p w:rsidR="00E6702C" w:rsidRDefault="00E6702C" w:rsidP="008C702D">
            <w:pPr>
              <w:ind w:right="-57"/>
              <w:jc w:val="center"/>
              <w:rPr>
                <w:rFonts w:ascii="Times New Roman" w:eastAsia="华文宋体" w:hAnsi="Times New Roman"/>
                <w:color w:val="000000" w:themeColor="text1"/>
              </w:rPr>
            </w:pPr>
            <w:r>
              <w:rPr>
                <w:rFonts w:ascii="Times New Roman" w:eastAsia="华文宋体" w:hAnsi="Times New Roman"/>
                <w:color w:val="000000" w:themeColor="text1"/>
              </w:rPr>
              <w:t>2</w:t>
            </w:r>
          </w:p>
        </w:tc>
        <w:tc>
          <w:tcPr>
            <w:tcW w:w="853" w:type="dxa"/>
            <w:shd w:val="clear" w:color="auto" w:fill="auto"/>
            <w:vAlign w:val="center"/>
          </w:tcPr>
          <w:p w:rsidR="00E6702C" w:rsidRDefault="00E6702C" w:rsidP="008C702D">
            <w:pPr>
              <w:ind w:left="-57" w:right="-57"/>
              <w:jc w:val="center"/>
              <w:rPr>
                <w:rFonts w:ascii="Times New Roman" w:eastAsia="华文宋体" w:hAnsi="Times New Roman"/>
                <w:color w:val="000000" w:themeColor="text1"/>
              </w:rPr>
            </w:pPr>
            <w:r>
              <w:rPr>
                <w:rFonts w:ascii="Times New Roman" w:eastAsia="华文宋体" w:hAnsi="Times New Roman"/>
                <w:color w:val="000000" w:themeColor="text1"/>
              </w:rPr>
              <w:t>讲授</w:t>
            </w:r>
          </w:p>
        </w:tc>
        <w:tc>
          <w:tcPr>
            <w:tcW w:w="731" w:type="dxa"/>
            <w:shd w:val="clear" w:color="auto" w:fill="auto"/>
            <w:vAlign w:val="center"/>
          </w:tcPr>
          <w:p w:rsidR="00E6702C" w:rsidRDefault="00E6702C" w:rsidP="008C702D">
            <w:pPr>
              <w:ind w:right="-57"/>
              <w:jc w:val="center"/>
              <w:rPr>
                <w:rFonts w:ascii="Times New Roman" w:eastAsia="华文宋体" w:hAnsi="Times New Roman"/>
                <w:color w:val="000000" w:themeColor="text1"/>
              </w:rPr>
            </w:pPr>
            <w:r>
              <w:rPr>
                <w:rFonts w:ascii="Times New Roman" w:eastAsia="华文宋体" w:hAnsi="Times New Roman"/>
                <w:color w:val="000000" w:themeColor="text1"/>
              </w:rPr>
              <w:t>考查</w:t>
            </w:r>
          </w:p>
        </w:tc>
        <w:tc>
          <w:tcPr>
            <w:tcW w:w="1772" w:type="dxa"/>
            <w:vMerge/>
            <w:vAlign w:val="center"/>
          </w:tcPr>
          <w:p w:rsidR="00E6702C" w:rsidRDefault="00E6702C" w:rsidP="008C702D">
            <w:pPr>
              <w:ind w:leftChars="-27" w:left="-65" w:right="-57"/>
              <w:jc w:val="left"/>
              <w:rPr>
                <w:rFonts w:ascii="Times New Roman" w:eastAsia="仿宋" w:hAnsi="Times New Roman"/>
                <w:color w:val="000000" w:themeColor="text1"/>
                <w:szCs w:val="24"/>
              </w:rPr>
            </w:pPr>
          </w:p>
        </w:tc>
        <w:tc>
          <w:tcPr>
            <w:tcW w:w="1760" w:type="dxa"/>
            <w:vAlign w:val="center"/>
          </w:tcPr>
          <w:p w:rsidR="00E6702C" w:rsidRDefault="00E6702C" w:rsidP="008C702D">
            <w:pPr>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2502" w:type="dxa"/>
            <w:gridSpan w:val="2"/>
            <w:vMerge w:val="restart"/>
            <w:textDirection w:val="tbRlV"/>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lastRenderedPageBreak/>
              <w:t>其他培养环节</w:t>
            </w:r>
          </w:p>
        </w:tc>
        <w:tc>
          <w:tcPr>
            <w:tcW w:w="1996" w:type="dxa"/>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r>
              <w:rPr>
                <w:rFonts w:ascii="Times New Roman" w:eastAsia="仿宋" w:hAnsi="Times New Roman"/>
                <w:color w:val="000000" w:themeColor="text1"/>
                <w:szCs w:val="24"/>
              </w:rPr>
              <w:t>文献阅读与综述</w:t>
            </w:r>
          </w:p>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2733" w:type="dxa"/>
            <w:gridSpan w:val="2"/>
            <w:vAlign w:val="center"/>
          </w:tcPr>
          <w:p w:rsidR="00E6702C" w:rsidRDefault="00E6702C" w:rsidP="008C702D">
            <w:pPr>
              <w:rPr>
                <w:rFonts w:ascii="Times New Roman" w:eastAsia="仿宋" w:hAnsi="Times New Roman"/>
                <w:color w:val="000000" w:themeColor="text1"/>
              </w:rPr>
            </w:pPr>
            <w:r>
              <w:rPr>
                <w:rFonts w:ascii="Times New Roman" w:eastAsia="仿宋" w:hAnsi="Times New Roman"/>
                <w:color w:val="000000" w:themeColor="text1"/>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E6702C" w:rsidRDefault="00E6702C" w:rsidP="008C702D">
            <w:pPr>
              <w:rPr>
                <w:rFonts w:ascii="Times New Roman" w:eastAsia="仿宋" w:hAnsi="Times New Roman"/>
                <w:color w:val="000000" w:themeColor="text1"/>
              </w:rPr>
            </w:pPr>
            <w:r>
              <w:rPr>
                <w:rFonts w:ascii="Times New Roman" w:eastAsia="仿宋" w:hAnsi="Times New Roman"/>
                <w:color w:val="000000" w:themeColor="text1"/>
              </w:rPr>
              <w:t>硕士研究生第</w:t>
            </w:r>
            <w:r>
              <w:rPr>
                <w:rFonts w:ascii="Times New Roman" w:eastAsia="仿宋" w:hAnsi="Times New Roman"/>
                <w:color w:val="000000" w:themeColor="text1"/>
              </w:rPr>
              <w:t>1</w:t>
            </w:r>
            <w:r>
              <w:rPr>
                <w:rFonts w:ascii="Times New Roman" w:eastAsia="仿宋" w:hAnsi="Times New Roman"/>
                <w:color w:val="000000" w:themeColor="text1"/>
              </w:rPr>
              <w:t>至第</w:t>
            </w:r>
            <w:r>
              <w:rPr>
                <w:rFonts w:ascii="Times New Roman" w:eastAsia="仿宋" w:hAnsi="Times New Roman"/>
                <w:color w:val="000000" w:themeColor="text1"/>
              </w:rPr>
              <w:t>4</w:t>
            </w:r>
            <w:r>
              <w:rPr>
                <w:rFonts w:ascii="Times New Roman" w:eastAsia="仿宋" w:hAnsi="Times New Roman"/>
                <w:color w:val="000000" w:themeColor="text1"/>
              </w:rPr>
              <w:t>学期，每学期精读专著不少于</w:t>
            </w:r>
            <w:r>
              <w:rPr>
                <w:rFonts w:ascii="Times New Roman" w:eastAsia="仿宋" w:hAnsi="Times New Roman"/>
                <w:color w:val="000000" w:themeColor="text1"/>
              </w:rPr>
              <w:t>2</w:t>
            </w:r>
            <w:r>
              <w:rPr>
                <w:rFonts w:ascii="Times New Roman" w:eastAsia="仿宋" w:hAnsi="Times New Roman"/>
                <w:color w:val="000000" w:themeColor="text1"/>
              </w:rPr>
              <w:t>本，具体书目由导师指定，可以通过读书报告或书评形式考核。</w:t>
            </w:r>
          </w:p>
        </w:tc>
        <w:tc>
          <w:tcPr>
            <w:tcW w:w="609" w:type="dxa"/>
            <w:vAlign w:val="center"/>
          </w:tcPr>
          <w:p w:rsidR="00E6702C" w:rsidRDefault="00E6702C"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09" w:type="dxa"/>
            <w:vAlign w:val="center"/>
          </w:tcPr>
          <w:p w:rsidR="00E6702C" w:rsidRDefault="00E6702C" w:rsidP="008C702D">
            <w:pPr>
              <w:ind w:right="-57"/>
              <w:jc w:val="center"/>
              <w:rPr>
                <w:rFonts w:ascii="Times New Roman" w:eastAsia="仿宋" w:hAnsi="Times New Roman"/>
                <w:color w:val="000000" w:themeColor="text1"/>
                <w:szCs w:val="24"/>
              </w:rPr>
            </w:pPr>
          </w:p>
        </w:tc>
        <w:tc>
          <w:tcPr>
            <w:tcW w:w="609" w:type="dxa"/>
            <w:vAlign w:val="center"/>
          </w:tcPr>
          <w:p w:rsidR="00E6702C" w:rsidRDefault="00E6702C" w:rsidP="008C702D">
            <w:pPr>
              <w:ind w:right="-57"/>
              <w:jc w:val="center"/>
              <w:rPr>
                <w:rFonts w:ascii="Times New Roman" w:eastAsia="仿宋" w:hAnsi="Times New Roman"/>
                <w:color w:val="000000" w:themeColor="text1"/>
                <w:szCs w:val="24"/>
              </w:rPr>
            </w:pPr>
          </w:p>
        </w:tc>
        <w:tc>
          <w:tcPr>
            <w:tcW w:w="853" w:type="dxa"/>
            <w:vAlign w:val="center"/>
          </w:tcPr>
          <w:p w:rsidR="00E6702C" w:rsidRDefault="00E6702C" w:rsidP="008C702D">
            <w:pPr>
              <w:ind w:left="-57" w:right="-57"/>
              <w:jc w:val="center"/>
              <w:rPr>
                <w:rFonts w:ascii="Times New Roman" w:eastAsia="仿宋" w:hAnsi="Times New Roman"/>
                <w:color w:val="000000" w:themeColor="text1"/>
                <w:szCs w:val="24"/>
              </w:rPr>
            </w:pPr>
          </w:p>
        </w:tc>
        <w:tc>
          <w:tcPr>
            <w:tcW w:w="731" w:type="dxa"/>
            <w:vAlign w:val="center"/>
          </w:tcPr>
          <w:p w:rsidR="00E6702C" w:rsidRDefault="00E6702C"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1772" w:type="dxa"/>
            <w:vMerge w:val="restart"/>
            <w:vAlign w:val="center"/>
          </w:tcPr>
          <w:p w:rsidR="00E6702C" w:rsidRDefault="00E6702C" w:rsidP="008C702D">
            <w:pPr>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硕士研究生所修学分不低于</w:t>
            </w:r>
            <w:r>
              <w:rPr>
                <w:rFonts w:ascii="Times New Roman" w:eastAsia="仿宋" w:hAnsi="Times New Roman"/>
                <w:color w:val="000000" w:themeColor="text1"/>
                <w:szCs w:val="24"/>
              </w:rPr>
              <w:t>6</w:t>
            </w:r>
            <w:r>
              <w:rPr>
                <w:rFonts w:ascii="Times New Roman" w:eastAsia="仿宋" w:hAnsi="Times New Roman"/>
                <w:color w:val="000000" w:themeColor="text1"/>
                <w:szCs w:val="24"/>
              </w:rPr>
              <w:t>学分。</w:t>
            </w:r>
          </w:p>
        </w:tc>
        <w:tc>
          <w:tcPr>
            <w:tcW w:w="1760" w:type="dxa"/>
            <w:vAlign w:val="center"/>
          </w:tcPr>
          <w:p w:rsidR="00E6702C" w:rsidRDefault="00E6702C" w:rsidP="008C702D">
            <w:pPr>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2502" w:type="dxa"/>
            <w:gridSpan w:val="2"/>
            <w:vMerge/>
            <w:vAlign w:val="center"/>
          </w:tcPr>
          <w:p w:rsidR="00E6702C" w:rsidRDefault="00E6702C" w:rsidP="008C702D">
            <w:pPr>
              <w:jc w:val="center"/>
              <w:rPr>
                <w:rFonts w:ascii="Times New Roman" w:eastAsia="仿宋" w:hAnsi="Times New Roman"/>
                <w:color w:val="000000" w:themeColor="text1"/>
                <w:szCs w:val="24"/>
              </w:rPr>
            </w:pPr>
          </w:p>
        </w:tc>
        <w:tc>
          <w:tcPr>
            <w:tcW w:w="1996" w:type="dxa"/>
            <w:vAlign w:val="center"/>
          </w:tcPr>
          <w:p w:rsidR="00E6702C" w:rsidRDefault="00E6702C"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r>
              <w:rPr>
                <w:rFonts w:ascii="Times New Roman" w:eastAsia="仿宋" w:hAnsi="Times New Roman"/>
                <w:color w:val="000000" w:themeColor="text1"/>
                <w:szCs w:val="24"/>
              </w:rPr>
              <w:t>科研环节</w:t>
            </w:r>
          </w:p>
          <w:p w:rsidR="00E6702C" w:rsidRDefault="00E6702C"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2733" w:type="dxa"/>
            <w:gridSpan w:val="2"/>
            <w:vAlign w:val="center"/>
          </w:tcPr>
          <w:p w:rsidR="00E6702C" w:rsidRDefault="00E6702C" w:rsidP="008C702D">
            <w:pPr>
              <w:rPr>
                <w:rFonts w:ascii="Times New Roman" w:eastAsia="仿宋" w:hAnsi="Times New Roman"/>
                <w:color w:val="000000" w:themeColor="text1"/>
              </w:rPr>
            </w:pPr>
            <w:r>
              <w:rPr>
                <w:rFonts w:ascii="Times New Roman" w:eastAsia="仿宋" w:hAnsi="Times New Roman"/>
                <w:color w:val="000000" w:themeColor="text1"/>
              </w:rPr>
              <w:t>硕士研究生第</w:t>
            </w:r>
            <w:r>
              <w:rPr>
                <w:rFonts w:ascii="Times New Roman" w:eastAsia="仿宋" w:hAnsi="Times New Roman"/>
                <w:color w:val="000000" w:themeColor="text1"/>
              </w:rPr>
              <w:t>1</w:t>
            </w:r>
            <w:r>
              <w:rPr>
                <w:rFonts w:ascii="Times New Roman" w:eastAsia="仿宋" w:hAnsi="Times New Roman"/>
                <w:color w:val="000000" w:themeColor="text1"/>
              </w:rPr>
              <w:t>至第</w:t>
            </w:r>
            <w:r>
              <w:rPr>
                <w:rFonts w:ascii="Times New Roman" w:eastAsia="仿宋" w:hAnsi="Times New Roman"/>
                <w:color w:val="000000" w:themeColor="text1"/>
              </w:rPr>
              <w:t>4</w:t>
            </w:r>
            <w:r>
              <w:rPr>
                <w:rFonts w:ascii="Times New Roman" w:eastAsia="仿宋" w:hAnsi="Times New Roman"/>
                <w:color w:val="000000" w:themeColor="text1"/>
              </w:rPr>
              <w:t>学期，每学期应提交学期论文</w:t>
            </w:r>
            <w:r>
              <w:rPr>
                <w:rFonts w:ascii="Times New Roman" w:eastAsia="仿宋" w:hAnsi="Times New Roman"/>
                <w:color w:val="000000" w:themeColor="text1"/>
              </w:rPr>
              <w:t>1</w:t>
            </w:r>
            <w:r>
              <w:rPr>
                <w:rFonts w:ascii="Times New Roman" w:eastAsia="仿宋" w:hAnsi="Times New Roman"/>
                <w:color w:val="000000" w:themeColor="text1"/>
              </w:rPr>
              <w:t>篇，每篇不少于</w:t>
            </w:r>
            <w:r>
              <w:rPr>
                <w:rFonts w:ascii="Times New Roman" w:eastAsia="仿宋" w:hAnsi="Times New Roman"/>
                <w:color w:val="000000" w:themeColor="text1"/>
              </w:rPr>
              <w:t>3000</w:t>
            </w:r>
            <w:r>
              <w:rPr>
                <w:rFonts w:ascii="Times New Roman" w:eastAsia="仿宋" w:hAnsi="Times New Roman"/>
                <w:color w:val="000000" w:themeColor="text1"/>
              </w:rPr>
              <w:t>字。</w:t>
            </w:r>
          </w:p>
        </w:tc>
        <w:tc>
          <w:tcPr>
            <w:tcW w:w="609" w:type="dxa"/>
            <w:vAlign w:val="center"/>
          </w:tcPr>
          <w:p w:rsidR="00E6702C" w:rsidRDefault="00E6702C"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09" w:type="dxa"/>
            <w:vAlign w:val="center"/>
          </w:tcPr>
          <w:p w:rsidR="00E6702C" w:rsidRDefault="00E6702C" w:rsidP="008C702D">
            <w:pPr>
              <w:ind w:right="-57"/>
              <w:jc w:val="center"/>
              <w:rPr>
                <w:rFonts w:ascii="Times New Roman" w:eastAsia="仿宋" w:hAnsi="Times New Roman"/>
                <w:color w:val="000000" w:themeColor="text1"/>
                <w:szCs w:val="24"/>
              </w:rPr>
            </w:pPr>
          </w:p>
        </w:tc>
        <w:tc>
          <w:tcPr>
            <w:tcW w:w="609" w:type="dxa"/>
            <w:vAlign w:val="center"/>
          </w:tcPr>
          <w:p w:rsidR="00E6702C" w:rsidRDefault="00E6702C" w:rsidP="008C702D">
            <w:pPr>
              <w:ind w:right="-57"/>
              <w:jc w:val="center"/>
              <w:rPr>
                <w:rFonts w:ascii="Times New Roman" w:eastAsia="仿宋" w:hAnsi="Times New Roman"/>
                <w:color w:val="000000" w:themeColor="text1"/>
                <w:szCs w:val="24"/>
              </w:rPr>
            </w:pPr>
          </w:p>
        </w:tc>
        <w:tc>
          <w:tcPr>
            <w:tcW w:w="853" w:type="dxa"/>
            <w:vAlign w:val="center"/>
          </w:tcPr>
          <w:p w:rsidR="00E6702C" w:rsidRDefault="00E6702C" w:rsidP="008C702D">
            <w:pPr>
              <w:ind w:left="-57" w:right="-57"/>
              <w:jc w:val="center"/>
              <w:rPr>
                <w:rFonts w:ascii="Times New Roman" w:eastAsia="仿宋" w:hAnsi="Times New Roman"/>
                <w:color w:val="000000" w:themeColor="text1"/>
                <w:szCs w:val="24"/>
              </w:rPr>
            </w:pPr>
          </w:p>
        </w:tc>
        <w:tc>
          <w:tcPr>
            <w:tcW w:w="731" w:type="dxa"/>
            <w:vAlign w:val="center"/>
          </w:tcPr>
          <w:p w:rsidR="00E6702C" w:rsidRDefault="00E6702C"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1772" w:type="dxa"/>
            <w:vMerge/>
            <w:vAlign w:val="center"/>
          </w:tcPr>
          <w:p w:rsidR="00E6702C" w:rsidRDefault="00E6702C" w:rsidP="008C702D">
            <w:pPr>
              <w:ind w:leftChars="-27" w:left="-65" w:right="-57"/>
              <w:jc w:val="left"/>
              <w:rPr>
                <w:rFonts w:ascii="Times New Roman" w:eastAsia="仿宋" w:hAnsi="Times New Roman"/>
                <w:color w:val="000000" w:themeColor="text1"/>
                <w:szCs w:val="24"/>
              </w:rPr>
            </w:pPr>
          </w:p>
        </w:tc>
        <w:tc>
          <w:tcPr>
            <w:tcW w:w="1760" w:type="dxa"/>
            <w:vAlign w:val="center"/>
          </w:tcPr>
          <w:p w:rsidR="00E6702C" w:rsidRDefault="00E6702C" w:rsidP="008C702D">
            <w:pPr>
              <w:ind w:leftChars="-27" w:left="-65" w:right="-57"/>
              <w:jc w:val="left"/>
              <w:rPr>
                <w:rFonts w:ascii="Times New Roman" w:eastAsia="仿宋" w:hAnsi="Times New Roman"/>
                <w:color w:val="000000" w:themeColor="text1"/>
                <w:szCs w:val="24"/>
              </w:rPr>
            </w:pPr>
          </w:p>
        </w:tc>
      </w:tr>
      <w:tr w:rsidR="00E6702C" w:rsidTr="008C702D">
        <w:trPr>
          <w:cantSplit/>
          <w:trHeight w:val="20"/>
          <w:jc w:val="center"/>
        </w:trPr>
        <w:tc>
          <w:tcPr>
            <w:tcW w:w="2502" w:type="dxa"/>
            <w:gridSpan w:val="2"/>
            <w:vMerge/>
            <w:vAlign w:val="center"/>
          </w:tcPr>
          <w:p w:rsidR="00E6702C" w:rsidRDefault="00E6702C" w:rsidP="008C702D">
            <w:pPr>
              <w:jc w:val="center"/>
              <w:rPr>
                <w:rFonts w:ascii="Times New Roman" w:eastAsia="仿宋" w:hAnsi="Times New Roman"/>
                <w:color w:val="000000" w:themeColor="text1"/>
                <w:szCs w:val="24"/>
              </w:rPr>
            </w:pPr>
          </w:p>
        </w:tc>
        <w:tc>
          <w:tcPr>
            <w:tcW w:w="1996" w:type="dxa"/>
            <w:vAlign w:val="center"/>
          </w:tcPr>
          <w:p w:rsidR="00E6702C" w:rsidRDefault="00E6702C"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r>
              <w:rPr>
                <w:rFonts w:ascii="Times New Roman" w:eastAsia="仿宋" w:hAnsi="Times New Roman"/>
                <w:color w:val="000000" w:themeColor="text1"/>
                <w:szCs w:val="24"/>
              </w:rPr>
              <w:t>课题研究</w:t>
            </w:r>
          </w:p>
          <w:p w:rsidR="00E6702C" w:rsidRDefault="00E6702C"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p w:rsidR="00E6702C" w:rsidRDefault="00E6702C" w:rsidP="008C702D">
            <w:pPr>
              <w:ind w:leftChars="-27" w:left="-65" w:right="-57"/>
              <w:jc w:val="center"/>
              <w:rPr>
                <w:rFonts w:ascii="Times New Roman" w:eastAsia="仿宋" w:hAnsi="Times New Roman"/>
                <w:color w:val="000000" w:themeColor="text1"/>
                <w:szCs w:val="24"/>
              </w:rPr>
            </w:pPr>
          </w:p>
        </w:tc>
        <w:tc>
          <w:tcPr>
            <w:tcW w:w="2733" w:type="dxa"/>
            <w:gridSpan w:val="2"/>
            <w:vAlign w:val="center"/>
          </w:tcPr>
          <w:p w:rsidR="00E6702C" w:rsidRDefault="00E6702C" w:rsidP="008C702D">
            <w:pPr>
              <w:ind w:firstLineChars="150" w:firstLine="360"/>
              <w:rPr>
                <w:rFonts w:ascii="Times New Roman" w:eastAsia="仿宋" w:hAnsi="Times New Roman"/>
                <w:color w:val="000000" w:themeColor="text1"/>
              </w:rPr>
            </w:pPr>
            <w:r>
              <w:rPr>
                <w:rFonts w:ascii="Times New Roman" w:eastAsia="仿宋" w:hAnsi="Times New Roman"/>
                <w:color w:val="000000" w:themeColor="text1"/>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p>
          <w:p w:rsidR="00E6702C" w:rsidRDefault="00E6702C" w:rsidP="008C702D">
            <w:pPr>
              <w:ind w:firstLineChars="150" w:firstLine="360"/>
              <w:rPr>
                <w:rFonts w:ascii="Times New Roman" w:eastAsia="仿宋" w:hAnsi="Times New Roman"/>
                <w:color w:val="000000" w:themeColor="text1"/>
              </w:rPr>
            </w:pPr>
            <w:r>
              <w:rPr>
                <w:rFonts w:ascii="Times New Roman" w:eastAsia="仿宋" w:hAnsi="Times New Roman"/>
                <w:color w:val="000000" w:themeColor="text1"/>
              </w:rPr>
              <w:t>两年内主持或参与的课题研究项目不少于</w:t>
            </w:r>
            <w:r>
              <w:rPr>
                <w:rFonts w:ascii="Times New Roman" w:eastAsia="仿宋" w:hAnsi="Times New Roman"/>
                <w:color w:val="000000" w:themeColor="text1"/>
              </w:rPr>
              <w:t>2</w:t>
            </w:r>
            <w:r>
              <w:rPr>
                <w:rFonts w:ascii="Times New Roman" w:eastAsia="仿宋" w:hAnsi="Times New Roman"/>
                <w:color w:val="000000" w:themeColor="text1"/>
              </w:rPr>
              <w:t>项。</w:t>
            </w:r>
          </w:p>
        </w:tc>
        <w:tc>
          <w:tcPr>
            <w:tcW w:w="609"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09" w:type="dxa"/>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vAlign w:val="center"/>
          </w:tcPr>
          <w:p w:rsidR="00E6702C" w:rsidRDefault="00E6702C" w:rsidP="008C702D">
            <w:pPr>
              <w:ind w:right="-57"/>
              <w:jc w:val="center"/>
              <w:rPr>
                <w:rFonts w:ascii="Times New Roman" w:eastAsia="仿宋" w:hAnsi="Times New Roman"/>
                <w:color w:val="000000" w:themeColor="text1"/>
                <w:szCs w:val="24"/>
              </w:rPr>
            </w:pPr>
          </w:p>
        </w:tc>
        <w:tc>
          <w:tcPr>
            <w:tcW w:w="853" w:type="dxa"/>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731" w:type="dxa"/>
            <w:vAlign w:val="center"/>
          </w:tcPr>
          <w:p w:rsidR="00E6702C" w:rsidRDefault="00E6702C" w:rsidP="008C702D">
            <w:pPr>
              <w:ind w:right="-57"/>
              <w:jc w:val="center"/>
              <w:rPr>
                <w:rFonts w:ascii="Times New Roman" w:eastAsia="仿宋" w:hAnsi="Times New Roman"/>
                <w:color w:val="000000" w:themeColor="text1"/>
                <w:spacing w:val="-10"/>
                <w:szCs w:val="24"/>
              </w:rPr>
            </w:pPr>
            <w:r>
              <w:rPr>
                <w:rFonts w:ascii="Times New Roman" w:eastAsia="仿宋" w:hAnsi="Times New Roman"/>
                <w:color w:val="000000" w:themeColor="text1"/>
                <w:spacing w:val="-10"/>
                <w:szCs w:val="24"/>
              </w:rPr>
              <w:t>考查</w:t>
            </w:r>
          </w:p>
        </w:tc>
        <w:tc>
          <w:tcPr>
            <w:tcW w:w="1772" w:type="dxa"/>
            <w:vMerge/>
            <w:vAlign w:val="center"/>
          </w:tcPr>
          <w:p w:rsidR="00E6702C" w:rsidRDefault="00E6702C" w:rsidP="008C702D">
            <w:pPr>
              <w:ind w:leftChars="-27" w:left="-65" w:right="-57"/>
              <w:jc w:val="left"/>
              <w:rPr>
                <w:rFonts w:ascii="Times New Roman" w:eastAsia="仿宋" w:hAnsi="Times New Roman"/>
                <w:color w:val="000000" w:themeColor="text1"/>
                <w:spacing w:val="-8"/>
                <w:szCs w:val="24"/>
              </w:rPr>
            </w:pPr>
          </w:p>
        </w:tc>
        <w:tc>
          <w:tcPr>
            <w:tcW w:w="1760" w:type="dxa"/>
            <w:vAlign w:val="center"/>
          </w:tcPr>
          <w:p w:rsidR="00E6702C" w:rsidRDefault="00E6702C" w:rsidP="008C702D">
            <w:pPr>
              <w:ind w:leftChars="-27" w:left="-65" w:right="-57"/>
              <w:jc w:val="left"/>
              <w:rPr>
                <w:rFonts w:ascii="Times New Roman" w:eastAsia="仿宋" w:hAnsi="Times New Roman"/>
                <w:color w:val="000000" w:themeColor="text1"/>
                <w:spacing w:val="-8"/>
                <w:szCs w:val="24"/>
              </w:rPr>
            </w:pPr>
          </w:p>
        </w:tc>
      </w:tr>
      <w:tr w:rsidR="00E6702C" w:rsidTr="008C702D">
        <w:trPr>
          <w:cantSplit/>
          <w:trHeight w:val="20"/>
          <w:jc w:val="center"/>
        </w:trPr>
        <w:tc>
          <w:tcPr>
            <w:tcW w:w="2502" w:type="dxa"/>
            <w:gridSpan w:val="2"/>
            <w:vMerge/>
            <w:vAlign w:val="center"/>
          </w:tcPr>
          <w:p w:rsidR="00E6702C" w:rsidRDefault="00E6702C" w:rsidP="008C702D">
            <w:pPr>
              <w:jc w:val="center"/>
              <w:rPr>
                <w:rFonts w:ascii="Times New Roman" w:eastAsia="仿宋" w:hAnsi="Times New Roman"/>
                <w:color w:val="000000" w:themeColor="text1"/>
                <w:szCs w:val="24"/>
              </w:rPr>
            </w:pPr>
          </w:p>
        </w:tc>
        <w:tc>
          <w:tcPr>
            <w:tcW w:w="1996" w:type="dxa"/>
            <w:vAlign w:val="center"/>
          </w:tcPr>
          <w:p w:rsidR="00E6702C" w:rsidRDefault="00E6702C"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w:t>
            </w:r>
            <w:r>
              <w:rPr>
                <w:rFonts w:ascii="Times New Roman" w:eastAsia="仿宋" w:hAnsi="Times New Roman"/>
                <w:color w:val="000000" w:themeColor="text1"/>
                <w:szCs w:val="24"/>
              </w:rPr>
              <w:t>社会实践</w:t>
            </w:r>
          </w:p>
          <w:p w:rsidR="00E6702C" w:rsidRDefault="00E6702C" w:rsidP="008C702D">
            <w:pPr>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2733" w:type="dxa"/>
            <w:gridSpan w:val="2"/>
            <w:vAlign w:val="center"/>
          </w:tcPr>
          <w:p w:rsidR="00E6702C" w:rsidRDefault="00E6702C" w:rsidP="008C702D">
            <w:pPr>
              <w:ind w:firstLineChars="200" w:firstLine="480"/>
              <w:rPr>
                <w:rFonts w:ascii="Times New Roman" w:eastAsia="仿宋" w:hAnsi="Times New Roman"/>
                <w:color w:val="000000" w:themeColor="text1"/>
              </w:rPr>
            </w:pPr>
          </w:p>
        </w:tc>
        <w:tc>
          <w:tcPr>
            <w:tcW w:w="609" w:type="dxa"/>
            <w:vAlign w:val="center"/>
          </w:tcPr>
          <w:p w:rsidR="00E6702C" w:rsidRDefault="00E6702C"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609" w:type="dxa"/>
            <w:vAlign w:val="center"/>
          </w:tcPr>
          <w:p w:rsidR="00E6702C" w:rsidRDefault="00E6702C" w:rsidP="008C702D">
            <w:pPr>
              <w:ind w:left="-57" w:right="-57"/>
              <w:jc w:val="center"/>
              <w:rPr>
                <w:rFonts w:ascii="Times New Roman" w:eastAsia="仿宋" w:hAnsi="Times New Roman"/>
                <w:color w:val="000000" w:themeColor="text1"/>
                <w:szCs w:val="24"/>
              </w:rPr>
            </w:pPr>
          </w:p>
        </w:tc>
        <w:tc>
          <w:tcPr>
            <w:tcW w:w="609" w:type="dxa"/>
            <w:vAlign w:val="center"/>
          </w:tcPr>
          <w:p w:rsidR="00E6702C" w:rsidRDefault="00E6702C" w:rsidP="008C702D">
            <w:pPr>
              <w:ind w:right="-57"/>
              <w:jc w:val="center"/>
              <w:rPr>
                <w:rFonts w:ascii="Times New Roman" w:eastAsia="仿宋" w:hAnsi="Times New Roman"/>
                <w:color w:val="000000" w:themeColor="text1"/>
                <w:szCs w:val="24"/>
              </w:rPr>
            </w:pPr>
          </w:p>
        </w:tc>
        <w:tc>
          <w:tcPr>
            <w:tcW w:w="853" w:type="dxa"/>
            <w:vAlign w:val="center"/>
          </w:tcPr>
          <w:p w:rsidR="00E6702C" w:rsidRDefault="00E6702C" w:rsidP="008C702D">
            <w:pPr>
              <w:ind w:leftChars="-27" w:left="-65" w:right="-57"/>
              <w:jc w:val="center"/>
              <w:rPr>
                <w:rFonts w:ascii="Times New Roman" w:eastAsia="仿宋" w:hAnsi="Times New Roman"/>
                <w:color w:val="000000" w:themeColor="text1"/>
                <w:szCs w:val="24"/>
              </w:rPr>
            </w:pPr>
          </w:p>
        </w:tc>
        <w:tc>
          <w:tcPr>
            <w:tcW w:w="731" w:type="dxa"/>
            <w:vAlign w:val="center"/>
          </w:tcPr>
          <w:p w:rsidR="00E6702C" w:rsidRDefault="00E6702C" w:rsidP="008C702D">
            <w:pPr>
              <w:ind w:right="-57"/>
              <w:jc w:val="center"/>
              <w:rPr>
                <w:rFonts w:ascii="Times New Roman" w:eastAsia="仿宋" w:hAnsi="Times New Roman"/>
                <w:color w:val="000000" w:themeColor="text1"/>
                <w:spacing w:val="-10"/>
                <w:szCs w:val="24"/>
              </w:rPr>
            </w:pPr>
          </w:p>
        </w:tc>
        <w:tc>
          <w:tcPr>
            <w:tcW w:w="1772" w:type="dxa"/>
            <w:vMerge/>
            <w:vAlign w:val="center"/>
          </w:tcPr>
          <w:p w:rsidR="00E6702C" w:rsidRDefault="00E6702C" w:rsidP="008C702D">
            <w:pPr>
              <w:ind w:leftChars="-27" w:left="-65" w:right="-57"/>
              <w:jc w:val="left"/>
              <w:rPr>
                <w:rFonts w:ascii="Times New Roman" w:eastAsia="仿宋" w:hAnsi="Times New Roman"/>
                <w:color w:val="000000" w:themeColor="text1"/>
                <w:spacing w:val="-8"/>
                <w:szCs w:val="24"/>
              </w:rPr>
            </w:pPr>
          </w:p>
        </w:tc>
        <w:tc>
          <w:tcPr>
            <w:tcW w:w="1760" w:type="dxa"/>
            <w:vAlign w:val="center"/>
          </w:tcPr>
          <w:p w:rsidR="00E6702C" w:rsidRDefault="00E6702C" w:rsidP="008C702D">
            <w:pPr>
              <w:ind w:leftChars="-27" w:left="-65" w:right="-57"/>
              <w:jc w:val="left"/>
              <w:rPr>
                <w:rFonts w:ascii="Times New Roman" w:eastAsia="仿宋" w:hAnsi="Times New Roman"/>
                <w:color w:val="000000" w:themeColor="text1"/>
                <w:spacing w:val="-8"/>
                <w:szCs w:val="24"/>
              </w:rPr>
            </w:pPr>
          </w:p>
        </w:tc>
      </w:tr>
      <w:tr w:rsidR="00E6702C" w:rsidTr="008C702D">
        <w:trPr>
          <w:cantSplit/>
          <w:trHeight w:val="20"/>
          <w:jc w:val="center"/>
        </w:trPr>
        <w:tc>
          <w:tcPr>
            <w:tcW w:w="2502" w:type="dxa"/>
            <w:gridSpan w:val="2"/>
            <w:vAlign w:val="center"/>
          </w:tcPr>
          <w:p w:rsidR="00E6702C" w:rsidRDefault="00E6702C" w:rsidP="008C702D">
            <w:pPr>
              <w:jc w:val="center"/>
              <w:rPr>
                <w:rFonts w:ascii="Times New Roman" w:eastAsia="仿宋" w:hAnsi="Times New Roman"/>
                <w:color w:val="000000" w:themeColor="text1"/>
                <w:szCs w:val="24"/>
              </w:rPr>
            </w:pPr>
            <w:r>
              <w:rPr>
                <w:rFonts w:ascii="Times New Roman" w:eastAsia="仿宋" w:hAnsi="Times New Roman"/>
                <w:color w:val="000000" w:themeColor="text1"/>
                <w:szCs w:val="24"/>
              </w:rPr>
              <w:t>合计</w:t>
            </w:r>
          </w:p>
        </w:tc>
        <w:tc>
          <w:tcPr>
            <w:tcW w:w="1996" w:type="dxa"/>
            <w:vAlign w:val="center"/>
          </w:tcPr>
          <w:p w:rsidR="00E6702C" w:rsidRDefault="00E6702C" w:rsidP="008C702D">
            <w:pPr>
              <w:ind w:leftChars="-27" w:left="-65" w:right="-57" w:firstLineChars="200" w:firstLine="480"/>
              <w:jc w:val="center"/>
              <w:rPr>
                <w:rFonts w:ascii="Times New Roman" w:eastAsia="仿宋" w:hAnsi="Times New Roman"/>
                <w:color w:val="000000" w:themeColor="text1"/>
                <w:szCs w:val="24"/>
              </w:rPr>
            </w:pPr>
          </w:p>
        </w:tc>
        <w:tc>
          <w:tcPr>
            <w:tcW w:w="2733" w:type="dxa"/>
            <w:gridSpan w:val="2"/>
            <w:vAlign w:val="center"/>
          </w:tcPr>
          <w:p w:rsidR="00E6702C" w:rsidRDefault="00E6702C" w:rsidP="008C702D">
            <w:pPr>
              <w:ind w:right="-57"/>
              <w:jc w:val="center"/>
              <w:rPr>
                <w:rFonts w:ascii="Times New Roman" w:eastAsia="仿宋" w:hAnsi="Times New Roman"/>
                <w:color w:val="000000" w:themeColor="text1"/>
                <w:szCs w:val="24"/>
              </w:rPr>
            </w:pPr>
          </w:p>
        </w:tc>
        <w:tc>
          <w:tcPr>
            <w:tcW w:w="609" w:type="dxa"/>
            <w:vAlign w:val="center"/>
          </w:tcPr>
          <w:p w:rsidR="00E6702C" w:rsidRDefault="00E6702C" w:rsidP="008C702D">
            <w:pPr>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43</w:t>
            </w:r>
          </w:p>
        </w:tc>
        <w:tc>
          <w:tcPr>
            <w:tcW w:w="609" w:type="dxa"/>
            <w:vAlign w:val="center"/>
          </w:tcPr>
          <w:p w:rsidR="00E6702C" w:rsidRDefault="00E6702C" w:rsidP="008C702D">
            <w:pPr>
              <w:ind w:right="-57"/>
              <w:jc w:val="center"/>
              <w:rPr>
                <w:rFonts w:ascii="Times New Roman" w:eastAsia="仿宋" w:hAnsi="Times New Roman"/>
                <w:color w:val="000000" w:themeColor="text1"/>
                <w:szCs w:val="24"/>
              </w:rPr>
            </w:pPr>
          </w:p>
        </w:tc>
        <w:tc>
          <w:tcPr>
            <w:tcW w:w="609" w:type="dxa"/>
            <w:vAlign w:val="center"/>
          </w:tcPr>
          <w:p w:rsidR="00E6702C" w:rsidRDefault="00E6702C" w:rsidP="008C702D">
            <w:pPr>
              <w:ind w:leftChars="-27" w:left="-65" w:right="-57" w:firstLineChars="200" w:firstLine="480"/>
              <w:jc w:val="center"/>
              <w:rPr>
                <w:rFonts w:ascii="Times New Roman" w:eastAsia="仿宋" w:hAnsi="Times New Roman"/>
                <w:color w:val="000000" w:themeColor="text1"/>
                <w:szCs w:val="24"/>
              </w:rPr>
            </w:pPr>
          </w:p>
        </w:tc>
        <w:tc>
          <w:tcPr>
            <w:tcW w:w="853" w:type="dxa"/>
            <w:vAlign w:val="center"/>
          </w:tcPr>
          <w:p w:rsidR="00E6702C" w:rsidRDefault="00E6702C" w:rsidP="008C702D">
            <w:pPr>
              <w:ind w:leftChars="-27" w:left="-65" w:right="-57" w:firstLineChars="200" w:firstLine="480"/>
              <w:jc w:val="center"/>
              <w:rPr>
                <w:rFonts w:ascii="Times New Roman" w:eastAsia="仿宋" w:hAnsi="Times New Roman"/>
                <w:color w:val="000000" w:themeColor="text1"/>
                <w:szCs w:val="24"/>
              </w:rPr>
            </w:pPr>
          </w:p>
        </w:tc>
        <w:tc>
          <w:tcPr>
            <w:tcW w:w="731" w:type="dxa"/>
            <w:vAlign w:val="center"/>
          </w:tcPr>
          <w:p w:rsidR="00E6702C" w:rsidRDefault="00E6702C" w:rsidP="008C702D">
            <w:pPr>
              <w:ind w:right="-57"/>
              <w:jc w:val="center"/>
              <w:rPr>
                <w:rFonts w:ascii="Times New Roman" w:eastAsia="仿宋" w:hAnsi="Times New Roman"/>
                <w:color w:val="000000" w:themeColor="text1"/>
                <w:szCs w:val="24"/>
              </w:rPr>
            </w:pPr>
          </w:p>
        </w:tc>
        <w:tc>
          <w:tcPr>
            <w:tcW w:w="1772" w:type="dxa"/>
            <w:vAlign w:val="center"/>
          </w:tcPr>
          <w:p w:rsidR="00E6702C" w:rsidRDefault="00E6702C" w:rsidP="008C702D">
            <w:pPr>
              <w:ind w:leftChars="-27" w:left="-65" w:right="-57" w:firstLineChars="200" w:firstLine="480"/>
              <w:jc w:val="left"/>
              <w:rPr>
                <w:rFonts w:ascii="Times New Roman" w:eastAsia="仿宋" w:hAnsi="Times New Roman"/>
                <w:color w:val="000000" w:themeColor="text1"/>
                <w:szCs w:val="24"/>
              </w:rPr>
            </w:pPr>
          </w:p>
        </w:tc>
        <w:tc>
          <w:tcPr>
            <w:tcW w:w="1760" w:type="dxa"/>
            <w:vAlign w:val="center"/>
          </w:tcPr>
          <w:p w:rsidR="00E6702C" w:rsidRDefault="00E6702C" w:rsidP="008C702D">
            <w:pPr>
              <w:ind w:leftChars="-27" w:left="-65" w:right="-57" w:firstLineChars="200" w:firstLine="480"/>
              <w:jc w:val="left"/>
              <w:rPr>
                <w:rFonts w:ascii="Times New Roman" w:eastAsia="仿宋" w:hAnsi="Times New Roman"/>
                <w:color w:val="000000" w:themeColor="text1"/>
                <w:szCs w:val="24"/>
              </w:rPr>
            </w:pPr>
          </w:p>
        </w:tc>
      </w:tr>
    </w:tbl>
    <w:p w:rsidR="005B759F" w:rsidRDefault="005B759F"/>
    <w:sectPr w:rsidR="005B759F" w:rsidSect="00E6702C">
      <w:pgSz w:w="16838" w:h="11906" w:orient="landscape"/>
      <w:pgMar w:top="1800" w:right="1440" w:bottom="180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F"/>
    <w:multiLevelType w:val="multilevel"/>
    <w:tmpl w:val="0000003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35532FB"/>
    <w:multiLevelType w:val="multilevel"/>
    <w:tmpl w:val="535532F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2C"/>
    <w:rsid w:val="003D08A3"/>
    <w:rsid w:val="005B759F"/>
    <w:rsid w:val="00C8754E"/>
    <w:rsid w:val="00E6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E2023-B0DE-4BFD-9DFE-62E91FE4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02C"/>
    <w:pPr>
      <w:widowControl w:val="0"/>
      <w:jc w:val="both"/>
    </w:pPr>
    <w:rPr>
      <w:rFonts w:ascii="Calibri" w:eastAsia="仿宋_GB2312" w:hAnsi="Calibri" w:cs="Times New Roman"/>
      <w:sz w:val="24"/>
    </w:rPr>
  </w:style>
  <w:style w:type="paragraph" w:styleId="2">
    <w:name w:val="heading 2"/>
    <w:basedOn w:val="a"/>
    <w:next w:val="a"/>
    <w:link w:val="20"/>
    <w:qFormat/>
    <w:rsid w:val="00E6702C"/>
    <w:pPr>
      <w:keepNext/>
      <w:adjustRightInd w:val="0"/>
      <w:spacing w:before="480" w:after="480"/>
      <w:jc w:val="center"/>
      <w:textAlignment w:val="baseline"/>
      <w:outlineLvl w:val="1"/>
    </w:pPr>
    <w:rPr>
      <w:rFonts w:eastAsia="黑体"/>
      <w:bCs/>
      <w:kern w:val="0"/>
      <w:sz w:val="30"/>
      <w:szCs w:val="48"/>
      <w:lang w:val="en-GB" w:eastAsia="zh-TW"/>
    </w:rPr>
  </w:style>
  <w:style w:type="paragraph" w:styleId="4">
    <w:name w:val="heading 4"/>
    <w:basedOn w:val="a"/>
    <w:next w:val="a"/>
    <w:link w:val="40"/>
    <w:qFormat/>
    <w:rsid w:val="00E6702C"/>
    <w:pPr>
      <w:keepNext/>
      <w:keepLines/>
      <w:spacing w:before="120" w:after="120"/>
      <w:ind w:firstLine="482"/>
      <w:outlineLvl w:val="3"/>
    </w:pPr>
    <w:rPr>
      <w:rFonts w:eastAsia="楷体_GB2312"/>
      <w:b/>
      <w:bCs/>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E6702C"/>
    <w:rPr>
      <w:rFonts w:ascii="Calibri" w:eastAsia="黑体" w:hAnsi="Calibri" w:cs="Times New Roman"/>
      <w:bCs/>
      <w:kern w:val="0"/>
      <w:sz w:val="30"/>
      <w:szCs w:val="48"/>
      <w:lang w:val="en-GB" w:eastAsia="zh-TW"/>
    </w:rPr>
  </w:style>
  <w:style w:type="character" w:customStyle="1" w:styleId="40">
    <w:name w:val="标题 4 字符"/>
    <w:basedOn w:val="a0"/>
    <w:link w:val="4"/>
    <w:qFormat/>
    <w:rsid w:val="00E6702C"/>
    <w:rPr>
      <w:rFonts w:ascii="Calibri" w:eastAsia="楷体_GB2312" w:hAnsi="Calibri" w:cs="Times New Roman"/>
      <w:b/>
      <w:bCs/>
      <w:kern w:val="0"/>
      <w:sz w:val="26"/>
    </w:rPr>
  </w:style>
  <w:style w:type="paragraph" w:styleId="a3">
    <w:name w:val="Normal Indent"/>
    <w:basedOn w:val="a"/>
    <w:qFormat/>
    <w:rsid w:val="00E6702C"/>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dcterms:created xsi:type="dcterms:W3CDTF">2017-01-06T00:54:00Z</dcterms:created>
  <dcterms:modified xsi:type="dcterms:W3CDTF">2018-05-12T08:27:00Z</dcterms:modified>
</cp:coreProperties>
</file>