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0A" w:rsidRPr="001B6590" w:rsidRDefault="0000650A" w:rsidP="0000650A">
      <w:pPr>
        <w:rPr>
          <w:rFonts w:ascii="黑体" w:eastAsia="黑体" w:hAnsi="黑体" w:hint="eastAsia"/>
          <w:sz w:val="30"/>
          <w:szCs w:val="30"/>
        </w:rPr>
      </w:pPr>
      <w:r w:rsidRPr="002C4842">
        <w:rPr>
          <w:rFonts w:ascii="黑体" w:eastAsia="黑体" w:hAnsi="黑体" w:hint="eastAsia"/>
          <w:sz w:val="30"/>
          <w:szCs w:val="30"/>
        </w:rPr>
        <w:t>附件</w:t>
      </w:r>
    </w:p>
    <w:p w:rsidR="0000650A" w:rsidRPr="00163194" w:rsidRDefault="0000650A" w:rsidP="0000650A">
      <w:pPr>
        <w:jc w:val="center"/>
        <w:rPr>
          <w:rFonts w:ascii="方正小标宋简体" w:eastAsia="方正小标宋简体"/>
          <w:sz w:val="36"/>
          <w:szCs w:val="36"/>
        </w:rPr>
      </w:pPr>
      <w:r w:rsidRPr="00163194">
        <w:rPr>
          <w:rFonts w:ascii="方正小标宋简体" w:eastAsia="方正小标宋简体" w:hint="eastAsia"/>
          <w:sz w:val="36"/>
          <w:szCs w:val="36"/>
        </w:rPr>
        <w:t>中国政法大学</w:t>
      </w:r>
      <w:r>
        <w:rPr>
          <w:rFonts w:ascii="方正小标宋简体" w:eastAsia="方正小标宋简体" w:hint="eastAsia"/>
          <w:sz w:val="36"/>
          <w:szCs w:val="36"/>
        </w:rPr>
        <w:t>2016</w:t>
      </w:r>
      <w:r w:rsidRPr="00163194">
        <w:rPr>
          <w:rFonts w:ascii="方正小标宋简体" w:eastAsia="方正小标宋简体" w:hint="eastAsia"/>
          <w:sz w:val="36"/>
          <w:szCs w:val="36"/>
        </w:rPr>
        <w:t>年研究生教学改革项目立项名单</w:t>
      </w:r>
    </w:p>
    <w:tbl>
      <w:tblPr>
        <w:tblW w:w="8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1406"/>
        <w:gridCol w:w="3918"/>
        <w:gridCol w:w="1283"/>
        <w:gridCol w:w="1639"/>
      </w:tblGrid>
      <w:tr w:rsidR="0000650A" w:rsidRPr="007C123E" w:rsidTr="00471EC6">
        <w:trPr>
          <w:trHeight w:val="518"/>
        </w:trPr>
        <w:tc>
          <w:tcPr>
            <w:tcW w:w="661" w:type="dxa"/>
            <w:shd w:val="clear" w:color="000000" w:fill="FFFFFF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br w:type="page"/>
            </w:r>
            <w:r w:rsidRPr="007C123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06" w:type="dxa"/>
            <w:shd w:val="clear" w:color="000000" w:fill="FFFFFF"/>
            <w:vAlign w:val="center"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立项编号</w:t>
            </w:r>
          </w:p>
        </w:tc>
        <w:tc>
          <w:tcPr>
            <w:tcW w:w="3918" w:type="dxa"/>
            <w:shd w:val="clear" w:color="000000" w:fill="FFFFFF"/>
            <w:vAlign w:val="center"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C123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83" w:type="dxa"/>
            <w:shd w:val="clear" w:color="000000" w:fill="FFFFFF"/>
            <w:vAlign w:val="center"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7C123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C123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639" w:type="dxa"/>
            <w:shd w:val="clear" w:color="000000" w:fill="FFFFFF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二级培养</w:t>
            </w:r>
            <w:r w:rsidRPr="007C123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硕士研究生中期考核制度改革研究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姚国建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大数据分析方法在法律与金融课程中的应用研究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徐文鸣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61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4261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研究生实践教学模式研究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许身健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61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4261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开题报告书和研究计划写作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马允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4261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4261C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研究生中期考核分流制度研究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陈维厚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研究生创新项目与课外指导研究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王萍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研究生学位论文选题能力培养体系的构建与实践——以经济法为例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张钦昱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 xml:space="preserve">多师同堂面对研究生授课研究——基于我校经济法学硕士研究生专业课的教改实践    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赵红梅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民</w:t>
            </w: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商经济</w:t>
            </w:r>
            <w:proofErr w:type="gramEnd"/>
            <w:r w:rsidRPr="006D4231">
              <w:rPr>
                <w:rFonts w:ascii="仿宋" w:eastAsia="仿宋" w:hAnsi="仿宋" w:hint="eastAsia"/>
                <w:szCs w:val="21"/>
              </w:rPr>
              <w:t>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关于国际能源法课程内容的研究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郭红岩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国际法学院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YJLX1610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法律硕士学位论文质量提升问题研究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张 力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国际法学院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YJLX1611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英文判例阅读教学法经验总结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郑旭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刑事司法学院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YJLX1612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提升刑法学硕士研究生国际视野问题研究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王桂萍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刑事司法学院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教学方法与教学效果之关系研究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刘俊生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政治与公共管理学院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“以提升研究能力为中心”：研究生研究方法课程设置研究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王冬芳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政治与公共管理学院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YJLX1616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研究生跨学科协同创新教学模式探讨——以经管类专业为例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杨丽花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商学院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学位点自我评估如何才能真正实现研究生培养质量的提升——基于供给与需求两端的思考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黄立君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商学院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基于大数据背景下的研究生培养与管理信息平台设计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张婷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商学院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《中国逻辑史》课程建设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徐海燕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人文学院</w:t>
            </w:r>
          </w:p>
        </w:tc>
      </w:tr>
      <w:tr w:rsidR="0000650A" w:rsidRPr="007C123E" w:rsidTr="00471EC6">
        <w:trPr>
          <w:trHeight w:val="623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研读</w:t>
            </w: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班模式</w:t>
            </w:r>
            <w:proofErr w:type="gramEnd"/>
            <w:r w:rsidRPr="006D4231">
              <w:rPr>
                <w:rFonts w:ascii="仿宋" w:eastAsia="仿宋" w:hAnsi="仿宋" w:hint="eastAsia"/>
                <w:szCs w:val="21"/>
              </w:rPr>
              <w:t>在历史学教学领域的实践与探索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赵晶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古籍所</w:t>
            </w:r>
          </w:p>
        </w:tc>
      </w:tr>
      <w:tr w:rsidR="0000650A" w:rsidRPr="007C123E" w:rsidTr="00471EC6">
        <w:trPr>
          <w:trHeight w:val="623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YJLX1620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《新闻学理论》课程的跨学科建设与“翻转课堂”探索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邓力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新闻传播学院</w:t>
            </w:r>
          </w:p>
        </w:tc>
      </w:tr>
      <w:tr w:rsidR="0000650A" w:rsidRPr="007C123E" w:rsidTr="00471EC6">
        <w:trPr>
          <w:trHeight w:val="623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YJLX1621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聚变动力源：光明新闻传播学院部校共建模式探析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王永亮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新闻传播学院</w:t>
            </w:r>
          </w:p>
        </w:tc>
      </w:tr>
      <w:tr w:rsidR="0000650A" w:rsidRPr="007C123E" w:rsidTr="00471EC6">
        <w:trPr>
          <w:trHeight w:val="623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YJLX1622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交叉型课程教学改革探索：</w:t>
            </w:r>
          </w:p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基于大数据技术与应用的案例实践教学改革研究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崔凯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新闻传播学院</w:t>
            </w:r>
          </w:p>
        </w:tc>
      </w:tr>
      <w:tr w:rsidR="0000650A" w:rsidRPr="007C123E" w:rsidTr="00471EC6">
        <w:trPr>
          <w:trHeight w:val="623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博士研究生学术外语能力培养教学改革研究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李立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</w:p>
        </w:tc>
      </w:tr>
      <w:tr w:rsidR="0000650A" w:rsidRPr="007C123E" w:rsidTr="00471EC6">
        <w:trPr>
          <w:trHeight w:val="623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以学术英语为导向的非英语专业硕士研究生英语课程体系研究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刘艳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现代教育信息技术与研究生英语教学的整合—基于Blackboard(网络教学应用管理平台)的交互式教学模式研究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徐新燕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</w:t>
            </w:r>
            <w:r w:rsidRPr="008B07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俄罗斯法律翻译教学研究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丛凤玲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C12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YJLX1627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微课程视角下的法律英语教学模式研究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张鲁平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学科交叉视野下德语专用语语言学课程建设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高莉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基于大数据的法律翻译教学对MTI人才培养的重要作用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田力男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外国语学院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博士研究生公共政治理论课专题教学研究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赵卯生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硕士生公共政治理论课“马克思主义与社会科学方法论”教学研究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袁方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硕士生公共政治理论课高校生态德育模式创新研究—— 研究生公共课建构式课堂教学探索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范亚新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马克思主义学院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Pr="007C123E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06" w:type="dxa"/>
            <w:vAlign w:val="center"/>
          </w:tcPr>
          <w:p w:rsidR="0000650A" w:rsidRPr="008B078D" w:rsidRDefault="0000650A" w:rsidP="00471EC6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以教学内容的革新培养研究生的科研创新能力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王国芳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社会学院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06" w:type="dxa"/>
            <w:vAlign w:val="center"/>
          </w:tcPr>
          <w:p w:rsidR="0000650A" w:rsidRPr="00141C78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1634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EPS教学方法在社工硕士教育中的应用与效果研究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zCs w:val="21"/>
              </w:rPr>
              <w:t>胡杰容</w:t>
            </w:r>
            <w:proofErr w:type="gramEnd"/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社会学院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06" w:type="dxa"/>
            <w:vAlign w:val="center"/>
          </w:tcPr>
          <w:p w:rsidR="0000650A" w:rsidRPr="00141C78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1635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法律硕士研究生学术研究能力培养的探索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马更新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法律硕士学院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06" w:type="dxa"/>
            <w:vAlign w:val="center"/>
          </w:tcPr>
          <w:p w:rsidR="0000650A" w:rsidRPr="00141C78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1636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海商法教学方法研究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范晓波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法律硕士学院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06" w:type="dxa"/>
            <w:vAlign w:val="center"/>
          </w:tcPr>
          <w:p w:rsidR="0000650A" w:rsidRPr="00141C78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1637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新诉讼法背景下的法医DNA实务培养模式研究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6D4231">
              <w:rPr>
                <w:rFonts w:ascii="仿宋" w:eastAsia="仿宋" w:hAnsi="仿宋" w:hint="eastAsia"/>
                <w:spacing w:val="30"/>
                <w:szCs w:val="21"/>
              </w:rPr>
              <w:t>袁</w:t>
            </w:r>
            <w:proofErr w:type="gramEnd"/>
            <w:r w:rsidRPr="006D4231">
              <w:rPr>
                <w:rFonts w:ascii="仿宋" w:eastAsia="仿宋" w:hAnsi="仿宋" w:hint="eastAsia"/>
                <w:spacing w:val="30"/>
                <w:szCs w:val="21"/>
              </w:rPr>
              <w:t xml:space="preserve"> 丽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证据科学研究院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06" w:type="dxa"/>
            <w:vAlign w:val="center"/>
          </w:tcPr>
          <w:p w:rsidR="0000650A" w:rsidRPr="00141C78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1638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声纹</w:t>
            </w:r>
            <w:r w:rsidRPr="006D4231">
              <w:rPr>
                <w:rFonts w:ascii="仿宋" w:eastAsia="仿宋" w:hAnsi="仿宋"/>
                <w:szCs w:val="21"/>
              </w:rPr>
              <w:t>鉴定</w:t>
            </w:r>
            <w:r w:rsidRPr="006D4231">
              <w:rPr>
                <w:rFonts w:ascii="仿宋" w:eastAsia="仿宋" w:hAnsi="仿宋" w:hint="eastAsia"/>
                <w:szCs w:val="21"/>
              </w:rPr>
              <w:t>基础与高级</w:t>
            </w:r>
            <w:r w:rsidRPr="006D4231">
              <w:rPr>
                <w:rFonts w:ascii="仿宋" w:eastAsia="仿宋" w:hAnsi="仿宋"/>
                <w:szCs w:val="21"/>
              </w:rPr>
              <w:t>实务</w:t>
            </w:r>
            <w:r w:rsidRPr="006D4231">
              <w:rPr>
                <w:rFonts w:ascii="仿宋" w:eastAsia="仿宋" w:hAnsi="仿宋" w:hint="eastAsia"/>
                <w:szCs w:val="21"/>
              </w:rPr>
              <w:t>课程体系建设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曹洪林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widowControl/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证据科学研究院</w:t>
            </w:r>
          </w:p>
        </w:tc>
      </w:tr>
      <w:tr w:rsidR="0000650A" w:rsidRPr="007C123E" w:rsidTr="00471EC6">
        <w:trPr>
          <w:trHeight w:val="561"/>
        </w:trPr>
        <w:tc>
          <w:tcPr>
            <w:tcW w:w="661" w:type="dxa"/>
            <w:shd w:val="clear" w:color="auto" w:fill="auto"/>
            <w:vAlign w:val="center"/>
            <w:hideMark/>
          </w:tcPr>
          <w:p w:rsidR="0000650A" w:rsidRDefault="0000650A" w:rsidP="00471EC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06" w:type="dxa"/>
            <w:vAlign w:val="center"/>
          </w:tcPr>
          <w:p w:rsidR="0000650A" w:rsidRPr="00141C78" w:rsidRDefault="0000650A" w:rsidP="00471EC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41C78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YJLX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1639</w:t>
            </w:r>
          </w:p>
        </w:tc>
        <w:tc>
          <w:tcPr>
            <w:tcW w:w="3918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人权暑期班</w:t>
            </w:r>
          </w:p>
        </w:tc>
        <w:tc>
          <w:tcPr>
            <w:tcW w:w="1283" w:type="dxa"/>
            <w:vAlign w:val="center"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张伟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00650A" w:rsidRPr="006D4231" w:rsidRDefault="0000650A" w:rsidP="00471EC6">
            <w:pPr>
              <w:rPr>
                <w:rFonts w:ascii="仿宋" w:eastAsia="仿宋" w:hAnsi="仿宋" w:hint="eastAsia"/>
                <w:szCs w:val="21"/>
              </w:rPr>
            </w:pPr>
            <w:r w:rsidRPr="006D4231">
              <w:rPr>
                <w:rFonts w:ascii="仿宋" w:eastAsia="仿宋" w:hAnsi="仿宋" w:hint="eastAsia"/>
                <w:szCs w:val="21"/>
              </w:rPr>
              <w:t>人权研究院</w:t>
            </w:r>
          </w:p>
        </w:tc>
      </w:tr>
    </w:tbl>
    <w:p w:rsidR="0000650A" w:rsidRPr="009E0942" w:rsidRDefault="0000650A" w:rsidP="0000650A">
      <w:pPr>
        <w:widowControl/>
        <w:jc w:val="center"/>
        <w:rPr>
          <w:rFonts w:ascii="仿宋" w:eastAsia="仿宋" w:hAnsi="仿宋" w:hint="eastAsia"/>
          <w:sz w:val="30"/>
          <w:szCs w:val="30"/>
        </w:rPr>
      </w:pPr>
    </w:p>
    <w:p w:rsidR="008162FE" w:rsidRDefault="0000650A"/>
    <w:sectPr w:rsidR="008162FE" w:rsidSect="00C73943">
      <w:pgSz w:w="11906" w:h="16838"/>
      <w:pgMar w:top="1021" w:right="1418" w:bottom="567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50A"/>
    <w:rsid w:val="0000650A"/>
    <w:rsid w:val="004858DE"/>
    <w:rsid w:val="00823497"/>
    <w:rsid w:val="00DA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Company>CHINA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2016-07-17T01:51:00Z</dcterms:created>
  <dcterms:modified xsi:type="dcterms:W3CDTF">2016-07-17T01:52:00Z</dcterms:modified>
</cp:coreProperties>
</file>