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915" w:rsidRPr="00425BA3" w:rsidRDefault="00425BA3" w:rsidP="00425BA3">
      <w:pPr>
        <w:pStyle w:val="a3"/>
        <w:shd w:val="clear" w:color="auto" w:fill="FFFFFF"/>
        <w:spacing w:before="0" w:beforeAutospacing="0" w:after="150" w:afterAutospacing="0" w:line="440" w:lineRule="atLeast"/>
        <w:jc w:val="center"/>
        <w:rPr>
          <w:rFonts w:cs="Arial"/>
          <w:b/>
          <w:color w:val="000000"/>
          <w:sz w:val="28"/>
          <w:szCs w:val="28"/>
        </w:rPr>
      </w:pPr>
      <w:r w:rsidRPr="00425BA3">
        <w:rPr>
          <w:rFonts w:cs="Arial" w:hint="eastAsia"/>
          <w:b/>
          <w:color w:val="000000"/>
          <w:sz w:val="28"/>
          <w:szCs w:val="28"/>
        </w:rPr>
        <w:t>中国政法大学2018年度博士后研究人员招收简章</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为适应国家经济和法治建设需要，</w:t>
      </w:r>
      <w:r w:rsidR="00E45057">
        <w:rPr>
          <w:rFonts w:cs="Arial" w:hint="eastAsia"/>
          <w:color w:val="000000"/>
          <w:sz w:val="28"/>
          <w:szCs w:val="28"/>
        </w:rPr>
        <w:t>根据</w:t>
      </w:r>
      <w:r w:rsidR="00E45057" w:rsidRPr="00E45057">
        <w:rPr>
          <w:rFonts w:cs="Arial"/>
          <w:color w:val="000000"/>
          <w:sz w:val="28"/>
          <w:szCs w:val="28"/>
        </w:rPr>
        <w:t>《关于贯彻落实</w:t>
      </w:r>
      <w:r w:rsidR="00E45057">
        <w:rPr>
          <w:rFonts w:cs="Arial" w:hint="eastAsia"/>
          <w:color w:val="000000"/>
          <w:sz w:val="28"/>
          <w:szCs w:val="28"/>
        </w:rPr>
        <w:t>&lt;</w:t>
      </w:r>
      <w:r w:rsidR="00E45057" w:rsidRPr="00E45057">
        <w:rPr>
          <w:rFonts w:cs="Arial"/>
          <w:color w:val="000000"/>
          <w:sz w:val="28"/>
          <w:szCs w:val="28"/>
        </w:rPr>
        <w:t>国务院办公厅关于改革完善博士后制度的意见</w:t>
      </w:r>
      <w:r w:rsidR="00E45057">
        <w:rPr>
          <w:rFonts w:cs="Arial" w:hint="eastAsia"/>
          <w:color w:val="000000"/>
          <w:sz w:val="28"/>
          <w:szCs w:val="28"/>
        </w:rPr>
        <w:t>&gt;</w:t>
      </w:r>
      <w:r w:rsidR="00E45057" w:rsidRPr="00E45057">
        <w:rPr>
          <w:rFonts w:cs="Arial"/>
          <w:color w:val="000000"/>
          <w:sz w:val="28"/>
          <w:szCs w:val="28"/>
        </w:rPr>
        <w:t>有关问题的通知》（人社部发〔2017〕20号）</w:t>
      </w:r>
      <w:r w:rsidR="00E45057" w:rsidRPr="00E45057">
        <w:rPr>
          <w:rFonts w:cs="Arial" w:hint="eastAsia"/>
          <w:color w:val="000000"/>
          <w:sz w:val="28"/>
          <w:szCs w:val="28"/>
        </w:rPr>
        <w:t>文件要求和《中国政法大学博士后管理办法》的有关规定，</w:t>
      </w:r>
      <w:r>
        <w:rPr>
          <w:rFonts w:cs="Arial" w:hint="eastAsia"/>
          <w:color w:val="000000"/>
          <w:sz w:val="28"/>
          <w:szCs w:val="28"/>
        </w:rPr>
        <w:t>中国政法大学继续面向社会招收201</w:t>
      </w:r>
      <w:r w:rsidR="000535C2">
        <w:rPr>
          <w:rFonts w:cs="Arial"/>
          <w:color w:val="000000"/>
          <w:sz w:val="28"/>
          <w:szCs w:val="28"/>
        </w:rPr>
        <w:t>8</w:t>
      </w:r>
      <w:r>
        <w:rPr>
          <w:rFonts w:cs="Arial" w:hint="eastAsia"/>
          <w:color w:val="000000"/>
          <w:sz w:val="28"/>
          <w:szCs w:val="28"/>
        </w:rPr>
        <w:t>年度博士后研究人员。</w:t>
      </w:r>
      <w:bookmarkStart w:id="0" w:name="_GoBack"/>
      <w:bookmarkEnd w:id="0"/>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Style w:val="a4"/>
          <w:rFonts w:cs="Arial" w:hint="eastAsia"/>
          <w:b w:val="0"/>
          <w:bCs w:val="0"/>
          <w:color w:val="000000"/>
          <w:sz w:val="28"/>
          <w:szCs w:val="28"/>
        </w:rPr>
        <w:t>一、申请条件</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1、遵纪守法，品学兼优，无不良行为记录。</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2、年龄</w:t>
      </w:r>
      <w:r>
        <w:rPr>
          <w:rFonts w:ascii="Times New Roman" w:hAnsi="Times New Roman" w:cs="Times New Roman"/>
          <w:color w:val="000000"/>
          <w:sz w:val="28"/>
          <w:szCs w:val="28"/>
        </w:rPr>
        <w:t>35</w:t>
      </w:r>
      <w:r>
        <w:rPr>
          <w:rFonts w:cs="Arial" w:hint="eastAsia"/>
          <w:color w:val="000000"/>
          <w:sz w:val="28"/>
          <w:szCs w:val="28"/>
        </w:rPr>
        <w:t>周岁以下（出生日期在</w:t>
      </w:r>
      <w:r>
        <w:rPr>
          <w:rFonts w:ascii="Times New Roman" w:hAnsi="Times New Roman" w:cs="Times New Roman"/>
          <w:color w:val="000000"/>
          <w:sz w:val="28"/>
          <w:szCs w:val="28"/>
        </w:rPr>
        <w:t>198</w:t>
      </w:r>
      <w:r w:rsidR="000535C2">
        <w:rPr>
          <w:rFonts w:ascii="Times New Roman" w:hAnsi="Times New Roman" w:cs="Times New Roman"/>
          <w:color w:val="000000"/>
          <w:sz w:val="28"/>
          <w:szCs w:val="28"/>
        </w:rPr>
        <w:t>2</w:t>
      </w:r>
      <w:r>
        <w:rPr>
          <w:rFonts w:cs="Arial" w:hint="eastAsia"/>
          <w:color w:val="000000"/>
          <w:sz w:val="28"/>
          <w:szCs w:val="28"/>
        </w:rPr>
        <w:t>年</w:t>
      </w:r>
      <w:r>
        <w:rPr>
          <w:rFonts w:ascii="Times New Roman" w:hAnsi="Times New Roman" w:cs="Times New Roman"/>
          <w:color w:val="000000"/>
          <w:sz w:val="28"/>
          <w:szCs w:val="28"/>
        </w:rPr>
        <w:t>6</w:t>
      </w:r>
      <w:r>
        <w:rPr>
          <w:rFonts w:cs="Arial" w:hint="eastAsia"/>
          <w:color w:val="000000"/>
          <w:sz w:val="28"/>
          <w:szCs w:val="28"/>
        </w:rPr>
        <w:t>月</w:t>
      </w:r>
      <w:r>
        <w:rPr>
          <w:rFonts w:ascii="Times New Roman" w:hAnsi="Times New Roman" w:cs="Times New Roman"/>
          <w:color w:val="000000"/>
          <w:sz w:val="28"/>
          <w:szCs w:val="28"/>
        </w:rPr>
        <w:t>30</w:t>
      </w:r>
      <w:r>
        <w:rPr>
          <w:rFonts w:cs="Arial" w:hint="eastAsia"/>
          <w:color w:val="000000"/>
          <w:sz w:val="28"/>
          <w:szCs w:val="28"/>
        </w:rPr>
        <w:t>日后），身体健康。</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3、获博士学位</w:t>
      </w:r>
      <w:r w:rsidR="002C78E4">
        <w:rPr>
          <w:rFonts w:cs="Arial" w:hint="eastAsia"/>
          <w:color w:val="000000"/>
          <w:sz w:val="28"/>
          <w:szCs w:val="28"/>
        </w:rPr>
        <w:t>一般</w:t>
      </w:r>
      <w:r>
        <w:rPr>
          <w:rFonts w:cs="Arial" w:hint="eastAsia"/>
          <w:color w:val="000000"/>
          <w:sz w:val="28"/>
          <w:szCs w:val="28"/>
        </w:rPr>
        <w:t>不超过3年；或将于本年度8月31日前获博士学位。</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4、党政机关领导干部（副处级及以上）不能申请在职博后</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5、具有较强的研究能力和</w:t>
      </w:r>
      <w:r w:rsidR="00022D99">
        <w:rPr>
          <w:rFonts w:cs="Arial" w:hint="eastAsia"/>
          <w:color w:val="000000"/>
          <w:sz w:val="28"/>
          <w:szCs w:val="28"/>
        </w:rPr>
        <w:t>合作</w:t>
      </w:r>
      <w:r>
        <w:rPr>
          <w:rFonts w:cs="Arial" w:hint="eastAsia"/>
          <w:color w:val="000000"/>
          <w:sz w:val="28"/>
          <w:szCs w:val="28"/>
        </w:rPr>
        <w:t>精神，能够尽职尽责地完成博士后研究工作。</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6、能够脱产从事博士后研究</w:t>
      </w:r>
      <w:r w:rsidR="00022D99">
        <w:rPr>
          <w:rFonts w:cs="Arial" w:hint="eastAsia"/>
          <w:color w:val="000000"/>
          <w:sz w:val="28"/>
          <w:szCs w:val="28"/>
        </w:rPr>
        <w:t>工作</w:t>
      </w:r>
      <w:r>
        <w:rPr>
          <w:rFonts w:cs="Arial" w:hint="eastAsia"/>
          <w:color w:val="000000"/>
          <w:sz w:val="28"/>
          <w:szCs w:val="28"/>
        </w:rPr>
        <w:t>。</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Style w:val="a4"/>
          <w:rFonts w:cs="Arial" w:hint="eastAsia"/>
          <w:b w:val="0"/>
          <w:bCs w:val="0"/>
          <w:color w:val="000000"/>
          <w:sz w:val="28"/>
          <w:szCs w:val="28"/>
        </w:rPr>
        <w:t>二、招收计划</w:t>
      </w:r>
      <w:r w:rsidR="00022D99">
        <w:rPr>
          <w:rStyle w:val="a4"/>
          <w:rFonts w:cs="Arial" w:hint="eastAsia"/>
          <w:b w:val="0"/>
          <w:bCs w:val="0"/>
          <w:color w:val="000000"/>
          <w:sz w:val="28"/>
          <w:szCs w:val="28"/>
        </w:rPr>
        <w:t>与报名要求</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1、本年度计划招收博士后研究人员</w:t>
      </w:r>
      <w:r w:rsidR="00022D99">
        <w:rPr>
          <w:rFonts w:cs="Arial" w:hint="eastAsia"/>
          <w:color w:val="000000"/>
          <w:sz w:val="28"/>
          <w:szCs w:val="28"/>
        </w:rPr>
        <w:t>30人左右</w:t>
      </w:r>
      <w:r>
        <w:rPr>
          <w:rFonts w:cs="Arial" w:hint="eastAsia"/>
          <w:color w:val="000000"/>
          <w:sz w:val="28"/>
          <w:szCs w:val="28"/>
        </w:rPr>
        <w:t>，具体招收人数根据实际情况适当调整。其中在职、超龄和本校同一一级学科等特殊情况人员占招收总数的比例不超过20%。</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lastRenderedPageBreak/>
        <w:t>2、有意愿报名师资博士后的人员，需符合学校人事处招聘教师的要求，并经人事处与学科所在学院的招聘考核通过后确定。</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3、每名合作导师招收1位博士后。</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4、申请人在申请时需注明申请人当前身份。身分类别为：非定向就业博士毕业生、无人事（劳动）关系人员、定向委培、在职人员、现役军人、转业（复员）军人、港澳台人员和外籍人员。</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其中，以“定向委培博士毕业生”、“在职人员”、“现役军人”和“转业（复员）军人”身份申请进站的博士后研究人员需原单位同意其脱产来校从事博士后研究工作。</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Style w:val="a4"/>
          <w:rFonts w:cs="Arial" w:hint="eastAsia"/>
          <w:b w:val="0"/>
          <w:bCs w:val="0"/>
          <w:color w:val="000000"/>
          <w:sz w:val="28"/>
          <w:szCs w:val="28"/>
        </w:rPr>
        <w:t>三、在站工作年限</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基本工作年限为2年。</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Style w:val="a4"/>
          <w:rFonts w:cs="Arial" w:hint="eastAsia"/>
          <w:b w:val="0"/>
          <w:bCs w:val="0"/>
          <w:color w:val="000000"/>
          <w:sz w:val="28"/>
          <w:szCs w:val="28"/>
        </w:rPr>
        <w:t>四、申请流程</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（一）根据《中国政法大学201</w:t>
      </w:r>
      <w:r w:rsidR="00E1219C">
        <w:rPr>
          <w:rFonts w:cs="Arial"/>
          <w:color w:val="000000"/>
          <w:sz w:val="28"/>
          <w:szCs w:val="28"/>
        </w:rPr>
        <w:t>8</w:t>
      </w:r>
      <w:r>
        <w:rPr>
          <w:rFonts w:cs="Arial" w:hint="eastAsia"/>
          <w:color w:val="000000"/>
          <w:sz w:val="28"/>
          <w:szCs w:val="28"/>
        </w:rPr>
        <w:t>年招收博士后人员专业目录》（附件1）选择一名博士后合作导师申报。</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（二）</w:t>
      </w:r>
      <w:r w:rsidR="00EB4412">
        <w:rPr>
          <w:rFonts w:cs="Arial"/>
          <w:color w:val="000000"/>
          <w:sz w:val="28"/>
          <w:szCs w:val="28"/>
        </w:rPr>
        <w:t>4</w:t>
      </w:r>
      <w:r>
        <w:rPr>
          <w:rFonts w:cs="Arial" w:hint="eastAsia"/>
          <w:color w:val="000000"/>
          <w:sz w:val="28"/>
          <w:szCs w:val="28"/>
        </w:rPr>
        <w:t>月</w:t>
      </w:r>
      <w:r w:rsidR="00022D99">
        <w:rPr>
          <w:rFonts w:cs="Arial"/>
          <w:color w:val="000000"/>
          <w:sz w:val="28"/>
          <w:szCs w:val="28"/>
        </w:rPr>
        <w:t>1</w:t>
      </w:r>
      <w:r w:rsidR="00022D99">
        <w:rPr>
          <w:rFonts w:cs="Arial" w:hint="eastAsia"/>
          <w:color w:val="000000"/>
          <w:sz w:val="28"/>
          <w:szCs w:val="28"/>
        </w:rPr>
        <w:t>5</w:t>
      </w:r>
      <w:r>
        <w:rPr>
          <w:rFonts w:cs="Arial" w:hint="eastAsia"/>
          <w:color w:val="000000"/>
          <w:sz w:val="28"/>
          <w:szCs w:val="28"/>
        </w:rPr>
        <w:t>日前提交如下材料：</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1、根据申请类型下载填写《中国政法大学博士后申请表》（含所涉相关材料）（附件2）；</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2、两份《专家推荐信》（附件3）（其中一位是申请人的博士生指导教师，另一位是副教授以上同行专家）；</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lastRenderedPageBreak/>
        <w:t>（三）入站考核面试：</w:t>
      </w:r>
      <w:r w:rsidR="00EB4412">
        <w:rPr>
          <w:rFonts w:cs="Arial"/>
          <w:color w:val="000000"/>
          <w:sz w:val="28"/>
          <w:szCs w:val="28"/>
        </w:rPr>
        <w:t>4</w:t>
      </w:r>
      <w:r>
        <w:rPr>
          <w:rFonts w:cs="Arial" w:hint="eastAsia"/>
          <w:color w:val="000000"/>
          <w:sz w:val="28"/>
          <w:szCs w:val="28"/>
        </w:rPr>
        <w:t>月</w:t>
      </w:r>
      <w:r w:rsidR="00EB4412">
        <w:rPr>
          <w:rFonts w:cs="Arial"/>
          <w:color w:val="000000"/>
          <w:sz w:val="28"/>
          <w:szCs w:val="28"/>
        </w:rPr>
        <w:t>1</w:t>
      </w:r>
      <w:r w:rsidR="00022D99">
        <w:rPr>
          <w:rFonts w:cs="Arial" w:hint="eastAsia"/>
          <w:color w:val="000000"/>
          <w:sz w:val="28"/>
          <w:szCs w:val="28"/>
        </w:rPr>
        <w:t>8</w:t>
      </w:r>
      <w:r>
        <w:rPr>
          <w:rFonts w:cs="Arial" w:hint="eastAsia"/>
          <w:color w:val="000000"/>
          <w:sz w:val="28"/>
          <w:szCs w:val="28"/>
        </w:rPr>
        <w:t>日—</w:t>
      </w:r>
      <w:r w:rsidR="00E1219C">
        <w:rPr>
          <w:rFonts w:cs="Arial"/>
          <w:color w:val="000000"/>
          <w:sz w:val="28"/>
          <w:szCs w:val="28"/>
        </w:rPr>
        <w:t>4</w:t>
      </w:r>
      <w:r>
        <w:rPr>
          <w:rFonts w:cs="Arial" w:hint="eastAsia"/>
          <w:color w:val="000000"/>
          <w:sz w:val="28"/>
          <w:szCs w:val="28"/>
        </w:rPr>
        <w:t>月</w:t>
      </w:r>
      <w:r w:rsidR="00022D99">
        <w:rPr>
          <w:rFonts w:cs="Arial" w:hint="eastAsia"/>
          <w:color w:val="000000"/>
          <w:sz w:val="28"/>
          <w:szCs w:val="28"/>
        </w:rPr>
        <w:t>30</w:t>
      </w:r>
      <w:r>
        <w:rPr>
          <w:rFonts w:cs="Arial" w:hint="eastAsia"/>
          <w:color w:val="000000"/>
          <w:sz w:val="28"/>
          <w:szCs w:val="28"/>
        </w:rPr>
        <w:t>日。具体时间由申请专业所在学院确定通知。</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（四）校博士后工作领导小组审定拟招收博士后人员名单。</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（五）拟招收博士后人员于</w:t>
      </w:r>
      <w:r w:rsidR="0033163A">
        <w:rPr>
          <w:rFonts w:cs="Arial"/>
          <w:color w:val="000000"/>
          <w:sz w:val="28"/>
          <w:szCs w:val="28"/>
        </w:rPr>
        <w:t>5</w:t>
      </w:r>
      <w:r>
        <w:rPr>
          <w:rFonts w:cs="Arial" w:hint="eastAsia"/>
          <w:color w:val="000000"/>
          <w:sz w:val="28"/>
          <w:szCs w:val="28"/>
        </w:rPr>
        <w:t>月2</w:t>
      </w:r>
      <w:r w:rsidR="00EB4412">
        <w:rPr>
          <w:rFonts w:cs="Arial"/>
          <w:color w:val="000000"/>
          <w:sz w:val="28"/>
          <w:szCs w:val="28"/>
        </w:rPr>
        <w:t>1</w:t>
      </w:r>
      <w:r>
        <w:rPr>
          <w:rFonts w:cs="Arial" w:hint="eastAsia"/>
          <w:color w:val="000000"/>
          <w:sz w:val="28"/>
          <w:szCs w:val="28"/>
        </w:rPr>
        <w:t>日</w:t>
      </w:r>
      <w:r w:rsidR="0033163A">
        <w:rPr>
          <w:rFonts w:cs="Arial" w:hint="eastAsia"/>
          <w:color w:val="000000"/>
          <w:sz w:val="28"/>
          <w:szCs w:val="28"/>
        </w:rPr>
        <w:t>-</w:t>
      </w:r>
      <w:r w:rsidR="00EB4412">
        <w:rPr>
          <w:rFonts w:cs="Arial"/>
          <w:color w:val="000000"/>
          <w:sz w:val="28"/>
          <w:szCs w:val="28"/>
        </w:rPr>
        <w:t>30</w:t>
      </w:r>
      <w:r w:rsidR="0033163A">
        <w:rPr>
          <w:rFonts w:cs="Arial" w:hint="eastAsia"/>
          <w:color w:val="000000"/>
          <w:sz w:val="28"/>
          <w:szCs w:val="28"/>
        </w:rPr>
        <w:t>日</w:t>
      </w:r>
      <w:r>
        <w:rPr>
          <w:rFonts w:cs="Arial" w:hint="eastAsia"/>
          <w:color w:val="000000"/>
          <w:sz w:val="28"/>
          <w:szCs w:val="28"/>
        </w:rPr>
        <w:t>登录中国博士后官方网站http://www.chinapostdoctor.org.cn/Program/Main.html，以“办事者”身份注册、登录“全国博士后交互式网上办公系统”，填写并提交信息后在线打印《博士后进站申请表》。</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（六）办理入站手续：拟招收博士后人员于5月</w:t>
      </w:r>
      <w:r w:rsidR="00EB4412">
        <w:rPr>
          <w:rFonts w:cs="Arial"/>
          <w:color w:val="000000"/>
          <w:sz w:val="28"/>
          <w:szCs w:val="28"/>
        </w:rPr>
        <w:t>30</w:t>
      </w:r>
      <w:r>
        <w:rPr>
          <w:rFonts w:cs="Arial" w:hint="eastAsia"/>
          <w:color w:val="000000"/>
          <w:sz w:val="28"/>
          <w:szCs w:val="28"/>
        </w:rPr>
        <w:t>日前按照《博士后入站材料说明》(详见附件4)提交全部材料，否则视为自动放弃博士后录取资格。</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（七）6月</w:t>
      </w:r>
      <w:r w:rsidR="00EB4412">
        <w:rPr>
          <w:rFonts w:cs="Arial"/>
          <w:color w:val="000000"/>
          <w:sz w:val="28"/>
          <w:szCs w:val="28"/>
        </w:rPr>
        <w:t>5</w:t>
      </w:r>
      <w:r>
        <w:rPr>
          <w:rFonts w:cs="Arial" w:hint="eastAsia"/>
          <w:color w:val="000000"/>
          <w:sz w:val="28"/>
          <w:szCs w:val="28"/>
        </w:rPr>
        <w:t>日起发放《博士后入站通知书》。</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Style w:val="a4"/>
          <w:rFonts w:cs="Arial" w:hint="eastAsia"/>
          <w:b w:val="0"/>
          <w:bCs w:val="0"/>
          <w:color w:val="000000"/>
          <w:sz w:val="28"/>
          <w:szCs w:val="28"/>
        </w:rPr>
        <w:t>五、</w:t>
      </w:r>
      <w:r w:rsidR="00022D99">
        <w:rPr>
          <w:rStyle w:val="a4"/>
          <w:rFonts w:cs="Arial" w:hint="eastAsia"/>
          <w:b w:val="0"/>
          <w:bCs w:val="0"/>
          <w:color w:val="000000"/>
          <w:sz w:val="28"/>
          <w:szCs w:val="28"/>
        </w:rPr>
        <w:t>相关</w:t>
      </w:r>
      <w:r>
        <w:rPr>
          <w:rStyle w:val="a4"/>
          <w:rFonts w:cs="Arial" w:hint="eastAsia"/>
          <w:b w:val="0"/>
          <w:bCs w:val="0"/>
          <w:color w:val="000000"/>
          <w:sz w:val="28"/>
          <w:szCs w:val="28"/>
        </w:rPr>
        <w:t>待遇</w:t>
      </w:r>
    </w:p>
    <w:p w:rsidR="009607D6" w:rsidRDefault="009607D6" w:rsidP="00022D99">
      <w:pPr>
        <w:pStyle w:val="a3"/>
        <w:shd w:val="clear" w:color="auto" w:fill="FFFFFF"/>
        <w:spacing w:before="0" w:beforeAutospacing="0" w:after="150" w:afterAutospacing="0" w:line="675" w:lineRule="atLeast"/>
        <w:ind w:firstLineChars="200" w:firstLine="560"/>
        <w:rPr>
          <w:rFonts w:ascii="Arial" w:hAnsi="Arial" w:cs="Arial"/>
          <w:color w:val="333333"/>
          <w:sz w:val="27"/>
          <w:szCs w:val="27"/>
        </w:rPr>
      </w:pPr>
      <w:r>
        <w:rPr>
          <w:rFonts w:cs="Arial" w:hint="eastAsia"/>
          <w:color w:val="000000"/>
          <w:sz w:val="28"/>
          <w:szCs w:val="28"/>
        </w:rPr>
        <w:t>1、档案和工资关系转入学校的人员，可纳入事业编制人员管理，工资待遇同校内同类人员待遇，社会保险按规定参加北京市失业保险、工伤保险、在京中央国家机关事业单位养老保险。档案和工资关系不转入我校的博士后不享受此项待遇。</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2、住房安排</w:t>
      </w:r>
    </w:p>
    <w:p w:rsidR="009607D6" w:rsidRDefault="00FF08BC"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档案与工资关系转入我校的博士后可申请</w:t>
      </w:r>
      <w:r w:rsidR="009607D6">
        <w:rPr>
          <w:rFonts w:cs="Arial" w:hint="eastAsia"/>
          <w:color w:val="000000"/>
          <w:sz w:val="28"/>
          <w:szCs w:val="28"/>
        </w:rPr>
        <w:t>博士后公寓。租金根据学校标准单独缴纳。</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Style w:val="a4"/>
          <w:rFonts w:cs="Arial" w:hint="eastAsia"/>
          <w:b w:val="0"/>
          <w:bCs w:val="0"/>
          <w:color w:val="000000"/>
          <w:sz w:val="28"/>
          <w:szCs w:val="28"/>
        </w:rPr>
        <w:lastRenderedPageBreak/>
        <w:t>六、其他说明</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1、提交申请材料地址：北京海淀区西土城路25号中国政法大学研究生院博士后管理办公室，邮编100088，联系与咨询电话：010-58908063。邮寄方式：中国邮政EMS。</w:t>
      </w:r>
    </w:p>
    <w:p w:rsidR="009607D6" w:rsidRDefault="009607D6" w:rsidP="009607D6">
      <w:pPr>
        <w:pStyle w:val="a3"/>
        <w:shd w:val="clear" w:color="auto" w:fill="FFFFFF"/>
        <w:spacing w:before="0" w:beforeAutospacing="0" w:after="150" w:afterAutospacing="0" w:line="440" w:lineRule="atLeast"/>
        <w:ind w:firstLine="570"/>
        <w:rPr>
          <w:rFonts w:ascii="Arial" w:hAnsi="Arial" w:cs="Arial"/>
          <w:color w:val="333333"/>
          <w:sz w:val="27"/>
          <w:szCs w:val="27"/>
        </w:rPr>
      </w:pPr>
      <w:r>
        <w:rPr>
          <w:rFonts w:cs="Arial" w:hint="eastAsia"/>
          <w:color w:val="000000"/>
          <w:sz w:val="28"/>
          <w:szCs w:val="28"/>
        </w:rPr>
        <w:t>2、申请人所提交的全部材料不予退还。</w:t>
      </w:r>
    </w:p>
    <w:p w:rsidR="009607D6" w:rsidRDefault="009607D6" w:rsidP="009607D6">
      <w:pPr>
        <w:pStyle w:val="a3"/>
        <w:shd w:val="clear" w:color="auto" w:fill="FFFFFF"/>
        <w:spacing w:before="0" w:beforeAutospacing="0" w:after="150" w:afterAutospacing="0" w:line="440" w:lineRule="atLeast"/>
        <w:rPr>
          <w:rFonts w:ascii="Arial" w:hAnsi="Arial" w:cs="Arial"/>
          <w:color w:val="333333"/>
          <w:sz w:val="27"/>
          <w:szCs w:val="27"/>
        </w:rPr>
      </w:pPr>
      <w:r>
        <w:rPr>
          <w:rStyle w:val="a4"/>
          <w:rFonts w:ascii="仿宋" w:eastAsia="仿宋" w:hAnsi="仿宋" w:cs="Arial" w:hint="eastAsia"/>
          <w:b w:val="0"/>
          <w:bCs w:val="0"/>
          <w:color w:val="000000"/>
          <w:sz w:val="28"/>
          <w:szCs w:val="28"/>
        </w:rPr>
        <w:t>附件:</w:t>
      </w:r>
    </w:p>
    <w:p w:rsidR="009607D6" w:rsidRDefault="009607D6" w:rsidP="009607D6">
      <w:pPr>
        <w:pStyle w:val="a3"/>
        <w:shd w:val="clear" w:color="auto" w:fill="FFFFFF"/>
        <w:spacing w:before="0" w:beforeAutospacing="0" w:after="150" w:afterAutospacing="0" w:line="440" w:lineRule="atLeast"/>
        <w:rPr>
          <w:rFonts w:ascii="Arial" w:hAnsi="Arial" w:cs="Arial"/>
          <w:color w:val="333333"/>
          <w:sz w:val="27"/>
          <w:szCs w:val="27"/>
        </w:rPr>
      </w:pPr>
      <w:r>
        <w:rPr>
          <w:rFonts w:cs="Arial" w:hint="eastAsia"/>
          <w:color w:val="000000"/>
          <w:sz w:val="28"/>
          <w:szCs w:val="28"/>
        </w:rPr>
        <w:t>1、中国政法大学201</w:t>
      </w:r>
      <w:r w:rsidR="0033163A">
        <w:rPr>
          <w:rFonts w:cs="Arial"/>
          <w:color w:val="000000"/>
          <w:sz w:val="28"/>
          <w:szCs w:val="28"/>
        </w:rPr>
        <w:t>8</w:t>
      </w:r>
      <w:r>
        <w:rPr>
          <w:rFonts w:cs="Arial" w:hint="eastAsia"/>
          <w:color w:val="000000"/>
          <w:sz w:val="28"/>
          <w:szCs w:val="28"/>
        </w:rPr>
        <w:t>年招收博士后人员专业目录</w:t>
      </w:r>
    </w:p>
    <w:p w:rsidR="009607D6" w:rsidRDefault="009607D6" w:rsidP="009607D6">
      <w:pPr>
        <w:pStyle w:val="a3"/>
        <w:shd w:val="clear" w:color="auto" w:fill="FFFFFF"/>
        <w:spacing w:before="0" w:beforeAutospacing="0" w:after="150" w:afterAutospacing="0" w:line="440" w:lineRule="atLeast"/>
        <w:rPr>
          <w:rFonts w:ascii="Arial" w:hAnsi="Arial" w:cs="Arial"/>
          <w:color w:val="333333"/>
          <w:sz w:val="27"/>
          <w:szCs w:val="27"/>
        </w:rPr>
      </w:pPr>
      <w:r>
        <w:rPr>
          <w:rFonts w:cs="Arial" w:hint="eastAsia"/>
          <w:color w:val="000000"/>
          <w:sz w:val="28"/>
          <w:szCs w:val="28"/>
        </w:rPr>
        <w:t>2、中国政法大学博士后申请表</w:t>
      </w:r>
    </w:p>
    <w:p w:rsidR="009607D6" w:rsidRDefault="009607D6" w:rsidP="009607D6">
      <w:pPr>
        <w:pStyle w:val="a3"/>
        <w:shd w:val="clear" w:color="auto" w:fill="FFFFFF"/>
        <w:spacing w:before="0" w:beforeAutospacing="0" w:after="150" w:afterAutospacing="0" w:line="440" w:lineRule="atLeast"/>
        <w:rPr>
          <w:rFonts w:ascii="Arial" w:hAnsi="Arial" w:cs="Arial"/>
          <w:color w:val="333333"/>
          <w:sz w:val="27"/>
          <w:szCs w:val="27"/>
        </w:rPr>
      </w:pPr>
      <w:r>
        <w:rPr>
          <w:rFonts w:cs="Arial" w:hint="eastAsia"/>
          <w:color w:val="000000"/>
          <w:sz w:val="28"/>
          <w:szCs w:val="28"/>
        </w:rPr>
        <w:t>3、专家推荐信</w:t>
      </w:r>
    </w:p>
    <w:p w:rsidR="009607D6" w:rsidRDefault="009607D6" w:rsidP="009607D6">
      <w:pPr>
        <w:pStyle w:val="a3"/>
        <w:shd w:val="clear" w:color="auto" w:fill="FFFFFF"/>
        <w:spacing w:before="0" w:beforeAutospacing="0" w:after="150" w:afterAutospacing="0" w:line="440" w:lineRule="atLeast"/>
        <w:rPr>
          <w:rFonts w:ascii="Arial" w:hAnsi="Arial" w:cs="Arial"/>
          <w:color w:val="333333"/>
          <w:sz w:val="27"/>
          <w:szCs w:val="27"/>
        </w:rPr>
      </w:pPr>
      <w:r>
        <w:rPr>
          <w:rFonts w:cs="Arial" w:hint="eastAsia"/>
          <w:color w:val="000000"/>
          <w:sz w:val="28"/>
          <w:szCs w:val="28"/>
        </w:rPr>
        <w:t>4、博士后入站材料说明</w:t>
      </w:r>
    </w:p>
    <w:p w:rsidR="009607D6" w:rsidRDefault="009607D6" w:rsidP="008F1C32">
      <w:pPr>
        <w:pStyle w:val="a3"/>
        <w:shd w:val="clear" w:color="auto" w:fill="FFFFFF"/>
        <w:spacing w:before="0" w:beforeAutospacing="0" w:after="150" w:afterAutospacing="0" w:line="440" w:lineRule="atLeast"/>
        <w:ind w:firstLine="358"/>
        <w:jc w:val="right"/>
        <w:rPr>
          <w:rFonts w:ascii="Arial" w:hAnsi="Arial" w:cs="Arial"/>
          <w:color w:val="333333"/>
          <w:sz w:val="27"/>
          <w:szCs w:val="27"/>
        </w:rPr>
      </w:pPr>
      <w:r>
        <w:rPr>
          <w:rFonts w:cs="Arial" w:hint="eastAsia"/>
          <w:color w:val="000000"/>
          <w:sz w:val="28"/>
          <w:szCs w:val="28"/>
        </w:rPr>
        <w:t>中国政法大学博士后管理办公室</w:t>
      </w:r>
    </w:p>
    <w:p w:rsidR="00FB3248" w:rsidRDefault="009607D6" w:rsidP="00EB4412">
      <w:pPr>
        <w:pStyle w:val="a3"/>
        <w:shd w:val="clear" w:color="auto" w:fill="FFFFFF"/>
        <w:wordWrap w:val="0"/>
        <w:spacing w:before="0" w:beforeAutospacing="0" w:after="150" w:afterAutospacing="0" w:line="440" w:lineRule="atLeast"/>
        <w:ind w:firstLine="358"/>
        <w:jc w:val="right"/>
      </w:pPr>
      <w:r>
        <w:rPr>
          <w:rFonts w:cs="Arial" w:hint="eastAsia"/>
          <w:color w:val="000000"/>
          <w:sz w:val="28"/>
          <w:szCs w:val="28"/>
        </w:rPr>
        <w:t>二〇一</w:t>
      </w:r>
      <w:r w:rsidR="0033104B">
        <w:rPr>
          <w:rFonts w:cs="Arial" w:hint="eastAsia"/>
          <w:color w:val="000000"/>
          <w:sz w:val="28"/>
          <w:szCs w:val="28"/>
        </w:rPr>
        <w:t>八</w:t>
      </w:r>
      <w:r>
        <w:rPr>
          <w:rFonts w:cs="Arial" w:hint="eastAsia"/>
          <w:color w:val="000000"/>
          <w:sz w:val="28"/>
          <w:szCs w:val="28"/>
        </w:rPr>
        <w:t>年</w:t>
      </w:r>
      <w:r w:rsidR="00022D99">
        <w:rPr>
          <w:rFonts w:cs="Arial" w:hint="eastAsia"/>
          <w:color w:val="000000"/>
          <w:sz w:val="28"/>
          <w:szCs w:val="28"/>
        </w:rPr>
        <w:t>三</w:t>
      </w:r>
      <w:r>
        <w:rPr>
          <w:rFonts w:cs="Arial" w:hint="eastAsia"/>
          <w:color w:val="000000"/>
          <w:sz w:val="28"/>
          <w:szCs w:val="28"/>
        </w:rPr>
        <w:t>月</w:t>
      </w:r>
      <w:r w:rsidR="00022D99">
        <w:rPr>
          <w:rFonts w:cs="Arial" w:hint="eastAsia"/>
          <w:color w:val="000000"/>
          <w:sz w:val="28"/>
          <w:szCs w:val="28"/>
        </w:rPr>
        <w:t>十五</w:t>
      </w:r>
      <w:r>
        <w:rPr>
          <w:rFonts w:cs="Arial" w:hint="eastAsia"/>
          <w:color w:val="000000"/>
          <w:sz w:val="28"/>
          <w:szCs w:val="28"/>
        </w:rPr>
        <w:t>日</w:t>
      </w:r>
    </w:p>
    <w:sectPr w:rsidR="00FB32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78E4" w:rsidRDefault="002C78E4" w:rsidP="002C78E4">
      <w:r>
        <w:separator/>
      </w:r>
    </w:p>
  </w:endnote>
  <w:endnote w:type="continuationSeparator" w:id="0">
    <w:p w:rsidR="002C78E4" w:rsidRDefault="002C78E4" w:rsidP="002C7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78E4" w:rsidRDefault="002C78E4" w:rsidP="002C78E4">
      <w:r>
        <w:separator/>
      </w:r>
    </w:p>
  </w:footnote>
  <w:footnote w:type="continuationSeparator" w:id="0">
    <w:p w:rsidR="002C78E4" w:rsidRDefault="002C78E4" w:rsidP="002C78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7D6"/>
    <w:rsid w:val="00022D99"/>
    <w:rsid w:val="000535C2"/>
    <w:rsid w:val="002C78E4"/>
    <w:rsid w:val="0033104B"/>
    <w:rsid w:val="0033163A"/>
    <w:rsid w:val="00422915"/>
    <w:rsid w:val="00425BA3"/>
    <w:rsid w:val="008F1C32"/>
    <w:rsid w:val="009607D6"/>
    <w:rsid w:val="00C74F15"/>
    <w:rsid w:val="00D77BF3"/>
    <w:rsid w:val="00E1219C"/>
    <w:rsid w:val="00E45057"/>
    <w:rsid w:val="00EB4412"/>
    <w:rsid w:val="00FB3248"/>
    <w:rsid w:val="00FF0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846F4B"/>
  <w15:chartTrackingRefBased/>
  <w15:docId w15:val="{873132E4-5D4E-49C1-9246-B357A2DE7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607D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607D6"/>
    <w:rPr>
      <w:b/>
      <w:bCs/>
    </w:rPr>
  </w:style>
  <w:style w:type="character" w:styleId="a5">
    <w:name w:val="Hyperlink"/>
    <w:basedOn w:val="a0"/>
    <w:uiPriority w:val="99"/>
    <w:unhideWhenUsed/>
    <w:rsid w:val="0033163A"/>
    <w:rPr>
      <w:color w:val="0563C1" w:themeColor="hyperlink"/>
      <w:u w:val="single"/>
    </w:rPr>
  </w:style>
  <w:style w:type="paragraph" w:styleId="a6">
    <w:name w:val="header"/>
    <w:basedOn w:val="a"/>
    <w:link w:val="a7"/>
    <w:uiPriority w:val="99"/>
    <w:unhideWhenUsed/>
    <w:rsid w:val="002C78E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2C78E4"/>
    <w:rPr>
      <w:sz w:val="18"/>
      <w:szCs w:val="18"/>
    </w:rPr>
  </w:style>
  <w:style w:type="paragraph" w:styleId="a8">
    <w:name w:val="footer"/>
    <w:basedOn w:val="a"/>
    <w:link w:val="a9"/>
    <w:uiPriority w:val="99"/>
    <w:unhideWhenUsed/>
    <w:rsid w:val="002C78E4"/>
    <w:pPr>
      <w:tabs>
        <w:tab w:val="center" w:pos="4153"/>
        <w:tab w:val="right" w:pos="8306"/>
      </w:tabs>
      <w:snapToGrid w:val="0"/>
      <w:jc w:val="left"/>
    </w:pPr>
    <w:rPr>
      <w:sz w:val="18"/>
      <w:szCs w:val="18"/>
    </w:rPr>
  </w:style>
  <w:style w:type="character" w:customStyle="1" w:styleId="a9">
    <w:name w:val="页脚 字符"/>
    <w:basedOn w:val="a0"/>
    <w:link w:val="a8"/>
    <w:uiPriority w:val="99"/>
    <w:rsid w:val="002C78E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86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4</Pages>
  <Words>222</Words>
  <Characters>1269</Characters>
  <Application>Microsoft Office Word</Application>
  <DocSecurity>0</DocSecurity>
  <Lines>10</Lines>
  <Paragraphs>2</Paragraphs>
  <ScaleCrop>false</ScaleCrop>
  <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12</cp:revision>
  <dcterms:created xsi:type="dcterms:W3CDTF">2018-02-24T06:28:00Z</dcterms:created>
  <dcterms:modified xsi:type="dcterms:W3CDTF">2018-03-15T04:06:00Z</dcterms:modified>
</cp:coreProperties>
</file>