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2F2B4F" w:rsidTr="00CF4FE8">
        <w:trPr>
          <w:cantSplit/>
          <w:trHeight w:val="460"/>
        </w:trPr>
        <w:tc>
          <w:tcPr>
            <w:tcW w:w="8789" w:type="dxa"/>
            <w:gridSpan w:val="5"/>
            <w:tcBorders>
              <w:top w:val="single" w:sz="4" w:space="0" w:color="auto"/>
              <w:bottom w:val="single" w:sz="4" w:space="0" w:color="auto"/>
            </w:tcBorders>
            <w:vAlign w:val="center"/>
            <w:hideMark/>
          </w:tcPr>
          <w:p w:rsidR="002B5ADC" w:rsidRPr="0093428E" w:rsidRDefault="002F2B4F" w:rsidP="00BD0F30">
            <w:pPr>
              <w:widowControl/>
              <w:jc w:val="center"/>
              <w:rPr>
                <w:rFonts w:ascii="Times New Roman" w:hAnsi="Times New Roman"/>
              </w:rPr>
            </w:pPr>
            <w:bookmarkStart w:id="0" w:name="_GoBack"/>
            <w:bookmarkEnd w:id="0"/>
            <w:r>
              <w:rPr>
                <w:rFonts w:ascii="Times New Roman" w:eastAsia="黑体" w:hAnsi="Times New Roman" w:hint="eastAsia"/>
                <w:sz w:val="32"/>
                <w:szCs w:val="32"/>
              </w:rPr>
              <w:t>宪法与行政法</w:t>
            </w:r>
            <w:r w:rsidR="004E2D10">
              <w:rPr>
                <w:rFonts w:ascii="Times New Roman" w:eastAsia="黑体" w:hAnsi="Times New Roman" w:hint="eastAsia"/>
                <w:sz w:val="32"/>
                <w:szCs w:val="32"/>
              </w:rPr>
              <w:t>学</w:t>
            </w:r>
            <w:r w:rsidR="002B5ADC" w:rsidRPr="00A46605">
              <w:rPr>
                <w:rFonts w:ascii="Times New Roman" w:eastAsia="黑体" w:hAnsi="Times New Roman"/>
                <w:sz w:val="32"/>
                <w:szCs w:val="32"/>
              </w:rPr>
              <w:t>专业攻读硕士学位研究生培养方案</w:t>
            </w:r>
          </w:p>
        </w:tc>
      </w:tr>
      <w:tr w:rsidR="007F3E1E" w:rsidRPr="0093428E" w:rsidTr="00CF4FE8">
        <w:trPr>
          <w:trHeight w:val="962"/>
        </w:trPr>
        <w:tc>
          <w:tcPr>
            <w:tcW w:w="2269" w:type="dxa"/>
            <w:tcBorders>
              <w:top w:val="single" w:sz="4" w:space="0" w:color="auto"/>
              <w:bottom w:val="single" w:sz="4" w:space="0" w:color="auto"/>
              <w:right w:val="single" w:sz="4" w:space="0" w:color="auto"/>
            </w:tcBorders>
            <w:vAlign w:val="center"/>
          </w:tcPr>
          <w:p w:rsidR="007F3E1E" w:rsidRPr="0093428E" w:rsidRDefault="007F3E1E" w:rsidP="00BD0F30">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7F3E1E" w:rsidRDefault="007F3E1E" w:rsidP="00BD0F30">
            <w:pPr>
              <w:rPr>
                <w:rFonts w:ascii="仿宋_GB2312" w:eastAsia="仿宋_GB2312" w:hAnsi="华文仿宋" w:hint="eastAsia"/>
                <w:sz w:val="24"/>
                <w:szCs w:val="24"/>
              </w:rPr>
            </w:pPr>
            <w:r w:rsidRPr="002F2B4F">
              <w:rPr>
                <w:rFonts w:ascii="仿宋_GB2312" w:eastAsia="仿宋_GB2312" w:hAnsi="华文仿宋" w:hint="eastAsia"/>
                <w:sz w:val="24"/>
                <w:szCs w:val="24"/>
              </w:rPr>
              <w:t>中国政法大学中欧法学院（以下简称：本院）于2008年9月成立，是教育部批准的第一所中外合作办学的法学院。本院招收以下专业的硕士研究生：宪法学与行政法学、刑法学、民商法学、诉讼法学、经济法学、比较法学、法律硕士（非法学）。</w:t>
            </w:r>
          </w:p>
          <w:p w:rsidR="007F3E1E" w:rsidRPr="002F2B4F" w:rsidRDefault="007F3E1E" w:rsidP="00BD0F30">
            <w:pPr>
              <w:rPr>
                <w:rFonts w:ascii="仿宋_GB2312" w:eastAsia="仿宋_GB2312" w:hAnsi="华文仿宋" w:hint="eastAsia"/>
                <w:sz w:val="24"/>
                <w:szCs w:val="24"/>
              </w:rPr>
            </w:pPr>
          </w:p>
          <w:p w:rsidR="007F3E1E" w:rsidRPr="002F2B4F" w:rsidRDefault="007F3E1E" w:rsidP="00BD0F30">
            <w:pPr>
              <w:rPr>
                <w:rFonts w:ascii="黑体" w:eastAsia="黑体"/>
              </w:rPr>
            </w:pPr>
            <w:r w:rsidRPr="002F2B4F">
              <w:rPr>
                <w:rFonts w:ascii="仿宋_GB2312" w:eastAsia="仿宋_GB2312" w:hAnsi="华文仿宋" w:hint="eastAsia"/>
                <w:sz w:val="24"/>
                <w:szCs w:val="24"/>
              </w:rPr>
              <w:t>各专业研究生修满本培养方案规定的学分，获得中国政法大学法学/法律硕士学位（毕业证和学位证）。</w:t>
            </w:r>
          </w:p>
        </w:tc>
      </w:tr>
      <w:tr w:rsidR="007F3E1E" w:rsidRPr="0093428E" w:rsidTr="00CF4FE8">
        <w:trPr>
          <w:trHeight w:val="702"/>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rPr>
                <w:rFonts w:ascii="Times New Roman" w:eastAsia="黑体" w:hAnsi="Times New Roman"/>
                <w:sz w:val="24"/>
              </w:rPr>
            </w:pPr>
            <w:r w:rsidRPr="00A46605">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7F3E1E" w:rsidRDefault="007F3E1E" w:rsidP="00BD0F30">
            <w:pPr>
              <w:rPr>
                <w:rFonts w:ascii="Times New Roman" w:eastAsia="仿宋_GB2312" w:hAnsi="Times New Roman" w:hint="eastAsia"/>
                <w:sz w:val="24"/>
              </w:rPr>
            </w:pPr>
            <w:r w:rsidRPr="002F2B4F">
              <w:rPr>
                <w:rFonts w:ascii="Times New Roman" w:eastAsia="仿宋_GB2312" w:hAnsi="Times New Roman" w:hint="eastAsia"/>
                <w:sz w:val="24"/>
              </w:rPr>
              <w:t>本院</w:t>
            </w:r>
            <w:r w:rsidRPr="002F2B4F">
              <w:rPr>
                <w:rFonts w:ascii="Times New Roman" w:eastAsia="仿宋_GB2312" w:hAnsi="Times New Roman" w:hint="eastAsia"/>
                <w:sz w:val="24"/>
              </w:rPr>
              <w:t xml:space="preserve"> </w:t>
            </w:r>
            <w:r w:rsidRPr="002F2B4F">
              <w:rPr>
                <w:rFonts w:ascii="Times New Roman" w:eastAsia="仿宋_GB2312" w:hAnsi="Times New Roman" w:hint="eastAsia"/>
                <w:sz w:val="24"/>
              </w:rPr>
              <w:t>“法学硕士”、“法律硕士”各专业，旨在培养立足中国，放眼世界，能够胜任多种法律职业之法学通才。</w:t>
            </w:r>
            <w:r>
              <w:rPr>
                <w:rFonts w:ascii="Times New Roman" w:eastAsia="仿宋_GB2312" w:hAnsi="Times New Roman" w:hint="eastAsia"/>
                <w:sz w:val="24"/>
              </w:rPr>
              <w:t>具体要求如下：</w:t>
            </w:r>
          </w:p>
          <w:p w:rsidR="007F3E1E" w:rsidRPr="002F2B4F" w:rsidRDefault="007F3E1E" w:rsidP="00BD0F30">
            <w:pPr>
              <w:rPr>
                <w:rFonts w:ascii="Times New Roman" w:eastAsia="仿宋_GB2312" w:hAnsi="Times New Roman" w:hint="eastAsia"/>
                <w:sz w:val="24"/>
              </w:rPr>
            </w:pPr>
          </w:p>
          <w:p w:rsidR="007F3E1E" w:rsidRDefault="007F3E1E" w:rsidP="00BD0F30">
            <w:pPr>
              <w:rPr>
                <w:rFonts w:ascii="Times New Roman" w:eastAsia="仿宋_GB2312" w:hAnsi="Times New Roman" w:hint="eastAsia"/>
                <w:sz w:val="24"/>
              </w:rPr>
            </w:pPr>
            <w:r w:rsidRPr="002F2B4F">
              <w:rPr>
                <w:rFonts w:ascii="Times New Roman" w:eastAsia="仿宋_GB2312" w:hAnsi="Times New Roman" w:hint="eastAsia"/>
                <w:sz w:val="24"/>
              </w:rPr>
              <w:t>（一）学生能从透过中国政经体制和法律互动的大背景，去把握法律原理、法律规则和法律解释，理解现有法律的合理性和局限性，进而预见法律变化。</w:t>
            </w:r>
          </w:p>
          <w:p w:rsidR="007F3E1E" w:rsidRPr="008E57A4" w:rsidRDefault="007F3E1E" w:rsidP="00BD0F30">
            <w:pPr>
              <w:rPr>
                <w:rFonts w:ascii="Times New Roman" w:eastAsia="仿宋_GB2312" w:hAnsi="Times New Roman" w:hint="eastAsia"/>
                <w:sz w:val="24"/>
              </w:rPr>
            </w:pPr>
          </w:p>
          <w:p w:rsidR="007F3E1E" w:rsidRDefault="007F3E1E" w:rsidP="00BD0F30">
            <w:pPr>
              <w:rPr>
                <w:rFonts w:ascii="Times New Roman" w:eastAsia="仿宋_GB2312" w:hAnsi="Times New Roman" w:hint="eastAsia"/>
                <w:sz w:val="24"/>
              </w:rPr>
            </w:pPr>
            <w:r w:rsidRPr="002F2B4F">
              <w:rPr>
                <w:rFonts w:ascii="Times New Roman" w:eastAsia="仿宋_GB2312" w:hAnsi="Times New Roman" w:hint="eastAsia"/>
                <w:sz w:val="24"/>
              </w:rPr>
              <w:t>（二）形成准确和优雅的中、英文写作风格，形成说理透彻的口头表达能力。</w:t>
            </w:r>
          </w:p>
          <w:p w:rsidR="007F3E1E" w:rsidRPr="002F2B4F" w:rsidRDefault="007F3E1E" w:rsidP="00BD0F30">
            <w:pPr>
              <w:rPr>
                <w:rFonts w:ascii="Times New Roman" w:eastAsia="仿宋_GB2312" w:hAnsi="Times New Roman" w:hint="eastAsia"/>
                <w:sz w:val="24"/>
              </w:rPr>
            </w:pPr>
          </w:p>
          <w:p w:rsidR="007F3E1E" w:rsidRPr="00A46605" w:rsidRDefault="007F3E1E" w:rsidP="00BD0F30">
            <w:pPr>
              <w:rPr>
                <w:rFonts w:ascii="Times New Roman" w:eastAsia="仿宋_GB2312" w:hAnsi="Times New Roman"/>
                <w:sz w:val="24"/>
              </w:rPr>
            </w:pPr>
            <w:r w:rsidRPr="002F2B4F">
              <w:rPr>
                <w:rFonts w:ascii="Times New Roman" w:eastAsia="仿宋_GB2312" w:hAnsi="Times New Roman" w:hint="eastAsia"/>
                <w:sz w:val="24"/>
              </w:rPr>
              <w:t>（三）能够围绕某一法律问题而检索中、英文法律文本、司法判决、学术著述；掌握文献引证和标示文献来源的规则；熟知法律的解释规则。</w:t>
            </w:r>
          </w:p>
        </w:tc>
      </w:tr>
      <w:tr w:rsidR="007F3E1E" w:rsidRPr="0093428E" w:rsidTr="00CF4FE8">
        <w:trPr>
          <w:trHeight w:val="1344"/>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jc w:val="left"/>
              <w:rPr>
                <w:rFonts w:ascii="Times New Roman" w:eastAsia="黑体" w:hAnsi="Times New Roman"/>
                <w:sz w:val="24"/>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7F3E1E" w:rsidRPr="00A46605" w:rsidRDefault="007F3E1E" w:rsidP="00BD0F30">
            <w:pPr>
              <w:rPr>
                <w:rFonts w:ascii="Times New Roman" w:eastAsia="仿宋_GB2312" w:hAnsi="Times New Roman"/>
                <w:sz w:val="24"/>
              </w:rPr>
            </w:pPr>
            <w:r w:rsidRPr="002F2B4F">
              <w:rPr>
                <w:rFonts w:ascii="Times New Roman" w:eastAsia="仿宋_GB2312" w:hAnsi="Times New Roman" w:hint="eastAsia"/>
                <w:sz w:val="24"/>
              </w:rPr>
              <w:t>宪法学与行政法学、刑法学、民商法学、诉讼法学、经济法学、比较法学、法律硕士（非法学），不区分研究方向。</w:t>
            </w:r>
          </w:p>
        </w:tc>
      </w:tr>
      <w:tr w:rsidR="007F3E1E" w:rsidRPr="0093428E" w:rsidTr="00CF4FE8">
        <w:trPr>
          <w:trHeight w:val="778"/>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rPr>
                <w:rFonts w:ascii="Times New Roman" w:eastAsia="黑体" w:hAnsi="Times New Roman"/>
                <w:sz w:val="24"/>
              </w:rPr>
            </w:pPr>
            <w:r w:rsidRPr="00A46605">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7F3E1E" w:rsidRPr="00FE0301" w:rsidRDefault="007F3E1E" w:rsidP="00BD0F30">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7F3E1E" w:rsidRPr="00652828" w:rsidRDefault="007F3E1E" w:rsidP="00BD0F30">
            <w:pPr>
              <w:jc w:val="center"/>
              <w:rPr>
                <w:rFonts w:ascii="仿宋" w:eastAsia="仿宋" w:hAnsi="仿宋"/>
                <w:sz w:val="28"/>
                <w:szCs w:val="28"/>
              </w:rPr>
            </w:pPr>
            <w:r>
              <w:rPr>
                <w:rFonts w:ascii="仿宋" w:eastAsia="仿宋" w:hAnsi="仿宋" w:hint="eastAsia"/>
                <w:sz w:val="28"/>
                <w:szCs w:val="28"/>
              </w:rPr>
              <w:t>三</w:t>
            </w:r>
            <w:r w:rsidRPr="00652828">
              <w:rPr>
                <w:rFonts w:ascii="仿宋" w:eastAsia="仿宋" w:hAnsi="仿宋" w:hint="eastAsia"/>
                <w:sz w:val="28"/>
                <w:szCs w:val="28"/>
              </w:rPr>
              <w:t>年</w:t>
            </w:r>
          </w:p>
        </w:tc>
        <w:tc>
          <w:tcPr>
            <w:tcW w:w="1701" w:type="dxa"/>
            <w:tcBorders>
              <w:top w:val="single" w:sz="4" w:space="0" w:color="auto"/>
              <w:left w:val="single" w:sz="4" w:space="0" w:color="auto"/>
              <w:bottom w:val="single" w:sz="4" w:space="0" w:color="auto"/>
            </w:tcBorders>
            <w:vAlign w:val="center"/>
          </w:tcPr>
          <w:p w:rsidR="007F3E1E" w:rsidRPr="00FE0301" w:rsidRDefault="007F3E1E" w:rsidP="00BD0F30">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7F3E1E" w:rsidRPr="00652828" w:rsidRDefault="007F3E1E" w:rsidP="00BD0F30">
            <w:pPr>
              <w:jc w:val="center"/>
              <w:rPr>
                <w:rFonts w:ascii="仿宋" w:eastAsia="仿宋" w:hAnsi="仿宋"/>
                <w:sz w:val="28"/>
                <w:szCs w:val="28"/>
              </w:rPr>
            </w:pPr>
            <w:r w:rsidRPr="00652828">
              <w:rPr>
                <w:rFonts w:ascii="仿宋" w:eastAsia="仿宋" w:hAnsi="仿宋" w:hint="eastAsia"/>
                <w:sz w:val="28"/>
                <w:szCs w:val="28"/>
              </w:rPr>
              <w:t>二至四年</w:t>
            </w:r>
          </w:p>
        </w:tc>
      </w:tr>
      <w:tr w:rsidR="007F3E1E" w:rsidRPr="0093428E" w:rsidTr="00CF4FE8">
        <w:trPr>
          <w:trHeight w:val="846"/>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7F3E1E" w:rsidRPr="00A46605" w:rsidRDefault="007F3E1E" w:rsidP="00BD0F30">
            <w:pPr>
              <w:rPr>
                <w:rFonts w:ascii="Times New Roman" w:eastAsia="仿宋_GB2312" w:hAnsi="Times New Roman"/>
                <w:sz w:val="24"/>
              </w:rPr>
            </w:pPr>
            <w:r w:rsidRPr="00A46605">
              <w:rPr>
                <w:rFonts w:ascii="Times New Roman" w:eastAsia="仿宋_GB2312" w:hAnsi="Times New Roman"/>
                <w:sz w:val="24"/>
              </w:rPr>
              <w:t>（见附表）</w:t>
            </w:r>
          </w:p>
        </w:tc>
      </w:tr>
      <w:tr w:rsidR="007F3E1E" w:rsidRPr="0093428E" w:rsidTr="00CF4FE8">
        <w:trPr>
          <w:trHeight w:val="672"/>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7F3E1E" w:rsidRDefault="007F3E1E" w:rsidP="00BD0F30">
            <w:pPr>
              <w:rPr>
                <w:rFonts w:ascii="Times New Roman" w:eastAsia="仿宋_GB2312" w:hAnsi="Times New Roman" w:hint="eastAsia"/>
                <w:sz w:val="24"/>
              </w:rPr>
            </w:pPr>
            <w:r w:rsidRPr="002F2B4F">
              <w:rPr>
                <w:rFonts w:ascii="Times New Roman" w:eastAsia="仿宋_GB2312" w:hAnsi="Times New Roman" w:hint="eastAsia"/>
                <w:sz w:val="24"/>
              </w:rPr>
              <w:t>（一）开设选修课，至少要有</w:t>
            </w:r>
            <w:r w:rsidRPr="002F2B4F">
              <w:rPr>
                <w:rFonts w:ascii="Times New Roman" w:eastAsia="仿宋_GB2312" w:hAnsi="Times New Roman" w:hint="eastAsia"/>
                <w:sz w:val="24"/>
              </w:rPr>
              <w:t>10</w:t>
            </w:r>
            <w:r w:rsidRPr="002F2B4F">
              <w:rPr>
                <w:rFonts w:ascii="Times New Roman" w:eastAsia="仿宋_GB2312" w:hAnsi="Times New Roman" w:hint="eastAsia"/>
                <w:sz w:val="24"/>
              </w:rPr>
              <w:t>名学生申选，申选最高人数由</w:t>
            </w:r>
            <w:proofErr w:type="gramStart"/>
            <w:r w:rsidRPr="002F2B4F">
              <w:rPr>
                <w:rFonts w:ascii="Times New Roman" w:eastAsia="仿宋_GB2312" w:hAnsi="Times New Roman" w:hint="eastAsia"/>
                <w:sz w:val="24"/>
              </w:rPr>
              <w:t>学院斟情决定</w:t>
            </w:r>
            <w:proofErr w:type="gramEnd"/>
            <w:r w:rsidRPr="002F2B4F">
              <w:rPr>
                <w:rFonts w:ascii="Times New Roman" w:eastAsia="仿宋_GB2312" w:hAnsi="Times New Roman" w:hint="eastAsia"/>
                <w:sz w:val="24"/>
              </w:rPr>
              <w:t>。在教学分工方面，中国教授讲授中国法；外国教授用英文讲授国际法、比较法、外国法、欧盟法。鉴于英语授课在本院占有</w:t>
            </w:r>
            <w:r>
              <w:rPr>
                <w:rFonts w:ascii="Times New Roman" w:eastAsia="仿宋_GB2312" w:hAnsi="Times New Roman" w:hint="eastAsia"/>
                <w:sz w:val="24"/>
              </w:rPr>
              <w:t>较大</w:t>
            </w:r>
            <w:r w:rsidRPr="002F2B4F">
              <w:rPr>
                <w:rFonts w:ascii="Times New Roman" w:eastAsia="仿宋_GB2312" w:hAnsi="Times New Roman" w:hint="eastAsia"/>
                <w:sz w:val="24"/>
              </w:rPr>
              <w:t>比重，本院不再开设外语课程。</w:t>
            </w:r>
          </w:p>
          <w:p w:rsidR="007F3E1E" w:rsidRPr="002F2B4F" w:rsidRDefault="007F3E1E" w:rsidP="00BD0F30">
            <w:pPr>
              <w:rPr>
                <w:rFonts w:ascii="Times New Roman" w:eastAsia="仿宋_GB2312" w:hAnsi="Times New Roman" w:hint="eastAsia"/>
                <w:sz w:val="24"/>
              </w:rPr>
            </w:pPr>
          </w:p>
          <w:p w:rsidR="007F3E1E" w:rsidRPr="002F2B4F" w:rsidRDefault="007F3E1E" w:rsidP="00BD0F30">
            <w:pPr>
              <w:rPr>
                <w:rFonts w:ascii="Times New Roman" w:eastAsia="仿宋_GB2312" w:hAnsi="Times New Roman" w:hint="eastAsia"/>
                <w:sz w:val="24"/>
              </w:rPr>
            </w:pPr>
            <w:r w:rsidRPr="002F2B4F">
              <w:rPr>
                <w:rFonts w:ascii="Times New Roman" w:eastAsia="仿宋_GB2312" w:hAnsi="Times New Roman" w:hint="eastAsia"/>
                <w:sz w:val="24"/>
              </w:rPr>
              <w:t>（二）本院教师采用多种方式进行教学，课堂讲授是常规教学方法，此外，积极探索讲座、研讨、写作、模拟法庭、法律诊所等教学方法，形成教学互动、教学相长的良性循环教学体系。</w:t>
            </w:r>
          </w:p>
          <w:p w:rsidR="007F3E1E" w:rsidRPr="00A46605" w:rsidRDefault="007F3E1E" w:rsidP="00BD0F30">
            <w:pPr>
              <w:rPr>
                <w:rFonts w:ascii="Times New Roman" w:eastAsia="仿宋_GB2312" w:hAnsi="Times New Roman"/>
                <w:sz w:val="24"/>
              </w:rPr>
            </w:pPr>
            <w:r w:rsidRPr="002F2B4F">
              <w:rPr>
                <w:rFonts w:ascii="Times New Roman" w:eastAsia="仿宋_GB2312" w:hAnsi="Times New Roman" w:hint="eastAsia"/>
                <w:sz w:val="24"/>
              </w:rPr>
              <w:t>（三）每年暑期，根据学生的兴趣和特长，本院推荐学生在政</w:t>
            </w:r>
            <w:r w:rsidRPr="002F2B4F">
              <w:rPr>
                <w:rFonts w:ascii="Times New Roman" w:eastAsia="仿宋_GB2312" w:hAnsi="Times New Roman" w:hint="eastAsia"/>
                <w:sz w:val="24"/>
              </w:rPr>
              <w:lastRenderedPageBreak/>
              <w:t>府机关、企业、律师事务所或公益机构实习。此外，依托本院遍布欧洲合伙人和协作单位网络，学生还将获得在欧洲金融机构、律师事务所带薪实习的机会。</w:t>
            </w:r>
          </w:p>
        </w:tc>
      </w:tr>
      <w:tr w:rsidR="007F3E1E" w:rsidRPr="0093428E" w:rsidTr="00CF4FE8">
        <w:trPr>
          <w:trHeight w:val="620"/>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rPr>
                <w:rFonts w:ascii="Times New Roman" w:eastAsia="黑体" w:hAnsi="Times New Roman"/>
                <w:sz w:val="24"/>
              </w:rPr>
            </w:pPr>
            <w:r w:rsidRPr="00A46605">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（一）教学工作制度</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Pr>
                <w:rFonts w:ascii="Times New Roman" w:eastAsia="仿宋_GB2312" w:hAnsi="Times New Roman" w:hint="eastAsia"/>
                <w:sz w:val="24"/>
              </w:rPr>
              <w:t>公布教学安排</w:t>
            </w:r>
            <w:r w:rsidRPr="00BC7631">
              <w:rPr>
                <w:rFonts w:ascii="Times New Roman" w:eastAsia="仿宋_GB2312" w:hAnsi="Times New Roman" w:hint="eastAsia"/>
                <w:sz w:val="24"/>
              </w:rPr>
              <w:t>：</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覆盖全部课程的“课程简介”，包括：教学目标、教学方法和考核标准；</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2</w:t>
            </w:r>
            <w:r w:rsidRPr="00BC7631">
              <w:rPr>
                <w:rFonts w:ascii="Times New Roman" w:eastAsia="仿宋_GB2312" w:hAnsi="Times New Roman" w:hint="eastAsia"/>
                <w:sz w:val="24"/>
              </w:rPr>
              <w:t>）“课程纲要”，包括：每周授课要点、阅读材料和思考题；</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3</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电子文本的阅读材料；</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4</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任课教授简历。</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、试题</w:t>
            </w:r>
            <w:r>
              <w:rPr>
                <w:rFonts w:ascii="Times New Roman" w:eastAsia="仿宋_GB2312" w:hAnsi="Times New Roman" w:hint="eastAsia"/>
                <w:sz w:val="24"/>
              </w:rPr>
              <w:t>在</w:t>
            </w:r>
            <w:r w:rsidRPr="00BC7631">
              <w:rPr>
                <w:rFonts w:ascii="Times New Roman" w:eastAsia="仿宋_GB2312" w:hAnsi="Times New Roman" w:hint="eastAsia"/>
                <w:sz w:val="24"/>
              </w:rPr>
              <w:t>考试之后一律网上公布。</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、教师每周安排接待学生时间。</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、给每名任课教师安排助教。</w:t>
            </w:r>
          </w:p>
          <w:p w:rsidR="007F3E1E"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5</w:t>
            </w:r>
            <w:r w:rsidRPr="00BC7631">
              <w:rPr>
                <w:rFonts w:ascii="Times New Roman" w:eastAsia="仿宋_GB2312" w:hAnsi="Times New Roman" w:hint="eastAsia"/>
                <w:sz w:val="24"/>
              </w:rPr>
              <w:t>、中方院长必须给一年级学生上课。</w:t>
            </w:r>
          </w:p>
          <w:p w:rsidR="007F3E1E" w:rsidRPr="00BC7631" w:rsidRDefault="007F3E1E" w:rsidP="00BD0F30">
            <w:pPr>
              <w:rPr>
                <w:rFonts w:ascii="Times New Roman" w:eastAsia="仿宋_GB2312" w:hAnsi="Times New Roman" w:hint="eastAsia"/>
                <w:sz w:val="24"/>
              </w:rPr>
            </w:pP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（二）课程评估</w:t>
            </w:r>
          </w:p>
          <w:p w:rsidR="007F3E1E" w:rsidRPr="00A46605" w:rsidRDefault="007F3E1E" w:rsidP="00BD0F30">
            <w:pPr>
              <w:rPr>
                <w:rFonts w:ascii="Times New Roman" w:eastAsia="仿宋_GB2312" w:hAnsi="Times New Roman"/>
                <w:sz w:val="24"/>
              </w:rPr>
            </w:pPr>
            <w:r w:rsidRPr="00BC7631">
              <w:rPr>
                <w:rFonts w:ascii="Times New Roman" w:eastAsia="仿宋_GB2312" w:hAnsi="Times New Roman" w:hint="eastAsia"/>
                <w:sz w:val="24"/>
              </w:rPr>
              <w:t>根据本院教学质量控制规程，每门课程结束之后、考试成绩公布之前，由学生对授课教师进行书面评估，评估范围涵盖课程结构、阅读材料、课堂效果、学习收益、试题等方面；教师在公布成绩的同时，对课程进行书面评估，评估范围涵盖课程教学、学生表现、教辅工作等方面。本院基于评估，对每门课程的评估结果进行统计分析，</w:t>
            </w:r>
            <w:proofErr w:type="gramStart"/>
            <w:r w:rsidRPr="00BC7631">
              <w:rPr>
                <w:rFonts w:ascii="Times New Roman" w:eastAsia="仿宋_GB2312" w:hAnsi="Times New Roman" w:hint="eastAsia"/>
                <w:sz w:val="24"/>
              </w:rPr>
              <w:t>供老师</w:t>
            </w:r>
            <w:proofErr w:type="gramEnd"/>
            <w:r w:rsidRPr="00BC7631">
              <w:rPr>
                <w:rFonts w:ascii="Times New Roman" w:eastAsia="仿宋_GB2312" w:hAnsi="Times New Roman" w:hint="eastAsia"/>
                <w:sz w:val="24"/>
              </w:rPr>
              <w:t>教学参考。</w:t>
            </w:r>
          </w:p>
        </w:tc>
      </w:tr>
      <w:tr w:rsidR="007F3E1E" w:rsidRPr="0093428E" w:rsidTr="00CF4FE8">
        <w:trPr>
          <w:trHeight w:val="984"/>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rPr>
                <w:rFonts w:ascii="Times New Roman" w:eastAsia="黑体" w:hAnsi="Times New Roman"/>
                <w:sz w:val="24"/>
              </w:rPr>
            </w:pPr>
            <w:r w:rsidRPr="00A46605">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7F3E1E" w:rsidRPr="00A46605" w:rsidRDefault="007F3E1E" w:rsidP="00BD0F30">
            <w:pPr>
              <w:rPr>
                <w:rFonts w:ascii="Times New Roman" w:eastAsia="仿宋_GB2312" w:hAnsi="Times New Roman"/>
                <w:sz w:val="24"/>
              </w:rPr>
            </w:pPr>
            <w:r w:rsidRPr="00BC7631">
              <w:rPr>
                <w:rFonts w:ascii="Times New Roman" w:eastAsia="仿宋_GB2312" w:hAnsi="Times New Roman" w:hint="eastAsia"/>
                <w:sz w:val="24"/>
              </w:rPr>
              <w:t>课程考核方式有笔试</w:t>
            </w:r>
            <w:r>
              <w:rPr>
                <w:rFonts w:ascii="Times New Roman" w:eastAsia="仿宋_GB2312" w:hAnsi="Times New Roman" w:hint="eastAsia"/>
                <w:sz w:val="24"/>
              </w:rPr>
              <w:t>（开卷或闭卷）</w:t>
            </w:r>
            <w:r w:rsidRPr="00BC7631">
              <w:rPr>
                <w:rFonts w:ascii="Times New Roman" w:eastAsia="仿宋_GB2312" w:hAnsi="Times New Roman" w:hint="eastAsia"/>
                <w:sz w:val="24"/>
              </w:rPr>
              <w:t>、课程论文、研究报告等，同时，出勤、课堂表现、课后作业也占一定权重。</w:t>
            </w:r>
          </w:p>
        </w:tc>
      </w:tr>
      <w:tr w:rsidR="007F3E1E" w:rsidRPr="0093428E" w:rsidTr="0081693B">
        <w:trPr>
          <w:trHeight w:val="416"/>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7F3E1E" w:rsidRPr="00BC7631" w:rsidRDefault="007F3E1E" w:rsidP="00BD0F30">
            <w:pPr>
              <w:rPr>
                <w:rFonts w:ascii="Times New Roman" w:eastAsia="仿宋_GB2312" w:hAnsi="Times New Roman" w:hint="eastAsia"/>
                <w:sz w:val="24"/>
              </w:rPr>
            </w:pPr>
            <w:r>
              <w:rPr>
                <w:rFonts w:ascii="Times New Roman" w:eastAsia="仿宋_GB2312" w:hAnsi="Times New Roman" w:hint="eastAsia"/>
                <w:sz w:val="24"/>
              </w:rPr>
              <w:t>学生在第三</w:t>
            </w:r>
            <w:r w:rsidRPr="00BC7631">
              <w:rPr>
                <w:rFonts w:ascii="Times New Roman" w:eastAsia="仿宋_GB2312" w:hAnsi="Times New Roman" w:hint="eastAsia"/>
                <w:sz w:val="24"/>
              </w:rPr>
              <w:t>学年用中文撰写硕士学位论文，中国法学位论文</w:t>
            </w:r>
            <w:r>
              <w:rPr>
                <w:rFonts w:ascii="Times New Roman" w:eastAsia="仿宋_GB2312" w:hAnsi="Times New Roman" w:hint="eastAsia"/>
                <w:sz w:val="24"/>
              </w:rPr>
              <w:t>须符合以下标准</w:t>
            </w:r>
            <w:r w:rsidRPr="00BC7631">
              <w:rPr>
                <w:rFonts w:ascii="Times New Roman" w:eastAsia="仿宋_GB2312" w:hAnsi="Times New Roman" w:hint="eastAsia"/>
                <w:sz w:val="24"/>
              </w:rPr>
              <w:t>：</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、在导师指导之下，由学生个人独立写作；</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、具有增进知识积累，延续学术传承的原创价值；</w:t>
            </w:r>
          </w:p>
          <w:p w:rsidR="007F3E1E" w:rsidRPr="00BC7631" w:rsidRDefault="007F3E1E" w:rsidP="00BD0F30">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、恪守学术诚实，</w:t>
            </w:r>
            <w:proofErr w:type="gramStart"/>
            <w:r w:rsidRPr="00BC7631">
              <w:rPr>
                <w:rFonts w:ascii="Times New Roman" w:eastAsia="仿宋_GB2312" w:hAnsi="Times New Roman" w:hint="eastAsia"/>
                <w:sz w:val="24"/>
              </w:rPr>
              <w:t>归认表达</w:t>
            </w:r>
            <w:proofErr w:type="gramEnd"/>
            <w:r w:rsidRPr="00BC7631">
              <w:rPr>
                <w:rFonts w:ascii="Times New Roman" w:eastAsia="仿宋_GB2312" w:hAnsi="Times New Roman" w:hint="eastAsia"/>
                <w:sz w:val="24"/>
              </w:rPr>
              <w:t>和观点的来源，摈弃任何形式的剽窃；</w:t>
            </w:r>
          </w:p>
          <w:p w:rsidR="007F3E1E" w:rsidRPr="00A46605" w:rsidRDefault="007F3E1E" w:rsidP="00BD0F30">
            <w:pPr>
              <w:rPr>
                <w:rFonts w:ascii="Times New Roman" w:eastAsia="仿宋_GB2312" w:hAnsi="Times New Roman"/>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、行文准确、优雅，说理透彻。</w:t>
            </w:r>
          </w:p>
        </w:tc>
      </w:tr>
      <w:tr w:rsidR="007F3E1E" w:rsidRPr="0093428E" w:rsidTr="00CF4FE8">
        <w:trPr>
          <w:trHeight w:val="1207"/>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jc w:val="left"/>
              <w:rPr>
                <w:rFonts w:ascii="Times New Roman" w:eastAsia="黑体" w:hAnsi="Times New Roman"/>
                <w:sz w:val="24"/>
              </w:rPr>
            </w:pPr>
            <w:r w:rsidRPr="00A46605">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7F3E1E" w:rsidRPr="00A46605" w:rsidRDefault="007F3E1E" w:rsidP="00BD0F30">
            <w:pPr>
              <w:rPr>
                <w:rFonts w:ascii="Times New Roman" w:eastAsia="仿宋_GB2312" w:hAnsi="Times New Roman"/>
                <w:sz w:val="24"/>
              </w:rPr>
            </w:pPr>
            <w:r w:rsidRPr="008267DA">
              <w:rPr>
                <w:rFonts w:ascii="Times New Roman" w:eastAsia="仿宋_GB2312" w:hAnsi="Times New Roman" w:hint="eastAsia"/>
                <w:sz w:val="24"/>
              </w:rPr>
              <w:t>本院中国法学</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法律硕士研究生，修满本培养方案规定的学分，获得由中国政法大学颁发的法学硕士</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法律硕士毕业证书、学位证书。</w:t>
            </w:r>
          </w:p>
        </w:tc>
      </w:tr>
      <w:tr w:rsidR="007F3E1E" w:rsidRPr="0093428E" w:rsidTr="00CF4FE8">
        <w:trPr>
          <w:trHeight w:val="1207"/>
        </w:trPr>
        <w:tc>
          <w:tcPr>
            <w:tcW w:w="2269" w:type="dxa"/>
            <w:tcBorders>
              <w:top w:val="single" w:sz="4" w:space="0" w:color="auto"/>
              <w:bottom w:val="single" w:sz="4" w:space="0" w:color="auto"/>
              <w:right w:val="single" w:sz="4" w:space="0" w:color="auto"/>
            </w:tcBorders>
            <w:vAlign w:val="center"/>
          </w:tcPr>
          <w:p w:rsidR="007F3E1E" w:rsidRPr="00A46605" w:rsidRDefault="007F3E1E" w:rsidP="00BD0F30">
            <w:pPr>
              <w:jc w:val="left"/>
              <w:rPr>
                <w:rFonts w:ascii="Times New Roman" w:eastAsia="黑体" w:hAnsi="Times New Roman"/>
                <w:sz w:val="24"/>
              </w:rPr>
            </w:pPr>
            <w:r w:rsidRPr="00E25947">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7F3E1E" w:rsidRPr="002E50A0" w:rsidRDefault="007F3E1E" w:rsidP="00BD0F30">
            <w:pPr>
              <w:ind w:firstLineChars="150" w:firstLine="361"/>
              <w:rPr>
                <w:rFonts w:ascii="仿宋" w:eastAsia="仿宋" w:hAnsi="仿宋" w:hint="eastAsia"/>
                <w:b/>
                <w:sz w:val="24"/>
                <w:szCs w:val="24"/>
              </w:rPr>
            </w:pPr>
            <w:r w:rsidRPr="002E50A0">
              <w:rPr>
                <w:rFonts w:ascii="仿宋" w:eastAsia="仿宋" w:hAnsi="仿宋" w:hint="eastAsia"/>
                <w:b/>
                <w:sz w:val="24"/>
                <w:szCs w:val="24"/>
              </w:rPr>
              <w:t>（一）中文书目</w:t>
            </w:r>
          </w:p>
          <w:p w:rsidR="007F3E1E" w:rsidRPr="0093428E" w:rsidRDefault="007F3E1E" w:rsidP="00BD0F30">
            <w:pPr>
              <w:ind w:firstLineChars="200" w:firstLine="482"/>
              <w:rPr>
                <w:rFonts w:ascii="仿宋" w:eastAsia="仿宋" w:hAnsi="仿宋" w:hint="eastAsia"/>
                <w:b/>
                <w:sz w:val="24"/>
                <w:szCs w:val="24"/>
              </w:rPr>
            </w:pPr>
            <w:r w:rsidRPr="0093428E">
              <w:rPr>
                <w:rFonts w:ascii="仿宋" w:eastAsia="仿宋" w:hAnsi="仿宋" w:hint="eastAsia"/>
                <w:b/>
                <w:sz w:val="24"/>
                <w:szCs w:val="24"/>
              </w:rPr>
              <w:t>1．著作类</w:t>
            </w:r>
          </w:p>
          <w:p w:rsidR="007F3E1E" w:rsidRPr="0093428E" w:rsidRDefault="007F3E1E" w:rsidP="00BD0F30">
            <w:pPr>
              <w:ind w:firstLineChars="200" w:firstLine="482"/>
              <w:rPr>
                <w:rFonts w:ascii="仿宋" w:eastAsia="仿宋" w:hAnsi="仿宋" w:hint="eastAsia"/>
                <w:b/>
                <w:sz w:val="24"/>
                <w:szCs w:val="24"/>
              </w:rPr>
            </w:pPr>
            <w:r w:rsidRPr="0093428E">
              <w:rPr>
                <w:rFonts w:ascii="仿宋" w:eastAsia="仿宋" w:hAnsi="仿宋" w:hint="eastAsia"/>
                <w:b/>
                <w:sz w:val="24"/>
                <w:szCs w:val="24"/>
              </w:rPr>
              <w:t>（1）一般著作</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w:t>
            </w:r>
            <w:r w:rsidRPr="00554E6E">
              <w:rPr>
                <w:rFonts w:ascii="仿宋" w:eastAsia="仿宋" w:hAnsi="仿宋" w:hint="eastAsia"/>
                <w:kern w:val="2"/>
                <w:sz w:val="24"/>
                <w:lang w:val="en-US" w:eastAsia="zh-CN"/>
              </w:rPr>
              <w:t>王世杰、钱端升著：《比较宪法》，上海商务印书馆1935年版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2、平心著：《中国民主宪政运动史》，上海进化书局1937年版。</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w:t>
            </w:r>
            <w:r w:rsidRPr="00554E6E">
              <w:rPr>
                <w:rFonts w:ascii="仿宋" w:eastAsia="仿宋" w:hAnsi="仿宋" w:hint="eastAsia"/>
                <w:kern w:val="2"/>
                <w:sz w:val="24"/>
                <w:lang w:val="en-US" w:eastAsia="zh-CN"/>
              </w:rPr>
              <w:t>瞿同祖著：《中国法律与中国社会》，商务印书馆1947年</w:t>
            </w:r>
            <w:r w:rsidRPr="00554E6E">
              <w:rPr>
                <w:rFonts w:ascii="仿宋" w:eastAsia="仿宋" w:hAnsi="仿宋" w:hint="eastAsia"/>
                <w:kern w:val="2"/>
                <w:sz w:val="24"/>
                <w:lang w:val="en-US" w:eastAsia="zh-CN"/>
              </w:rPr>
              <w:lastRenderedPageBreak/>
              <w:t>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w:t>
            </w:r>
            <w:r w:rsidRPr="00554E6E">
              <w:rPr>
                <w:rFonts w:ascii="仿宋" w:eastAsia="仿宋" w:hAnsi="仿宋" w:hint="eastAsia"/>
                <w:kern w:val="2"/>
                <w:sz w:val="24"/>
                <w:lang w:val="en-US" w:eastAsia="zh-CN"/>
              </w:rPr>
              <w:t>周异斌、罗志渊著：《中国宪政发展史》，上海大东书局1947年版</w:t>
            </w:r>
            <w:r>
              <w:rPr>
                <w:rFonts w:ascii="仿宋" w:eastAsia="仿宋" w:hAnsi="仿宋" w:hint="eastAsia"/>
                <w:kern w:val="2"/>
                <w:sz w:val="24"/>
                <w:lang w:val="en-US" w:eastAsia="zh-CN"/>
              </w:rPr>
              <w:t>。</w:t>
            </w:r>
          </w:p>
          <w:p w:rsidR="007F3E1E" w:rsidRPr="006C7A9F"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5、</w:t>
            </w:r>
            <w:r w:rsidRPr="00554E6E">
              <w:rPr>
                <w:rFonts w:ascii="仿宋" w:eastAsia="仿宋" w:hAnsi="仿宋" w:hint="eastAsia"/>
                <w:kern w:val="2"/>
                <w:sz w:val="24"/>
                <w:lang w:val="en-US" w:eastAsia="zh-CN"/>
              </w:rPr>
              <w:t>谢振民著：《中华民国立法史》，上海正中书局1948年版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6、</w:t>
            </w:r>
            <w:r w:rsidRPr="00554E6E">
              <w:rPr>
                <w:rFonts w:ascii="仿宋" w:eastAsia="仿宋" w:hAnsi="仿宋" w:hint="eastAsia"/>
                <w:kern w:val="2"/>
                <w:sz w:val="24"/>
                <w:lang w:val="en-US" w:eastAsia="zh-CN"/>
              </w:rPr>
              <w:t>罗志渊著：《中国宪法史》， 台北商务印书馆1967年版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7、</w:t>
            </w:r>
            <w:r w:rsidRPr="00554E6E">
              <w:rPr>
                <w:rFonts w:ascii="仿宋" w:eastAsia="仿宋" w:hAnsi="仿宋" w:hint="eastAsia"/>
                <w:kern w:val="2"/>
                <w:sz w:val="24"/>
                <w:lang w:val="en-US" w:eastAsia="zh-CN"/>
              </w:rPr>
              <w:t>肖蔚云著：《我国现行宪法的诞生》，北京大学出版社1986年版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8、</w:t>
            </w:r>
            <w:r w:rsidRPr="006C7A9F">
              <w:rPr>
                <w:rFonts w:ascii="仿宋" w:eastAsia="仿宋" w:hAnsi="仿宋" w:hint="eastAsia"/>
                <w:kern w:val="2"/>
                <w:sz w:val="24"/>
                <w:lang w:val="en-US" w:eastAsia="zh-CN"/>
              </w:rPr>
              <w:t>张尚鷟主编：《走出低谷的中国行政法学》，中国政法大学出版社1991年版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9、</w:t>
            </w:r>
            <w:r w:rsidRPr="006C7A9F">
              <w:rPr>
                <w:rFonts w:ascii="仿宋" w:eastAsia="仿宋" w:hAnsi="仿宋" w:hint="eastAsia"/>
                <w:kern w:val="2"/>
                <w:sz w:val="24"/>
                <w:lang w:val="en-US" w:eastAsia="zh-CN"/>
              </w:rPr>
              <w:t>姜明安主编：《外国行政法教程》，法律出版社1993年版</w:t>
            </w:r>
            <w:r>
              <w:rPr>
                <w:rFonts w:ascii="仿宋" w:eastAsia="仿宋" w:hAnsi="仿宋" w:hint="eastAsia"/>
                <w:kern w:val="2"/>
                <w:sz w:val="24"/>
                <w:lang w:val="en-US" w:eastAsia="zh-CN"/>
              </w:rPr>
              <w:t>。</w:t>
            </w:r>
          </w:p>
          <w:p w:rsidR="007F3E1E" w:rsidRPr="00905822"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10、</w:t>
            </w:r>
            <w:r w:rsidRPr="006C7A9F">
              <w:rPr>
                <w:rFonts w:ascii="仿宋" w:eastAsia="仿宋" w:hAnsi="仿宋" w:hint="eastAsia"/>
                <w:kern w:val="2"/>
                <w:sz w:val="24"/>
                <w:lang w:val="en-US" w:eastAsia="zh-CN"/>
              </w:rPr>
              <w:t>罗豪才主编：《中国司法审查制度》，北京大学出版社1993年版</w:t>
            </w:r>
            <w:r>
              <w:rPr>
                <w:rFonts w:ascii="仿宋" w:eastAsia="仿宋" w:hAnsi="仿宋" w:hint="eastAsia"/>
                <w:kern w:val="2"/>
                <w:sz w:val="24"/>
                <w:lang w:val="en-US" w:eastAsia="zh-CN"/>
              </w:rPr>
              <w:t>。</w:t>
            </w:r>
          </w:p>
          <w:p w:rsidR="007F3E1E" w:rsidRPr="006C7A9F"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11、</w:t>
            </w:r>
            <w:r w:rsidRPr="006C7A9F">
              <w:rPr>
                <w:rFonts w:ascii="仿宋" w:eastAsia="仿宋" w:hAnsi="仿宋" w:hint="eastAsia"/>
                <w:kern w:val="2"/>
                <w:sz w:val="24"/>
                <w:lang w:val="en-US" w:eastAsia="zh-CN"/>
              </w:rPr>
              <w:t>马怀德著：《行政许可》，中国政法大学出版社1994年版</w:t>
            </w:r>
            <w:r>
              <w:rPr>
                <w:rFonts w:ascii="仿宋" w:eastAsia="仿宋" w:hAnsi="仿宋" w:hint="eastAsia"/>
                <w:kern w:val="2"/>
                <w:sz w:val="24"/>
                <w:lang w:val="en-US" w:eastAsia="zh-CN"/>
              </w:rPr>
              <w:t>。</w:t>
            </w:r>
          </w:p>
          <w:p w:rsidR="007F3E1E" w:rsidRPr="006C5FEB"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12、</w:t>
            </w:r>
            <w:r w:rsidRPr="006C7A9F">
              <w:rPr>
                <w:rFonts w:ascii="仿宋" w:eastAsia="仿宋" w:hAnsi="仿宋" w:hint="eastAsia"/>
                <w:kern w:val="2"/>
                <w:sz w:val="24"/>
                <w:lang w:val="en-US" w:eastAsia="zh-CN"/>
              </w:rPr>
              <w:t>马怀德著：《国家赔偿法的理论与实务》，中国法制出版社1994年版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13、</w:t>
            </w:r>
            <w:r w:rsidRPr="00554E6E">
              <w:rPr>
                <w:rFonts w:ascii="仿宋" w:eastAsia="仿宋" w:hAnsi="仿宋" w:hint="eastAsia"/>
                <w:kern w:val="2"/>
                <w:sz w:val="24"/>
                <w:lang w:val="en-US" w:eastAsia="zh-CN"/>
              </w:rPr>
              <w:t>李昌道著：《美国宪法纵横论》，复旦大学出版社1994年版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14、</w:t>
            </w:r>
            <w:r w:rsidRPr="00554E6E">
              <w:rPr>
                <w:rFonts w:ascii="仿宋" w:eastAsia="仿宋" w:hAnsi="仿宋" w:hint="eastAsia"/>
                <w:kern w:val="2"/>
                <w:sz w:val="24"/>
                <w:lang w:val="en-US" w:eastAsia="zh-CN"/>
              </w:rPr>
              <w:t>赵宝云编著：《西方五国宪法通论》，中国人民公安大学出版社1994年版</w:t>
            </w:r>
            <w:r>
              <w:rPr>
                <w:rFonts w:ascii="仿宋" w:eastAsia="仿宋" w:hAnsi="仿宋" w:hint="eastAsia"/>
                <w:kern w:val="2"/>
                <w:sz w:val="24"/>
                <w:lang w:val="en-US" w:eastAsia="zh-CN"/>
              </w:rPr>
              <w:t>。</w:t>
            </w:r>
          </w:p>
          <w:p w:rsidR="007F3E1E" w:rsidRPr="006C5FEB"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15、</w:t>
            </w:r>
            <w:r w:rsidRPr="006C7A9F">
              <w:rPr>
                <w:rFonts w:ascii="仿宋" w:eastAsia="仿宋" w:hAnsi="仿宋" w:hint="eastAsia"/>
                <w:kern w:val="2"/>
                <w:sz w:val="24"/>
                <w:lang w:val="en-US" w:eastAsia="zh-CN"/>
              </w:rPr>
              <w:t>王名扬著：《美国行政法》（上、下），中国法制出版社1995年版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16、</w:t>
            </w:r>
            <w:r w:rsidRPr="00554E6E">
              <w:rPr>
                <w:rFonts w:ascii="仿宋" w:eastAsia="仿宋" w:hAnsi="仿宋" w:hint="eastAsia"/>
                <w:kern w:val="2"/>
                <w:sz w:val="24"/>
                <w:lang w:val="en-US" w:eastAsia="zh-CN"/>
              </w:rPr>
              <w:t>王人博著：《宪政文化与近代中国》，法律出版社1997年版</w:t>
            </w:r>
            <w:r>
              <w:rPr>
                <w:rFonts w:ascii="仿宋" w:eastAsia="仿宋" w:hAnsi="仿宋" w:hint="eastAsia"/>
                <w:kern w:val="2"/>
                <w:sz w:val="24"/>
                <w:lang w:val="en-US" w:eastAsia="zh-CN"/>
              </w:rPr>
              <w:t>。</w:t>
            </w:r>
          </w:p>
          <w:p w:rsidR="007F3E1E" w:rsidRPr="006C7A9F"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17、</w:t>
            </w:r>
            <w:r w:rsidRPr="006C7A9F">
              <w:rPr>
                <w:rFonts w:ascii="仿宋" w:eastAsia="仿宋" w:hAnsi="仿宋" w:hint="eastAsia"/>
                <w:kern w:val="2"/>
                <w:sz w:val="24"/>
                <w:lang w:val="en-US" w:eastAsia="zh-CN"/>
              </w:rPr>
              <w:t>王名扬著：《英国行政法》，中国政法大学出版社1997年版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18、</w:t>
            </w:r>
            <w:r w:rsidRPr="006C7A9F">
              <w:rPr>
                <w:rFonts w:ascii="仿宋" w:eastAsia="仿宋" w:hAnsi="仿宋" w:hint="eastAsia"/>
                <w:kern w:val="2"/>
                <w:sz w:val="24"/>
                <w:lang w:val="en-US" w:eastAsia="zh-CN"/>
              </w:rPr>
              <w:t>王名扬著：《法国行政法》，中国政法大学出版社1997年版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19、</w:t>
            </w:r>
            <w:r w:rsidRPr="006C7A9F">
              <w:rPr>
                <w:rFonts w:ascii="仿宋" w:eastAsia="仿宋" w:hAnsi="仿宋" w:hint="eastAsia"/>
                <w:kern w:val="2"/>
                <w:sz w:val="24"/>
                <w:lang w:val="en-US" w:eastAsia="zh-CN"/>
              </w:rPr>
              <w:t>罗豪才主编：《现代行政法的平衡理论》，北京大学出版社1997年版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20、</w:t>
            </w:r>
            <w:r w:rsidRPr="00271275">
              <w:rPr>
                <w:rFonts w:ascii="仿宋" w:eastAsia="仿宋" w:hAnsi="仿宋"/>
                <w:kern w:val="2"/>
                <w:sz w:val="24"/>
                <w:lang w:val="en-US" w:eastAsia="zh-CN"/>
              </w:rPr>
              <w:t>杨建顺著：《日本行政法通论》，中国法制出版社1998年版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21、</w:t>
            </w:r>
            <w:r w:rsidRPr="00554E6E">
              <w:rPr>
                <w:rFonts w:ascii="仿宋" w:eastAsia="仿宋" w:hAnsi="仿宋" w:hint="eastAsia"/>
                <w:kern w:val="2"/>
                <w:sz w:val="24"/>
                <w:lang w:val="en-US" w:eastAsia="zh-CN"/>
              </w:rPr>
              <w:t>张千帆著：《西方宪政体系》（上、下）中国政法大学出版社1999年版</w:t>
            </w:r>
            <w:r>
              <w:rPr>
                <w:rFonts w:ascii="仿宋" w:eastAsia="仿宋" w:hAnsi="仿宋" w:hint="eastAsia"/>
                <w:kern w:val="2"/>
                <w:sz w:val="24"/>
                <w:lang w:val="en-US" w:eastAsia="zh-CN"/>
              </w:rPr>
              <w:t>。</w:t>
            </w:r>
          </w:p>
          <w:p w:rsidR="007F3E1E" w:rsidRPr="006C7A9F"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22、</w:t>
            </w:r>
            <w:r w:rsidRPr="006C7A9F">
              <w:rPr>
                <w:rFonts w:ascii="仿宋" w:eastAsia="仿宋" w:hAnsi="仿宋" w:hint="eastAsia"/>
                <w:kern w:val="2"/>
                <w:sz w:val="24"/>
                <w:lang w:val="en-US" w:eastAsia="zh-CN"/>
              </w:rPr>
              <w:t>姜明安主编：《行政法与行政诉讼法》，北京大学出版社、高等教育出版社1999年版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23、</w:t>
            </w:r>
            <w:r w:rsidRPr="006C7A9F">
              <w:rPr>
                <w:rFonts w:ascii="仿宋" w:eastAsia="仿宋" w:hAnsi="仿宋" w:hint="eastAsia"/>
                <w:kern w:val="2"/>
                <w:sz w:val="24"/>
                <w:lang w:val="en-US" w:eastAsia="zh-CN"/>
              </w:rPr>
              <w:t>薛刚凌著：《行政诉权研究》，华文出版社1999年版</w:t>
            </w:r>
            <w:r>
              <w:rPr>
                <w:rFonts w:ascii="仿宋" w:eastAsia="仿宋" w:hAnsi="仿宋" w:hint="eastAsia"/>
                <w:kern w:val="2"/>
                <w:sz w:val="24"/>
                <w:lang w:val="en-US" w:eastAsia="zh-CN"/>
              </w:rPr>
              <w:t>。</w:t>
            </w:r>
          </w:p>
          <w:p w:rsidR="007F3E1E" w:rsidRPr="00A50928" w:rsidRDefault="007F3E1E" w:rsidP="00BD0F30">
            <w:pPr>
              <w:pStyle w:val="ab"/>
              <w:rPr>
                <w:rFonts w:ascii="仿宋" w:eastAsia="仿宋" w:hAnsi="仿宋" w:hint="eastAsia"/>
                <w:sz w:val="24"/>
                <w:lang w:eastAsia="zh-CN"/>
              </w:rPr>
            </w:pPr>
            <w:r>
              <w:rPr>
                <w:rFonts w:ascii="仿宋" w:eastAsia="仿宋" w:hAnsi="仿宋" w:hint="eastAsia"/>
                <w:kern w:val="2"/>
                <w:sz w:val="24"/>
                <w:lang w:val="en-US" w:eastAsia="zh-CN"/>
              </w:rPr>
              <w:t>24、</w:t>
            </w:r>
            <w:r w:rsidRPr="00A50928">
              <w:rPr>
                <w:rFonts w:ascii="仿宋" w:eastAsia="仿宋" w:hAnsi="仿宋"/>
                <w:sz w:val="24"/>
                <w:lang w:val="en-US"/>
              </w:rPr>
              <w:t>刘善春著：《行政诉讼价值论》，法律出版社1999年版</w:t>
            </w:r>
            <w:r>
              <w:rPr>
                <w:rFonts w:ascii="仿宋" w:eastAsia="仿宋" w:hAnsi="仿宋" w:hint="eastAsia"/>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25、</w:t>
            </w:r>
            <w:r w:rsidRPr="006C7A9F">
              <w:rPr>
                <w:rFonts w:ascii="仿宋" w:eastAsia="仿宋" w:hAnsi="仿宋" w:hint="eastAsia"/>
                <w:kern w:val="2"/>
                <w:sz w:val="24"/>
                <w:lang w:val="en-US" w:eastAsia="zh-CN"/>
              </w:rPr>
              <w:t>朱维究著：《中国民主政治法律化探究》，中国政法大学出版社2000年版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lastRenderedPageBreak/>
              <w:t>26、</w:t>
            </w:r>
            <w:r w:rsidRPr="006C7A9F">
              <w:rPr>
                <w:rFonts w:ascii="仿宋" w:eastAsia="仿宋" w:hAnsi="仿宋" w:hint="eastAsia"/>
                <w:kern w:val="2"/>
                <w:sz w:val="24"/>
                <w:lang w:val="en-US" w:eastAsia="zh-CN"/>
              </w:rPr>
              <w:t>王万华著：《行政程序法研究》，中国法制出版社2000年版</w:t>
            </w:r>
            <w:r>
              <w:rPr>
                <w:rFonts w:ascii="仿宋" w:eastAsia="仿宋" w:hAnsi="仿宋" w:hint="eastAsia"/>
                <w:kern w:val="2"/>
                <w:sz w:val="24"/>
                <w:lang w:val="en-US" w:eastAsia="zh-CN"/>
              </w:rPr>
              <w:t>。</w:t>
            </w:r>
          </w:p>
          <w:p w:rsidR="007F3E1E" w:rsidRPr="00905822"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27、王希著：《原则与妥协著：美国宪法的精神与实践》，北大出版社2000版。</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28、</w:t>
            </w:r>
            <w:r w:rsidRPr="006C7A9F">
              <w:rPr>
                <w:rFonts w:ascii="仿宋" w:eastAsia="仿宋" w:hAnsi="仿宋" w:hint="eastAsia"/>
                <w:kern w:val="2"/>
                <w:sz w:val="24"/>
                <w:lang w:val="en-US" w:eastAsia="zh-CN"/>
              </w:rPr>
              <w:t>应松年主编：《行政程序法立法研究》，中国法制出版社2001年版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29、</w:t>
            </w:r>
            <w:r w:rsidRPr="006C7A9F">
              <w:rPr>
                <w:rFonts w:ascii="仿宋" w:eastAsia="仿宋" w:hAnsi="仿宋" w:hint="eastAsia"/>
                <w:kern w:val="2"/>
                <w:sz w:val="24"/>
                <w:lang w:val="en-US" w:eastAsia="zh-CN"/>
              </w:rPr>
              <w:t>应松年、袁曙宏主编：《走向法治政府：依法行政理论研究与实证调查》，法律出版社2001年版</w:t>
            </w:r>
            <w:r>
              <w:rPr>
                <w:rFonts w:ascii="仿宋" w:eastAsia="仿宋" w:hAnsi="仿宋" w:hint="eastAsia"/>
                <w:kern w:val="2"/>
                <w:sz w:val="24"/>
                <w:lang w:val="en-US" w:eastAsia="zh-CN"/>
              </w:rPr>
              <w:t>。</w:t>
            </w:r>
          </w:p>
          <w:p w:rsidR="007F3E1E" w:rsidRPr="006C7A9F"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30、戴雪著：《宪政精义》，中国法制出版社2001年版。</w:t>
            </w:r>
          </w:p>
          <w:p w:rsidR="007F3E1E" w:rsidRPr="006C7A9F"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31、</w:t>
            </w:r>
            <w:r w:rsidRPr="006C7A9F">
              <w:rPr>
                <w:rFonts w:ascii="仿宋" w:eastAsia="仿宋" w:hAnsi="仿宋" w:hint="eastAsia"/>
                <w:kern w:val="2"/>
                <w:sz w:val="24"/>
                <w:lang w:val="en-US" w:eastAsia="zh-CN"/>
              </w:rPr>
              <w:t>张树义著：《中国社会结构变迁的法学透视》，中国政法大学出版社2002年版</w:t>
            </w:r>
            <w:r>
              <w:rPr>
                <w:rFonts w:ascii="仿宋" w:eastAsia="仿宋" w:hAnsi="仿宋" w:hint="eastAsia"/>
                <w:kern w:val="2"/>
                <w:sz w:val="24"/>
                <w:lang w:val="en-US" w:eastAsia="zh-CN"/>
              </w:rPr>
              <w:t>。</w:t>
            </w:r>
          </w:p>
          <w:p w:rsidR="007F3E1E" w:rsidRPr="006C5FEB"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32、</w:t>
            </w:r>
            <w:r w:rsidRPr="006C7A9F">
              <w:rPr>
                <w:rFonts w:ascii="仿宋" w:eastAsia="仿宋" w:hAnsi="仿宋" w:hint="eastAsia"/>
                <w:kern w:val="2"/>
                <w:sz w:val="24"/>
                <w:lang w:val="en-US" w:eastAsia="zh-CN"/>
              </w:rPr>
              <w:t>张树义著：《变革与重构：改革背景下的中国行政法理念》，中国政法大学出版社2002年版</w:t>
            </w:r>
            <w:r>
              <w:rPr>
                <w:rFonts w:ascii="仿宋" w:eastAsia="仿宋" w:hAnsi="仿宋" w:hint="eastAsia"/>
                <w:kern w:val="2"/>
                <w:sz w:val="24"/>
                <w:lang w:val="en-US" w:eastAsia="zh-CN"/>
              </w:rPr>
              <w:t>。</w:t>
            </w:r>
          </w:p>
          <w:p w:rsidR="007F3E1E" w:rsidRPr="006C5FEB"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33、</w:t>
            </w:r>
            <w:r w:rsidRPr="006C7A9F">
              <w:rPr>
                <w:rFonts w:ascii="仿宋" w:eastAsia="仿宋" w:hAnsi="仿宋" w:hint="eastAsia"/>
                <w:kern w:val="2"/>
                <w:sz w:val="24"/>
                <w:lang w:val="en-US" w:eastAsia="zh-CN"/>
              </w:rPr>
              <w:t>应松年、薛刚凌著：《行政组织法研究》，法律出版社2002年版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34、</w:t>
            </w:r>
            <w:r w:rsidRPr="00554E6E">
              <w:rPr>
                <w:rFonts w:ascii="仿宋" w:eastAsia="仿宋" w:hAnsi="仿宋" w:hint="eastAsia"/>
                <w:kern w:val="2"/>
                <w:sz w:val="24"/>
                <w:lang w:val="en-US" w:eastAsia="zh-CN"/>
              </w:rPr>
              <w:t>梁治平著：《法治在中国著：制度、话语与实践》，中国政法大学出版社2002年版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35、</w:t>
            </w:r>
            <w:r w:rsidRPr="00554E6E">
              <w:rPr>
                <w:rFonts w:ascii="仿宋" w:eastAsia="仿宋" w:hAnsi="仿宋" w:hint="eastAsia"/>
                <w:kern w:val="2"/>
                <w:sz w:val="24"/>
                <w:lang w:val="en-US" w:eastAsia="zh-CN"/>
              </w:rPr>
              <w:t>王人博著：《中国近代的宪政思潮》，法律出版社2002年版</w:t>
            </w:r>
            <w:r>
              <w:rPr>
                <w:rFonts w:ascii="仿宋" w:eastAsia="仿宋" w:hAnsi="仿宋" w:hint="eastAsia"/>
                <w:kern w:val="2"/>
                <w:sz w:val="24"/>
                <w:lang w:val="en-US" w:eastAsia="zh-CN"/>
              </w:rPr>
              <w:t>。</w:t>
            </w:r>
          </w:p>
          <w:p w:rsidR="007F3E1E" w:rsidRPr="00C502BC" w:rsidRDefault="007F3E1E" w:rsidP="00BD0F30">
            <w:pPr>
              <w:pStyle w:val="ab"/>
              <w:rPr>
                <w:rFonts w:ascii="仿宋" w:eastAsia="仿宋" w:hAnsi="仿宋" w:hint="eastAsia"/>
                <w:sz w:val="24"/>
                <w:lang w:eastAsia="zh-CN"/>
              </w:rPr>
            </w:pPr>
            <w:r>
              <w:rPr>
                <w:rFonts w:ascii="仿宋" w:eastAsia="仿宋" w:hAnsi="仿宋" w:hint="eastAsia"/>
                <w:kern w:val="2"/>
                <w:sz w:val="24"/>
                <w:lang w:val="en-US" w:eastAsia="zh-CN"/>
              </w:rPr>
              <w:t>36、</w:t>
            </w:r>
            <w:r w:rsidRPr="00C502BC">
              <w:rPr>
                <w:rFonts w:ascii="仿宋" w:eastAsia="仿宋" w:hAnsi="仿宋"/>
                <w:sz w:val="24"/>
                <w:lang w:val="en-US"/>
              </w:rPr>
              <w:t>翁岳生主编：《行政法》（上、下），中国法制出版社2002年版</w:t>
            </w:r>
            <w:r>
              <w:rPr>
                <w:rFonts w:ascii="仿宋" w:eastAsia="仿宋" w:hAnsi="仿宋" w:hint="eastAsia"/>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37、</w:t>
            </w:r>
            <w:r w:rsidRPr="00554E6E">
              <w:rPr>
                <w:rFonts w:ascii="仿宋" w:eastAsia="仿宋" w:hAnsi="仿宋" w:hint="eastAsia"/>
                <w:kern w:val="2"/>
                <w:sz w:val="24"/>
                <w:lang w:val="en-US" w:eastAsia="zh-CN"/>
              </w:rPr>
              <w:t>王人博著：《宪政的中国之道》，山东人民出版社2003年版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38、</w:t>
            </w:r>
            <w:r w:rsidRPr="00554E6E">
              <w:rPr>
                <w:rFonts w:ascii="仿宋" w:eastAsia="仿宋" w:hAnsi="仿宋" w:hint="eastAsia"/>
                <w:kern w:val="2"/>
                <w:sz w:val="24"/>
                <w:lang w:val="en-US" w:eastAsia="zh-CN"/>
              </w:rPr>
              <w:t>蔡定剑著：《中国人民代表大会制度》，法律出版社2003年版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39、</w:t>
            </w:r>
            <w:r w:rsidRPr="00554E6E">
              <w:rPr>
                <w:rFonts w:ascii="仿宋" w:eastAsia="仿宋" w:hAnsi="仿宋" w:hint="eastAsia"/>
                <w:kern w:val="2"/>
                <w:sz w:val="24"/>
                <w:lang w:val="en-US" w:eastAsia="zh-CN"/>
              </w:rPr>
              <w:t>许崇德著：《中华人民共和国宪法史》，福建人民出版社2003年版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40、</w:t>
            </w:r>
            <w:proofErr w:type="gramStart"/>
            <w:r w:rsidRPr="006C7A9F">
              <w:rPr>
                <w:rFonts w:ascii="仿宋" w:eastAsia="仿宋" w:hAnsi="仿宋" w:hint="eastAsia"/>
                <w:kern w:val="2"/>
                <w:sz w:val="24"/>
                <w:lang w:val="en-US" w:eastAsia="zh-CN"/>
              </w:rPr>
              <w:t>龚</w:t>
            </w:r>
            <w:proofErr w:type="gramEnd"/>
            <w:r w:rsidRPr="006C7A9F">
              <w:rPr>
                <w:rFonts w:ascii="仿宋" w:eastAsia="仿宋" w:hAnsi="仿宋" w:hint="eastAsia"/>
                <w:kern w:val="2"/>
                <w:sz w:val="24"/>
                <w:lang w:val="en-US" w:eastAsia="zh-CN"/>
              </w:rPr>
              <w:t>祥瑞著：《比较宪法与行政法》，法律出版社2003年版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41、</w:t>
            </w:r>
            <w:r w:rsidRPr="006C7A9F">
              <w:rPr>
                <w:rFonts w:ascii="仿宋" w:eastAsia="仿宋" w:hAnsi="仿宋" w:hint="eastAsia"/>
                <w:kern w:val="2"/>
                <w:sz w:val="24"/>
                <w:lang w:val="en-US" w:eastAsia="zh-CN"/>
              </w:rPr>
              <w:t>刘莘著：《行政立法研究》，中国政法大学出版社2003年版</w:t>
            </w:r>
            <w:r>
              <w:rPr>
                <w:rFonts w:ascii="仿宋" w:eastAsia="仿宋" w:hAnsi="仿宋" w:hint="eastAsia"/>
                <w:kern w:val="2"/>
                <w:sz w:val="24"/>
                <w:lang w:val="en-US" w:eastAsia="zh-CN"/>
              </w:rPr>
              <w:t>。</w:t>
            </w:r>
          </w:p>
          <w:p w:rsidR="007F3E1E" w:rsidRPr="006C7A9F"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42、</w:t>
            </w:r>
            <w:r w:rsidRPr="006C7A9F">
              <w:rPr>
                <w:rFonts w:ascii="仿宋" w:eastAsia="仿宋" w:hAnsi="仿宋" w:hint="eastAsia"/>
                <w:kern w:val="2"/>
                <w:sz w:val="24"/>
                <w:lang w:val="en-US" w:eastAsia="zh-CN"/>
              </w:rPr>
              <w:t>马怀德主编：《行政诉讼原理》，法律出版社2003年版</w:t>
            </w:r>
            <w:r>
              <w:rPr>
                <w:rFonts w:ascii="仿宋" w:eastAsia="仿宋" w:hAnsi="仿宋" w:hint="eastAsia"/>
                <w:kern w:val="2"/>
                <w:sz w:val="24"/>
                <w:lang w:val="en-US" w:eastAsia="zh-CN"/>
              </w:rPr>
              <w:t>。</w:t>
            </w:r>
          </w:p>
          <w:p w:rsidR="007F3E1E" w:rsidRPr="00905822"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43、</w:t>
            </w:r>
            <w:r w:rsidRPr="006C7A9F">
              <w:rPr>
                <w:rFonts w:ascii="仿宋" w:eastAsia="仿宋" w:hAnsi="仿宋" w:hint="eastAsia"/>
                <w:kern w:val="2"/>
                <w:sz w:val="24"/>
                <w:lang w:val="en-US" w:eastAsia="zh-CN"/>
              </w:rPr>
              <w:t>马怀德主编：《司法改革与行政诉讼制度的完善》，中国政法大学出版社2004年版</w:t>
            </w:r>
            <w:r>
              <w:rPr>
                <w:rFonts w:ascii="仿宋" w:eastAsia="仿宋" w:hAnsi="仿宋" w:hint="eastAsia"/>
                <w:kern w:val="2"/>
                <w:sz w:val="24"/>
                <w:lang w:val="en-US" w:eastAsia="zh-CN"/>
              </w:rPr>
              <w:t>。</w:t>
            </w:r>
          </w:p>
          <w:p w:rsidR="007F3E1E" w:rsidRPr="00905822"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44、</w:t>
            </w:r>
            <w:r w:rsidRPr="006C7A9F">
              <w:rPr>
                <w:rFonts w:ascii="仿宋" w:eastAsia="仿宋" w:hAnsi="仿宋" w:hint="eastAsia"/>
                <w:kern w:val="2"/>
                <w:sz w:val="24"/>
                <w:lang w:val="en-US" w:eastAsia="zh-CN"/>
              </w:rPr>
              <w:t>高家伟著：《国家赔偿法》，商务印书馆2004年版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45、</w:t>
            </w:r>
            <w:r w:rsidRPr="00554E6E">
              <w:rPr>
                <w:rFonts w:ascii="仿宋" w:eastAsia="仿宋" w:hAnsi="仿宋" w:hint="eastAsia"/>
                <w:kern w:val="2"/>
                <w:sz w:val="24"/>
                <w:lang w:val="en-US" w:eastAsia="zh-CN"/>
              </w:rPr>
              <w:t>李树忠著：《国家机关组织法》，知识产权出版社2004年版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46、</w:t>
            </w:r>
            <w:r w:rsidRPr="00554E6E">
              <w:rPr>
                <w:rFonts w:ascii="仿宋" w:eastAsia="仿宋" w:hAnsi="仿宋" w:hint="eastAsia"/>
                <w:kern w:val="2"/>
                <w:sz w:val="24"/>
                <w:lang w:val="en-US" w:eastAsia="zh-CN"/>
              </w:rPr>
              <w:t>焦洪昌著：《选举权的法律保障》，北京大学出版社2005年版</w:t>
            </w:r>
            <w:r>
              <w:rPr>
                <w:rFonts w:ascii="仿宋" w:eastAsia="仿宋" w:hAnsi="仿宋" w:hint="eastAsia"/>
                <w:kern w:val="2"/>
                <w:sz w:val="24"/>
                <w:lang w:val="en-US" w:eastAsia="zh-CN"/>
              </w:rPr>
              <w:t>。</w:t>
            </w:r>
          </w:p>
          <w:p w:rsidR="007F3E1E" w:rsidRPr="006C7A9F"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47、</w:t>
            </w:r>
            <w:r w:rsidRPr="00554E6E">
              <w:rPr>
                <w:rFonts w:ascii="仿宋" w:eastAsia="仿宋" w:hAnsi="仿宋" w:hint="eastAsia"/>
                <w:kern w:val="2"/>
                <w:sz w:val="24"/>
                <w:lang w:val="en-US" w:eastAsia="zh-CN"/>
              </w:rPr>
              <w:t>焦洪昌著：《公民私人财产权法律保护问题研究》，科学出版社2005年版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48、</w:t>
            </w:r>
            <w:r w:rsidRPr="006C7A9F">
              <w:rPr>
                <w:rFonts w:ascii="仿宋" w:eastAsia="仿宋" w:hAnsi="仿宋" w:hint="eastAsia"/>
                <w:kern w:val="2"/>
                <w:sz w:val="24"/>
                <w:lang w:val="en-US" w:eastAsia="zh-CN"/>
              </w:rPr>
              <w:t>应松年主编：《当代行政法》，方正出版社2005年版</w:t>
            </w:r>
            <w:r>
              <w:rPr>
                <w:rFonts w:ascii="仿宋" w:eastAsia="仿宋" w:hAnsi="仿宋" w:hint="eastAsia"/>
                <w:kern w:val="2"/>
                <w:sz w:val="24"/>
                <w:lang w:val="en-US" w:eastAsia="zh-CN"/>
              </w:rPr>
              <w:t>。</w:t>
            </w:r>
          </w:p>
          <w:p w:rsidR="007F3E1E" w:rsidRPr="006C7A9F"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49、</w:t>
            </w:r>
            <w:r w:rsidRPr="00C85C56">
              <w:rPr>
                <w:rFonts w:ascii="仿宋" w:eastAsia="仿宋" w:hAnsi="仿宋" w:hint="eastAsia"/>
                <w:kern w:val="2"/>
                <w:sz w:val="24"/>
                <w:lang w:val="en-US" w:eastAsia="zh-CN"/>
              </w:rPr>
              <w:t>姜明安主编《行政法与行政诉讼法（第二版）》（面向21</w:t>
            </w:r>
            <w:r w:rsidRPr="00C85C56">
              <w:rPr>
                <w:rFonts w:ascii="仿宋" w:eastAsia="仿宋" w:hAnsi="仿宋" w:hint="eastAsia"/>
                <w:kern w:val="2"/>
                <w:sz w:val="24"/>
                <w:lang w:val="en-US" w:eastAsia="zh-CN"/>
              </w:rPr>
              <w:lastRenderedPageBreak/>
              <w:t>世纪课程教材）北京大学出版社、高等教育出版社2005年</w:t>
            </w:r>
            <w:r>
              <w:rPr>
                <w:rFonts w:ascii="仿宋" w:eastAsia="仿宋" w:hAnsi="仿宋" w:hint="eastAsia"/>
                <w:kern w:val="2"/>
                <w:sz w:val="24"/>
                <w:lang w:val="en-US" w:eastAsia="zh-CN"/>
              </w:rPr>
              <w:t>。</w:t>
            </w:r>
          </w:p>
          <w:p w:rsidR="007F3E1E" w:rsidRPr="00E25947" w:rsidRDefault="007F3E1E" w:rsidP="00BD0F30">
            <w:pPr>
              <w:ind w:firstLineChars="200" w:firstLine="482"/>
              <w:rPr>
                <w:rFonts w:ascii="仿宋" w:eastAsia="仿宋" w:hAnsi="仿宋" w:hint="eastAsia"/>
                <w:b/>
                <w:sz w:val="24"/>
                <w:szCs w:val="24"/>
              </w:rPr>
            </w:pPr>
          </w:p>
          <w:p w:rsidR="007F3E1E" w:rsidRPr="00A80097" w:rsidRDefault="007F3E1E" w:rsidP="00BD0F30">
            <w:pPr>
              <w:ind w:firstLineChars="200" w:firstLine="482"/>
              <w:rPr>
                <w:rFonts w:ascii="仿宋" w:eastAsia="仿宋" w:hAnsi="仿宋" w:hint="eastAsia"/>
                <w:b/>
                <w:sz w:val="24"/>
                <w:szCs w:val="24"/>
              </w:rPr>
            </w:pPr>
            <w:r w:rsidRPr="0093428E">
              <w:rPr>
                <w:rFonts w:ascii="仿宋" w:eastAsia="仿宋" w:hAnsi="仿宋" w:hint="eastAsia"/>
                <w:b/>
                <w:sz w:val="24"/>
                <w:szCs w:val="24"/>
              </w:rPr>
              <w:t>（</w:t>
            </w:r>
            <w:r>
              <w:rPr>
                <w:rFonts w:ascii="仿宋" w:eastAsia="仿宋" w:hAnsi="仿宋" w:hint="eastAsia"/>
                <w:b/>
                <w:sz w:val="24"/>
                <w:szCs w:val="24"/>
              </w:rPr>
              <w:t>2）译著</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w:t>
            </w:r>
            <w:r w:rsidRPr="005B04B3">
              <w:rPr>
                <w:rFonts w:ascii="仿宋" w:eastAsia="仿宋" w:hAnsi="仿宋"/>
                <w:kern w:val="2"/>
                <w:sz w:val="24"/>
                <w:lang w:val="en-US" w:eastAsia="zh-CN"/>
              </w:rPr>
              <w:t>詹宁斯著，蓬勃译：《英国议会》，商务印书馆1959年版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w:t>
            </w:r>
            <w:r w:rsidRPr="00554E6E">
              <w:rPr>
                <w:rFonts w:ascii="仿宋" w:eastAsia="仿宋" w:hAnsi="仿宋" w:hint="eastAsia"/>
                <w:kern w:val="2"/>
                <w:sz w:val="24"/>
                <w:lang w:val="en-US" w:eastAsia="zh-CN"/>
              </w:rPr>
              <w:t>、霍布斯著：《利维坦》，商务印书馆1985年版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w:t>
            </w:r>
            <w:r w:rsidRPr="00DB1E29">
              <w:rPr>
                <w:rFonts w:ascii="仿宋" w:eastAsia="仿宋" w:hAnsi="仿宋"/>
                <w:kern w:val="2"/>
                <w:sz w:val="24"/>
                <w:lang w:val="en-US" w:eastAsia="zh-CN"/>
              </w:rPr>
              <w:t>伯纳德·施瓦茨著，徐炳译：《行政法》，群众出版社1986年版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w:t>
            </w:r>
            <w:r w:rsidRPr="00554E6E">
              <w:rPr>
                <w:rFonts w:ascii="仿宋" w:eastAsia="仿宋" w:hAnsi="仿宋" w:hint="eastAsia"/>
                <w:kern w:val="2"/>
                <w:sz w:val="24"/>
                <w:lang w:val="en-US" w:eastAsia="zh-CN"/>
              </w:rPr>
              <w:t>、诺齐克著：《无政府、国家与乌托邦》，中国社会科学出版社1991年版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5、</w:t>
            </w:r>
            <w:r w:rsidRPr="00554E6E">
              <w:rPr>
                <w:rFonts w:ascii="仿宋" w:eastAsia="仿宋" w:hAnsi="仿宋" w:hint="eastAsia"/>
                <w:kern w:val="2"/>
                <w:sz w:val="24"/>
                <w:lang w:val="en-US" w:eastAsia="zh-CN"/>
              </w:rPr>
              <w:t>托克维尔著：《旧制度与大革命》， 商务印书馆1996年版</w:t>
            </w:r>
            <w:r>
              <w:rPr>
                <w:rFonts w:ascii="仿宋" w:eastAsia="仿宋" w:hAnsi="仿宋" w:hint="eastAsia"/>
                <w:kern w:val="2"/>
                <w:sz w:val="24"/>
                <w:lang w:val="en-US" w:eastAsia="zh-CN"/>
              </w:rPr>
              <w:t>。</w:t>
            </w:r>
          </w:p>
          <w:p w:rsidR="007F3E1E" w:rsidRPr="00935831" w:rsidRDefault="007F3E1E" w:rsidP="00BD0F30">
            <w:pPr>
              <w:pStyle w:val="ab"/>
              <w:rPr>
                <w:rFonts w:ascii="仿宋" w:eastAsia="仿宋" w:hAnsi="仿宋" w:hint="eastAsia"/>
                <w:sz w:val="24"/>
                <w:lang w:eastAsia="zh-CN"/>
              </w:rPr>
            </w:pPr>
            <w:r>
              <w:rPr>
                <w:rFonts w:ascii="仿宋" w:eastAsia="仿宋" w:hAnsi="仿宋" w:hint="eastAsia"/>
                <w:kern w:val="2"/>
                <w:sz w:val="24"/>
                <w:lang w:val="en-US" w:eastAsia="zh-CN"/>
              </w:rPr>
              <w:t>6、</w:t>
            </w:r>
            <w:r w:rsidRPr="00935831">
              <w:rPr>
                <w:rFonts w:ascii="仿宋" w:eastAsia="仿宋" w:hAnsi="仿宋"/>
                <w:sz w:val="24"/>
              </w:rPr>
              <w:t>盖尔霍恩，利文著，黄列译：《行政法和行政程序概要》，中国社会科学出版社1996年版</w:t>
            </w:r>
            <w:r>
              <w:rPr>
                <w:rFonts w:ascii="仿宋" w:eastAsia="仿宋" w:hAnsi="仿宋" w:hint="eastAsia"/>
                <w:sz w:val="24"/>
                <w:lang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7、</w:t>
            </w:r>
            <w:r w:rsidRPr="00554E6E">
              <w:rPr>
                <w:rFonts w:ascii="仿宋" w:eastAsia="仿宋" w:hAnsi="仿宋" w:hint="eastAsia"/>
                <w:kern w:val="2"/>
                <w:sz w:val="24"/>
                <w:lang w:val="en-US" w:eastAsia="zh-CN"/>
              </w:rPr>
              <w:t>维尔著：《宪政与分权》，三联书店1997年版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8、</w:t>
            </w:r>
            <w:r w:rsidRPr="00EC401D">
              <w:rPr>
                <w:rFonts w:ascii="仿宋" w:eastAsia="仿宋" w:hAnsi="仿宋"/>
                <w:kern w:val="2"/>
                <w:sz w:val="24"/>
                <w:lang w:val="en-US" w:eastAsia="zh-CN"/>
              </w:rPr>
              <w:t>弗里德里希著：《超验正义——宪政的宗教之维》，三联书店1997年版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9、</w:t>
            </w:r>
            <w:r w:rsidRPr="00EC401D">
              <w:rPr>
                <w:rFonts w:ascii="仿宋" w:eastAsia="仿宋" w:hAnsi="仿宋"/>
                <w:kern w:val="2"/>
                <w:sz w:val="24"/>
                <w:lang w:val="en-US" w:eastAsia="zh-CN"/>
              </w:rPr>
              <w:t>埃尔斯特著：《宪政与民主——理性与社会变迁研究》，三联书店1997年版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10、</w:t>
            </w:r>
            <w:r w:rsidRPr="00EC401D">
              <w:rPr>
                <w:rFonts w:ascii="仿宋" w:eastAsia="仿宋" w:hAnsi="仿宋"/>
                <w:kern w:val="2"/>
                <w:sz w:val="24"/>
                <w:lang w:val="en-US" w:eastAsia="zh-CN"/>
              </w:rPr>
              <w:t>汤普森著：《宪法的政治理论》，三联书店1997年版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11、</w:t>
            </w:r>
            <w:r w:rsidRPr="00554E6E">
              <w:rPr>
                <w:rFonts w:ascii="仿宋" w:eastAsia="仿宋" w:hAnsi="仿宋" w:hint="eastAsia"/>
                <w:kern w:val="2"/>
                <w:sz w:val="24"/>
                <w:lang w:val="en-US" w:eastAsia="zh-CN"/>
              </w:rPr>
              <w:t>哈耶克著：《自由秩序原理》，三联书店1997年版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12、</w:t>
            </w:r>
            <w:r w:rsidRPr="00554E6E">
              <w:rPr>
                <w:rFonts w:ascii="仿宋" w:eastAsia="仿宋" w:hAnsi="仿宋" w:hint="eastAsia"/>
                <w:kern w:val="2"/>
                <w:sz w:val="24"/>
                <w:lang w:val="en-US" w:eastAsia="zh-CN"/>
              </w:rPr>
              <w:t>汉密尔顿等著：《联邦党人文集》，商务印书馆1997年版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13、</w:t>
            </w:r>
            <w:r w:rsidRPr="0085377C">
              <w:rPr>
                <w:rFonts w:ascii="仿宋" w:eastAsia="仿宋" w:hAnsi="仿宋"/>
                <w:kern w:val="2"/>
                <w:sz w:val="24"/>
                <w:lang w:val="en-US" w:eastAsia="zh-CN"/>
              </w:rPr>
              <w:t>爱德华·考文著：《美国宪法的“高级法”背景》，三联书店1997年版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14、</w:t>
            </w:r>
            <w:r w:rsidRPr="004E4C5B">
              <w:rPr>
                <w:rFonts w:ascii="仿宋" w:eastAsia="仿宋" w:hAnsi="仿宋"/>
                <w:kern w:val="2"/>
                <w:sz w:val="24"/>
                <w:lang w:val="en-US" w:eastAsia="zh-CN"/>
              </w:rPr>
              <w:t>詹宁斯著：《法与宪法》，三联书店1997年版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15、</w:t>
            </w:r>
            <w:r w:rsidRPr="00B91E87">
              <w:rPr>
                <w:rFonts w:ascii="仿宋" w:eastAsia="仿宋" w:hAnsi="仿宋"/>
                <w:kern w:val="2"/>
                <w:sz w:val="24"/>
                <w:lang w:val="en-US" w:eastAsia="zh-CN"/>
              </w:rPr>
              <w:t>威廉·韦德著，徐炳等译：《行政法》，中国大百科全书出版社1997年版</w:t>
            </w:r>
            <w:r>
              <w:rPr>
                <w:rFonts w:ascii="仿宋" w:eastAsia="仿宋" w:hAnsi="仿宋" w:hint="eastAsia"/>
                <w:kern w:val="2"/>
                <w:sz w:val="24"/>
                <w:lang w:val="en-US" w:eastAsia="zh-CN"/>
              </w:rPr>
              <w:t>。</w:t>
            </w:r>
          </w:p>
          <w:p w:rsidR="007F3E1E" w:rsidRPr="00387D99"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16、</w:t>
            </w:r>
            <w:r w:rsidRPr="00554E6E">
              <w:rPr>
                <w:rFonts w:ascii="仿宋" w:eastAsia="仿宋" w:hAnsi="仿宋" w:hint="eastAsia"/>
                <w:kern w:val="2"/>
                <w:sz w:val="24"/>
                <w:lang w:val="en-US" w:eastAsia="zh-CN"/>
              </w:rPr>
              <w:t>柏克著：《法国革命反思录》，商务印书馆1998年版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17、</w:t>
            </w:r>
            <w:r w:rsidRPr="00554E6E">
              <w:rPr>
                <w:rFonts w:ascii="仿宋" w:eastAsia="仿宋" w:hAnsi="仿宋" w:hint="eastAsia"/>
                <w:kern w:val="2"/>
                <w:sz w:val="24"/>
                <w:lang w:val="en-US" w:eastAsia="zh-CN"/>
              </w:rPr>
              <w:t>达尔著：《论民主》，商务印书馆1999年版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18、</w:t>
            </w:r>
            <w:r w:rsidRPr="00935831">
              <w:rPr>
                <w:rFonts w:ascii="仿宋" w:eastAsia="仿宋" w:hAnsi="仿宋"/>
                <w:kern w:val="2"/>
                <w:sz w:val="24"/>
                <w:lang w:val="en-US" w:eastAsia="zh-CN"/>
              </w:rPr>
              <w:t>莱昂·狄</w:t>
            </w:r>
            <w:proofErr w:type="gramStart"/>
            <w:r w:rsidRPr="00935831">
              <w:rPr>
                <w:rFonts w:ascii="仿宋" w:eastAsia="仿宋" w:hAnsi="仿宋"/>
                <w:kern w:val="2"/>
                <w:sz w:val="24"/>
                <w:lang w:val="en-US" w:eastAsia="zh-CN"/>
              </w:rPr>
              <w:t>骥</w:t>
            </w:r>
            <w:proofErr w:type="gramEnd"/>
            <w:r w:rsidRPr="00935831">
              <w:rPr>
                <w:rFonts w:ascii="仿宋" w:eastAsia="仿宋" w:hAnsi="仿宋"/>
                <w:kern w:val="2"/>
                <w:sz w:val="24"/>
                <w:lang w:val="en-US" w:eastAsia="zh-CN"/>
              </w:rPr>
              <w:t>著，</w:t>
            </w:r>
            <w:proofErr w:type="gramStart"/>
            <w:r w:rsidRPr="00935831">
              <w:rPr>
                <w:rFonts w:ascii="仿宋" w:eastAsia="仿宋" w:hAnsi="仿宋"/>
                <w:kern w:val="2"/>
                <w:sz w:val="24"/>
                <w:lang w:val="en-US" w:eastAsia="zh-CN"/>
              </w:rPr>
              <w:t>王文利等</w:t>
            </w:r>
            <w:proofErr w:type="gramEnd"/>
            <w:r w:rsidRPr="00935831">
              <w:rPr>
                <w:rFonts w:ascii="仿宋" w:eastAsia="仿宋" w:hAnsi="仿宋"/>
                <w:kern w:val="2"/>
                <w:sz w:val="24"/>
                <w:lang w:val="en-US" w:eastAsia="zh-CN"/>
              </w:rPr>
              <w:t>译：《宪法学教程》，辽海出版社1999年版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19、</w:t>
            </w:r>
            <w:r w:rsidRPr="00554E6E">
              <w:rPr>
                <w:rFonts w:ascii="仿宋" w:eastAsia="仿宋" w:hAnsi="仿宋" w:hint="eastAsia"/>
                <w:kern w:val="2"/>
                <w:sz w:val="24"/>
                <w:lang w:val="en-US" w:eastAsia="zh-CN"/>
              </w:rPr>
              <w:t>达尔著：《民主理论的前言》，三联书店1999年版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20、</w:t>
            </w:r>
            <w:r w:rsidRPr="00554E6E">
              <w:rPr>
                <w:rFonts w:ascii="仿宋" w:eastAsia="仿宋" w:hAnsi="仿宋" w:hint="eastAsia"/>
                <w:kern w:val="2"/>
                <w:sz w:val="24"/>
                <w:lang w:val="en-US" w:eastAsia="zh-CN"/>
              </w:rPr>
              <w:t>奥斯特罗</w:t>
            </w:r>
            <w:proofErr w:type="gramStart"/>
            <w:r w:rsidRPr="00554E6E">
              <w:rPr>
                <w:rFonts w:ascii="仿宋" w:eastAsia="仿宋" w:hAnsi="仿宋" w:hint="eastAsia"/>
                <w:kern w:val="2"/>
                <w:sz w:val="24"/>
                <w:lang w:val="en-US" w:eastAsia="zh-CN"/>
              </w:rPr>
              <w:t>姆</w:t>
            </w:r>
            <w:proofErr w:type="gramEnd"/>
            <w:r w:rsidRPr="00554E6E">
              <w:rPr>
                <w:rFonts w:ascii="仿宋" w:eastAsia="仿宋" w:hAnsi="仿宋" w:hint="eastAsia"/>
                <w:kern w:val="2"/>
                <w:sz w:val="24"/>
                <w:lang w:val="en-US" w:eastAsia="zh-CN"/>
              </w:rPr>
              <w:t>著：《复合共和国的政治理论》，三联书店1999年版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21、</w:t>
            </w:r>
            <w:r w:rsidRPr="00554E6E">
              <w:rPr>
                <w:rFonts w:ascii="仿宋" w:eastAsia="仿宋" w:hAnsi="仿宋" w:hint="eastAsia"/>
                <w:kern w:val="2"/>
                <w:sz w:val="24"/>
                <w:lang w:val="en-US" w:eastAsia="zh-CN"/>
              </w:rPr>
              <w:t>韦伯著：《社会科学方法论》，华夏出版社1999年版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22、</w:t>
            </w:r>
            <w:r w:rsidRPr="00554E6E">
              <w:rPr>
                <w:rFonts w:ascii="仿宋" w:eastAsia="仿宋" w:hAnsi="仿宋" w:hint="eastAsia"/>
                <w:kern w:val="2"/>
                <w:sz w:val="24"/>
                <w:lang w:val="en-US" w:eastAsia="zh-CN"/>
              </w:rPr>
              <w:t>狄骥著：《宪法学教程》，辽海出版社1999年版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23、</w:t>
            </w:r>
            <w:r w:rsidRPr="00554E6E">
              <w:rPr>
                <w:rFonts w:ascii="仿宋" w:eastAsia="仿宋" w:hAnsi="仿宋" w:hint="eastAsia"/>
                <w:kern w:val="2"/>
                <w:sz w:val="24"/>
                <w:lang w:val="en-US" w:eastAsia="zh-CN"/>
              </w:rPr>
              <w:t>狄骥著，冷静译：《公法的变迁》，辽海出版社1999年版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24、</w:t>
            </w:r>
            <w:r w:rsidRPr="00B91E87">
              <w:rPr>
                <w:rFonts w:ascii="仿宋" w:eastAsia="仿宋" w:hAnsi="仿宋"/>
                <w:kern w:val="2"/>
                <w:sz w:val="24"/>
                <w:lang w:val="en-US" w:eastAsia="zh-CN"/>
              </w:rPr>
              <w:t>平特纳著，</w:t>
            </w:r>
            <w:proofErr w:type="gramStart"/>
            <w:r w:rsidRPr="00B91E87">
              <w:rPr>
                <w:rFonts w:ascii="仿宋" w:eastAsia="仿宋" w:hAnsi="仿宋"/>
                <w:kern w:val="2"/>
                <w:sz w:val="24"/>
                <w:lang w:val="en-US" w:eastAsia="zh-CN"/>
              </w:rPr>
              <w:t>朱林译</w:t>
            </w:r>
            <w:proofErr w:type="gramEnd"/>
            <w:r w:rsidRPr="00B91E87">
              <w:rPr>
                <w:rFonts w:ascii="仿宋" w:eastAsia="仿宋" w:hAnsi="仿宋"/>
                <w:kern w:val="2"/>
                <w:sz w:val="24"/>
                <w:lang w:val="en-US" w:eastAsia="zh-CN"/>
              </w:rPr>
              <w:t>：《德国普通行政法》，中国政法大学出版社1999年版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25、</w:t>
            </w:r>
            <w:proofErr w:type="gramStart"/>
            <w:r w:rsidRPr="00B91E87">
              <w:rPr>
                <w:rFonts w:ascii="仿宋" w:eastAsia="仿宋" w:hAnsi="仿宋"/>
                <w:kern w:val="2"/>
                <w:sz w:val="24"/>
                <w:lang w:val="en-US" w:eastAsia="zh-CN"/>
              </w:rPr>
              <w:t>盐野宏</w:t>
            </w:r>
            <w:proofErr w:type="gramEnd"/>
            <w:r w:rsidRPr="00B91E87">
              <w:rPr>
                <w:rFonts w:ascii="仿宋" w:eastAsia="仿宋" w:hAnsi="仿宋"/>
                <w:kern w:val="2"/>
                <w:sz w:val="24"/>
                <w:lang w:val="en-US" w:eastAsia="zh-CN"/>
              </w:rPr>
              <w:t>著，杨建顺译：《行政法》，法律出版社1999年版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lastRenderedPageBreak/>
              <w:t>26、</w:t>
            </w:r>
            <w:r w:rsidRPr="00554E6E">
              <w:rPr>
                <w:rFonts w:ascii="仿宋" w:eastAsia="仿宋" w:hAnsi="仿宋" w:hint="eastAsia"/>
                <w:kern w:val="2"/>
                <w:sz w:val="24"/>
                <w:lang w:val="en-US" w:eastAsia="zh-CN"/>
              </w:rPr>
              <w:t>布坎南著：《同意的计算——立宪民主的逻辑基础》，中国社会科学出版社2000年版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27、</w:t>
            </w:r>
            <w:r w:rsidRPr="00B91E87">
              <w:rPr>
                <w:rFonts w:ascii="仿宋" w:eastAsia="仿宋" w:hAnsi="仿宋"/>
                <w:kern w:val="2"/>
                <w:sz w:val="24"/>
                <w:lang w:val="en-US" w:eastAsia="zh-CN"/>
              </w:rPr>
              <w:t>哈特穆特·毛雷尔著，高家伟译：《行政法学总论》，法律出版社2000年版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28、</w:t>
            </w:r>
            <w:r w:rsidRPr="00554E6E">
              <w:rPr>
                <w:rFonts w:ascii="仿宋" w:eastAsia="仿宋" w:hAnsi="仿宋" w:hint="eastAsia"/>
                <w:kern w:val="2"/>
                <w:sz w:val="24"/>
                <w:lang w:val="en-US" w:eastAsia="zh-CN"/>
              </w:rPr>
              <w:t>罗尔斯著：《政治自由主义》，译林出版社2000年版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29、</w:t>
            </w:r>
            <w:r w:rsidRPr="00554E6E">
              <w:rPr>
                <w:rFonts w:ascii="仿宋" w:eastAsia="仿宋" w:hAnsi="仿宋" w:hint="eastAsia"/>
                <w:kern w:val="2"/>
                <w:sz w:val="24"/>
                <w:lang w:val="en-US" w:eastAsia="zh-CN"/>
              </w:rPr>
              <w:t>哈耶克著：《法律、立法和自由》，大百科全书出版社2000年版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30、</w:t>
            </w:r>
            <w:r w:rsidRPr="00554E6E">
              <w:rPr>
                <w:rFonts w:ascii="仿宋" w:eastAsia="仿宋" w:hAnsi="仿宋" w:hint="eastAsia"/>
                <w:kern w:val="2"/>
                <w:sz w:val="24"/>
                <w:lang w:val="en-US" w:eastAsia="zh-CN"/>
              </w:rPr>
              <w:t>哈耶克著：《致命的自负》，中国社会科学出版社2000年版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31、</w:t>
            </w:r>
            <w:r w:rsidRPr="00554E6E">
              <w:rPr>
                <w:rFonts w:ascii="仿宋" w:eastAsia="仿宋" w:hAnsi="仿宋" w:hint="eastAsia"/>
                <w:kern w:val="2"/>
                <w:sz w:val="24"/>
                <w:lang w:val="en-US" w:eastAsia="zh-CN"/>
              </w:rPr>
              <w:t>柏拉图著：《法律篇》上海人民出版社2001年版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32、</w:t>
            </w:r>
            <w:r w:rsidRPr="00554E6E">
              <w:rPr>
                <w:rFonts w:ascii="仿宋" w:eastAsia="仿宋" w:hAnsi="仿宋" w:hint="eastAsia"/>
                <w:kern w:val="2"/>
                <w:sz w:val="24"/>
                <w:lang w:val="en-US" w:eastAsia="zh-CN"/>
              </w:rPr>
              <w:t>罗尔斯著：《正义论》，山东人民出版社2002年版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33、</w:t>
            </w:r>
            <w:r w:rsidRPr="00554E6E">
              <w:rPr>
                <w:rFonts w:ascii="仿宋" w:eastAsia="仿宋" w:hAnsi="仿宋" w:hint="eastAsia"/>
                <w:kern w:val="2"/>
                <w:sz w:val="24"/>
                <w:lang w:val="en-US" w:eastAsia="zh-CN"/>
              </w:rPr>
              <w:t>昆</w:t>
            </w:r>
            <w:proofErr w:type="gramStart"/>
            <w:r w:rsidRPr="00554E6E">
              <w:rPr>
                <w:rFonts w:ascii="仿宋" w:eastAsia="仿宋" w:hAnsi="仿宋" w:hint="eastAsia"/>
                <w:kern w:val="2"/>
                <w:sz w:val="24"/>
                <w:lang w:val="en-US" w:eastAsia="zh-CN"/>
              </w:rPr>
              <w:t>廷</w:t>
            </w:r>
            <w:proofErr w:type="gramEnd"/>
            <w:r w:rsidRPr="00554E6E">
              <w:rPr>
                <w:rFonts w:ascii="宋体" w:hAnsi="宋体" w:cs="宋体" w:hint="eastAsia"/>
                <w:kern w:val="2"/>
                <w:sz w:val="24"/>
                <w:lang w:val="en-US" w:eastAsia="zh-CN"/>
              </w:rPr>
              <w:t>•</w:t>
            </w:r>
            <w:r w:rsidRPr="00554E6E">
              <w:rPr>
                <w:rFonts w:ascii="仿宋" w:eastAsia="仿宋" w:hAnsi="仿宋" w:cs="仿宋" w:hint="eastAsia"/>
                <w:kern w:val="2"/>
                <w:sz w:val="24"/>
                <w:lang w:val="en-US" w:eastAsia="zh-CN"/>
              </w:rPr>
              <w:t>斯金纳著：《近代</w:t>
            </w:r>
            <w:r w:rsidRPr="00554E6E">
              <w:rPr>
                <w:rFonts w:ascii="仿宋" w:eastAsia="仿宋" w:hAnsi="仿宋" w:hint="eastAsia"/>
                <w:kern w:val="2"/>
                <w:sz w:val="24"/>
                <w:lang w:val="en-US" w:eastAsia="zh-CN"/>
              </w:rPr>
              <w:t>政治思想的基础》，商务印书馆2002年版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34、</w:t>
            </w:r>
            <w:r w:rsidRPr="00251DB1">
              <w:rPr>
                <w:rFonts w:ascii="仿宋" w:eastAsia="仿宋" w:hAnsi="仿宋"/>
                <w:kern w:val="2"/>
                <w:sz w:val="24"/>
                <w:lang w:val="en-US" w:eastAsia="zh-CN"/>
              </w:rPr>
              <w:t>奥托·迈耶著，刘飞译：《德国行政法》，商务印书馆2002年版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35、</w:t>
            </w:r>
            <w:r w:rsidRPr="00DB1E29">
              <w:rPr>
                <w:rFonts w:ascii="仿宋" w:eastAsia="仿宋" w:hAnsi="仿宋"/>
                <w:kern w:val="2"/>
                <w:sz w:val="24"/>
                <w:lang w:val="en-US" w:eastAsia="zh-CN"/>
              </w:rPr>
              <w:t>汉斯·丁·沃尔夫等著，高家伟译：《行政法》，商务印书馆2002年版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36、</w:t>
            </w:r>
            <w:r w:rsidRPr="00B91E87">
              <w:rPr>
                <w:rFonts w:ascii="仿宋" w:eastAsia="仿宋" w:hAnsi="仿宋"/>
                <w:kern w:val="2"/>
                <w:sz w:val="24"/>
                <w:lang w:val="en-US" w:eastAsia="zh-CN"/>
              </w:rPr>
              <w:t>马丁·洛克林著，郑戈译：《公法与政治理论》，商务印书馆2003年版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37、</w:t>
            </w:r>
            <w:r w:rsidRPr="00554E6E">
              <w:rPr>
                <w:rFonts w:ascii="仿宋" w:eastAsia="仿宋" w:hAnsi="仿宋" w:hint="eastAsia"/>
                <w:kern w:val="2"/>
                <w:sz w:val="24"/>
                <w:lang w:val="en-US" w:eastAsia="zh-CN"/>
              </w:rPr>
              <w:t>施米特著：《政治的概念》，上海人民出版社2003年版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38、</w:t>
            </w:r>
            <w:r w:rsidRPr="00554E6E">
              <w:rPr>
                <w:rFonts w:ascii="仿宋" w:eastAsia="仿宋" w:hAnsi="仿宋" w:hint="eastAsia"/>
                <w:kern w:val="2"/>
                <w:sz w:val="24"/>
                <w:lang w:val="en-US" w:eastAsia="zh-CN"/>
              </w:rPr>
              <w:t>哈贝马斯著：《在事实与规范之间——关于法律和民主法治国的商谈理论》，三联书店2003年版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39、</w:t>
            </w:r>
            <w:r w:rsidRPr="0039394B">
              <w:rPr>
                <w:rFonts w:ascii="仿宋" w:eastAsia="仿宋" w:hAnsi="仿宋"/>
                <w:kern w:val="2"/>
                <w:sz w:val="24"/>
                <w:lang w:val="en-US" w:eastAsia="zh-CN"/>
              </w:rPr>
              <w:t>弗里德赫尔穆·胡芬著，莫光华译：《行政诉讼法》，法律出版社2003年版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40、</w:t>
            </w:r>
            <w:r w:rsidRPr="00251DB1">
              <w:rPr>
                <w:rFonts w:ascii="仿宋" w:eastAsia="仿宋" w:hAnsi="仿宋"/>
                <w:kern w:val="2"/>
                <w:sz w:val="24"/>
                <w:lang w:val="en-US" w:eastAsia="zh-CN"/>
              </w:rPr>
              <w:t>理查德·B．斯图尔特著，沈</w:t>
            </w:r>
            <w:proofErr w:type="gramStart"/>
            <w:r w:rsidRPr="00251DB1">
              <w:rPr>
                <w:rFonts w:ascii="仿宋" w:eastAsia="仿宋" w:hAnsi="仿宋"/>
                <w:kern w:val="2"/>
                <w:sz w:val="24"/>
                <w:lang w:val="en-US" w:eastAsia="zh-CN"/>
              </w:rPr>
              <w:t>岿</w:t>
            </w:r>
            <w:proofErr w:type="gramEnd"/>
            <w:r w:rsidRPr="00251DB1">
              <w:rPr>
                <w:rFonts w:ascii="仿宋" w:eastAsia="仿宋" w:hAnsi="仿宋"/>
                <w:kern w:val="2"/>
                <w:sz w:val="24"/>
                <w:lang w:val="en-US" w:eastAsia="zh-CN"/>
              </w:rPr>
              <w:t>译：《美国行政法的重构》，商务印书馆2003年版</w:t>
            </w:r>
            <w:r>
              <w:rPr>
                <w:rFonts w:ascii="仿宋" w:eastAsia="仿宋" w:hAnsi="仿宋" w:hint="eastAsia"/>
                <w:kern w:val="2"/>
                <w:sz w:val="24"/>
                <w:lang w:val="en-US" w:eastAsia="zh-CN"/>
              </w:rPr>
              <w:t>。</w:t>
            </w:r>
          </w:p>
          <w:p w:rsidR="007F3E1E" w:rsidRPr="00A80097"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41、</w:t>
            </w:r>
            <w:r w:rsidRPr="00554E6E">
              <w:rPr>
                <w:rFonts w:ascii="仿宋" w:eastAsia="仿宋" w:hAnsi="仿宋" w:hint="eastAsia"/>
                <w:kern w:val="2"/>
                <w:sz w:val="24"/>
                <w:lang w:val="en-US" w:eastAsia="zh-CN"/>
              </w:rPr>
              <w:t>麦迪逊著：《美国制宪会议记录》，辽宁教育出版社2003年版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42、</w:t>
            </w:r>
            <w:r w:rsidRPr="00554E6E">
              <w:rPr>
                <w:rFonts w:ascii="仿宋" w:eastAsia="仿宋" w:hAnsi="仿宋" w:hint="eastAsia"/>
                <w:kern w:val="2"/>
                <w:sz w:val="24"/>
                <w:lang w:val="en-US" w:eastAsia="zh-CN"/>
              </w:rPr>
              <w:t>柏林著：《自由论》，译林出版社2003年版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43</w:t>
            </w:r>
            <w:r w:rsidRPr="00554E6E">
              <w:rPr>
                <w:rFonts w:ascii="仿宋" w:eastAsia="仿宋" w:hAnsi="仿宋" w:hint="eastAsia"/>
                <w:kern w:val="2"/>
                <w:sz w:val="24"/>
                <w:lang w:val="en-US" w:eastAsia="zh-CN"/>
              </w:rPr>
              <w:t>、拉伦</w:t>
            </w:r>
            <w:proofErr w:type="gramStart"/>
            <w:r w:rsidRPr="00554E6E">
              <w:rPr>
                <w:rFonts w:ascii="仿宋" w:eastAsia="仿宋" w:hAnsi="仿宋" w:hint="eastAsia"/>
                <w:kern w:val="2"/>
                <w:sz w:val="24"/>
                <w:lang w:val="en-US" w:eastAsia="zh-CN"/>
              </w:rPr>
              <w:t>茨</w:t>
            </w:r>
            <w:proofErr w:type="gramEnd"/>
            <w:r w:rsidRPr="00554E6E">
              <w:rPr>
                <w:rFonts w:ascii="仿宋" w:eastAsia="仿宋" w:hAnsi="仿宋" w:hint="eastAsia"/>
                <w:kern w:val="2"/>
                <w:sz w:val="24"/>
                <w:lang w:val="en-US" w:eastAsia="zh-CN"/>
              </w:rPr>
              <w:t>著：《法学方法论》，商务印书馆2003年版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44、</w:t>
            </w:r>
            <w:r w:rsidRPr="00D031BE">
              <w:rPr>
                <w:rFonts w:ascii="仿宋" w:eastAsia="仿宋" w:hAnsi="仿宋"/>
                <w:kern w:val="2"/>
                <w:sz w:val="24"/>
                <w:lang w:val="en-US" w:eastAsia="zh-CN"/>
              </w:rPr>
              <w:t>宪政主义与现代国家</w:t>
            </w:r>
            <w:proofErr w:type="gramStart"/>
            <w:r w:rsidRPr="00D031BE">
              <w:rPr>
                <w:rFonts w:ascii="仿宋" w:eastAsia="仿宋" w:hAnsi="仿宋"/>
                <w:kern w:val="2"/>
                <w:sz w:val="24"/>
                <w:lang w:val="en-US" w:eastAsia="zh-CN"/>
              </w:rPr>
              <w:t>》</w:t>
            </w:r>
            <w:proofErr w:type="gramEnd"/>
            <w:r w:rsidRPr="00D031BE">
              <w:rPr>
                <w:rFonts w:ascii="仿宋" w:eastAsia="仿宋" w:hAnsi="仿宋"/>
                <w:kern w:val="2"/>
                <w:sz w:val="24"/>
                <w:lang w:val="en-US" w:eastAsia="zh-CN"/>
              </w:rPr>
              <w:t>，三联书店2003年版</w:t>
            </w:r>
            <w:r>
              <w:rPr>
                <w:rFonts w:ascii="仿宋" w:eastAsia="仿宋" w:hAnsi="仿宋" w:hint="eastAsia"/>
                <w:kern w:val="2"/>
                <w:sz w:val="24"/>
                <w:lang w:val="en-US" w:eastAsia="zh-CN"/>
              </w:rPr>
              <w:t>。</w:t>
            </w:r>
          </w:p>
          <w:p w:rsidR="007F3E1E" w:rsidRPr="00554E6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45</w:t>
            </w:r>
            <w:r w:rsidRPr="00554E6E">
              <w:rPr>
                <w:rFonts w:ascii="仿宋" w:eastAsia="仿宋" w:hAnsi="仿宋" w:hint="eastAsia"/>
                <w:kern w:val="2"/>
                <w:sz w:val="24"/>
                <w:lang w:val="en-US" w:eastAsia="zh-CN"/>
              </w:rPr>
              <w:t>、麦基文著：《宪政古今》，贵州人民出版社2004年版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46、罗伯特·W·希尔</w:t>
            </w:r>
            <w:proofErr w:type="gramStart"/>
            <w:r>
              <w:rPr>
                <w:rFonts w:ascii="仿宋" w:eastAsia="仿宋" w:hAnsi="仿宋" w:hint="eastAsia"/>
                <w:kern w:val="2"/>
                <w:sz w:val="24"/>
                <w:lang w:val="en-US" w:eastAsia="zh-CN"/>
              </w:rPr>
              <w:t>曼</w:t>
            </w:r>
            <w:proofErr w:type="gramEnd"/>
            <w:r>
              <w:rPr>
                <w:rFonts w:ascii="仿宋" w:eastAsia="仿宋" w:hAnsi="仿宋" w:hint="eastAsia"/>
                <w:kern w:val="2"/>
                <w:sz w:val="24"/>
                <w:lang w:val="en-US" w:eastAsia="zh-CN"/>
              </w:rPr>
              <w:t>著：《论律师的流动管理——合伙人退伙和律师事务所解散的法律及道德问题》，中国人民公安大学出版社2005年版。</w:t>
            </w:r>
          </w:p>
          <w:p w:rsidR="007F3E1E" w:rsidRPr="00A80097" w:rsidRDefault="007F3E1E" w:rsidP="00BD0F30">
            <w:pPr>
              <w:pStyle w:val="ab"/>
              <w:rPr>
                <w:rFonts w:ascii="仿宋" w:eastAsia="仿宋" w:hAnsi="仿宋" w:hint="eastAsia"/>
                <w:kern w:val="2"/>
                <w:sz w:val="24"/>
                <w:lang w:val="en-US" w:eastAsia="zh-CN"/>
              </w:rPr>
            </w:pPr>
          </w:p>
          <w:p w:rsidR="007F3E1E" w:rsidRPr="0093428E" w:rsidRDefault="007F3E1E" w:rsidP="00BD0F30">
            <w:pPr>
              <w:ind w:firstLineChars="200" w:firstLine="482"/>
              <w:rPr>
                <w:rFonts w:ascii="仿宋" w:eastAsia="仿宋" w:hAnsi="仿宋" w:hint="eastAsia"/>
                <w:b/>
                <w:sz w:val="24"/>
                <w:szCs w:val="24"/>
              </w:rPr>
            </w:pPr>
            <w:r w:rsidRPr="0093428E">
              <w:rPr>
                <w:rFonts w:ascii="仿宋" w:eastAsia="仿宋" w:hAnsi="仿宋" w:hint="eastAsia"/>
                <w:b/>
                <w:sz w:val="24"/>
                <w:szCs w:val="24"/>
              </w:rPr>
              <w:t>（3）台</w:t>
            </w:r>
            <w:r>
              <w:rPr>
                <w:rFonts w:ascii="仿宋" w:eastAsia="仿宋" w:hAnsi="仿宋" w:hint="eastAsia"/>
                <w:b/>
                <w:sz w:val="24"/>
                <w:szCs w:val="24"/>
              </w:rPr>
              <w:t>、港、澳</w:t>
            </w:r>
            <w:r w:rsidRPr="0093428E">
              <w:rPr>
                <w:rFonts w:ascii="仿宋" w:eastAsia="仿宋" w:hAnsi="仿宋" w:hint="eastAsia"/>
                <w:b/>
                <w:sz w:val="24"/>
                <w:szCs w:val="24"/>
              </w:rPr>
              <w:t>地区著作</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w:t>
            </w:r>
            <w:r w:rsidRPr="00554E6E">
              <w:rPr>
                <w:rFonts w:ascii="仿宋" w:eastAsia="仿宋" w:hAnsi="仿宋" w:hint="eastAsia"/>
                <w:kern w:val="2"/>
                <w:sz w:val="24"/>
                <w:lang w:val="en-US" w:eastAsia="zh-CN"/>
              </w:rPr>
              <w:t>荆仁知著：《中国立宪史》，</w:t>
            </w:r>
            <w:r>
              <w:rPr>
                <w:rFonts w:ascii="仿宋" w:eastAsia="仿宋" w:hAnsi="仿宋" w:hint="eastAsia"/>
                <w:kern w:val="2"/>
                <w:sz w:val="24"/>
                <w:lang w:val="en-US" w:eastAsia="zh-CN"/>
              </w:rPr>
              <w:t>台湾地区</w:t>
            </w:r>
            <w:r w:rsidRPr="00554E6E">
              <w:rPr>
                <w:rFonts w:ascii="仿宋" w:eastAsia="仿宋" w:hAnsi="仿宋" w:hint="eastAsia"/>
                <w:kern w:val="2"/>
                <w:sz w:val="24"/>
                <w:lang w:val="en-US" w:eastAsia="zh-CN"/>
              </w:rPr>
              <w:t>台北联经出版事业公司1984年版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2、</w:t>
            </w:r>
            <w:r w:rsidRPr="003451B3">
              <w:rPr>
                <w:rFonts w:ascii="仿宋" w:eastAsia="仿宋" w:hAnsi="仿宋" w:hint="eastAsia"/>
                <w:kern w:val="2"/>
                <w:sz w:val="24"/>
                <w:lang w:val="en-US" w:eastAsia="zh-CN"/>
              </w:rPr>
              <w:t>城仲模主编：《行政法之一般法律原则》，三民书局1994年版</w:t>
            </w:r>
            <w:r>
              <w:rPr>
                <w:rFonts w:ascii="仿宋" w:eastAsia="仿宋" w:hAnsi="仿宋" w:hint="eastAsia"/>
                <w:kern w:val="2"/>
                <w:sz w:val="24"/>
                <w:lang w:val="en-US" w:eastAsia="zh-CN"/>
              </w:rPr>
              <w:t>。</w:t>
            </w:r>
          </w:p>
          <w:p w:rsidR="007F3E1E" w:rsidRPr="00354049"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3、</w:t>
            </w:r>
            <w:r w:rsidRPr="00354049">
              <w:rPr>
                <w:rFonts w:ascii="仿宋" w:eastAsia="仿宋" w:hAnsi="仿宋"/>
                <w:kern w:val="2"/>
                <w:sz w:val="24"/>
                <w:lang w:val="en-US" w:eastAsia="zh-CN"/>
              </w:rPr>
              <w:t>城仲模主编：《行政法之一般法律原则（二）》，三民书局1997年版</w:t>
            </w:r>
            <w:r>
              <w:rPr>
                <w:rFonts w:ascii="仿宋" w:eastAsia="仿宋" w:hAnsi="仿宋" w:hint="eastAsia"/>
                <w:kern w:val="2"/>
                <w:sz w:val="24"/>
                <w:lang w:val="en-US" w:eastAsia="zh-CN"/>
              </w:rPr>
              <w:t>。</w:t>
            </w:r>
          </w:p>
          <w:p w:rsidR="007F3E1E" w:rsidRPr="00354049" w:rsidRDefault="007F3E1E" w:rsidP="00BD0F30">
            <w:pPr>
              <w:pStyle w:val="ab"/>
              <w:rPr>
                <w:rFonts w:ascii="仿宋" w:eastAsia="仿宋" w:hAnsi="仿宋" w:hint="eastAsia"/>
                <w:kern w:val="2"/>
                <w:sz w:val="24"/>
                <w:lang w:val="en-US" w:eastAsia="zh-CN"/>
              </w:rPr>
            </w:pPr>
            <w:r w:rsidRPr="00354049">
              <w:rPr>
                <w:rFonts w:ascii="仿宋" w:eastAsia="仿宋" w:hAnsi="仿宋" w:hint="eastAsia"/>
                <w:kern w:val="2"/>
                <w:sz w:val="24"/>
                <w:lang w:val="en-US" w:eastAsia="zh-CN"/>
              </w:rPr>
              <w:lastRenderedPageBreak/>
              <w:t>4、</w:t>
            </w:r>
            <w:r w:rsidRPr="00354049">
              <w:rPr>
                <w:rFonts w:ascii="仿宋" w:eastAsia="仿宋" w:hAnsi="仿宋"/>
                <w:kern w:val="2"/>
                <w:sz w:val="24"/>
                <w:lang w:val="en-US" w:eastAsia="zh-CN"/>
              </w:rPr>
              <w:t>陈新民著：《行政法学总论》，三民书局1997年版</w:t>
            </w:r>
            <w:r>
              <w:rPr>
                <w:rFonts w:ascii="仿宋" w:eastAsia="仿宋" w:hAnsi="仿宋" w:hint="eastAsia"/>
                <w:kern w:val="2"/>
                <w:sz w:val="24"/>
                <w:lang w:val="en-US" w:eastAsia="zh-CN"/>
              </w:rPr>
              <w:t>。</w:t>
            </w:r>
          </w:p>
          <w:p w:rsidR="007F3E1E" w:rsidRPr="00354049"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5</w:t>
            </w:r>
            <w:r w:rsidRPr="00354049">
              <w:rPr>
                <w:rFonts w:ascii="仿宋" w:eastAsia="仿宋" w:hAnsi="仿宋" w:hint="eastAsia"/>
                <w:kern w:val="2"/>
                <w:sz w:val="24"/>
                <w:lang w:val="en-US" w:eastAsia="zh-CN"/>
              </w:rPr>
              <w:t>、陈敏：《行政法总论》，三民书局1999年</w:t>
            </w:r>
            <w:r>
              <w:rPr>
                <w:rFonts w:ascii="仿宋" w:eastAsia="仿宋" w:hAnsi="仿宋" w:hint="eastAsia"/>
                <w:kern w:val="2"/>
                <w:sz w:val="24"/>
                <w:lang w:val="en-US" w:eastAsia="zh-CN"/>
              </w:rPr>
              <w:t>版。</w:t>
            </w:r>
          </w:p>
          <w:p w:rsidR="007F3E1E" w:rsidRPr="00354049"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6</w:t>
            </w:r>
            <w:r w:rsidRPr="00354049">
              <w:rPr>
                <w:rFonts w:ascii="仿宋" w:eastAsia="仿宋" w:hAnsi="仿宋" w:hint="eastAsia"/>
                <w:kern w:val="2"/>
                <w:sz w:val="24"/>
                <w:lang w:val="en-US" w:eastAsia="zh-CN"/>
              </w:rPr>
              <w:t>、</w:t>
            </w:r>
            <w:r w:rsidRPr="00354049">
              <w:rPr>
                <w:rFonts w:ascii="仿宋" w:eastAsia="仿宋" w:hAnsi="仿宋"/>
                <w:kern w:val="2"/>
                <w:sz w:val="24"/>
                <w:lang w:val="en-US" w:eastAsia="zh-CN"/>
              </w:rPr>
              <w:t>吴庚著：《行政争讼法论》，三民书局1999年版</w:t>
            </w:r>
            <w:r>
              <w:rPr>
                <w:rFonts w:ascii="仿宋" w:eastAsia="仿宋" w:hAnsi="仿宋" w:hint="eastAsia"/>
                <w:kern w:val="2"/>
                <w:sz w:val="24"/>
                <w:lang w:val="en-US" w:eastAsia="zh-CN"/>
              </w:rPr>
              <w:t>。</w:t>
            </w:r>
          </w:p>
          <w:p w:rsidR="007F3E1E" w:rsidRPr="0005428C"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7</w:t>
            </w:r>
            <w:r w:rsidRPr="00354049">
              <w:rPr>
                <w:rFonts w:ascii="仿宋" w:eastAsia="仿宋" w:hAnsi="仿宋" w:hint="eastAsia"/>
                <w:kern w:val="2"/>
                <w:sz w:val="24"/>
                <w:lang w:val="en-US" w:eastAsia="zh-CN"/>
              </w:rPr>
              <w:t>、</w:t>
            </w:r>
            <w:r w:rsidRPr="00354049">
              <w:rPr>
                <w:rFonts w:ascii="仿宋" w:eastAsia="仿宋" w:hAnsi="仿宋"/>
                <w:kern w:val="2"/>
                <w:sz w:val="24"/>
                <w:lang w:val="en-US" w:eastAsia="zh-CN"/>
              </w:rPr>
              <w:t>陈清秀著：《行政诉讼法》，三民书局1999年版</w:t>
            </w:r>
            <w:r>
              <w:rPr>
                <w:rFonts w:ascii="仿宋" w:eastAsia="仿宋" w:hAnsi="仿宋" w:hint="eastAsia"/>
                <w:kern w:val="2"/>
                <w:sz w:val="24"/>
                <w:lang w:val="en-US" w:eastAsia="zh-CN"/>
              </w:rPr>
              <w:t>。</w:t>
            </w:r>
          </w:p>
          <w:p w:rsidR="007F3E1E" w:rsidRPr="0005428C"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8</w:t>
            </w:r>
            <w:r w:rsidRPr="0005428C">
              <w:rPr>
                <w:rFonts w:ascii="仿宋" w:eastAsia="仿宋" w:hAnsi="仿宋" w:hint="eastAsia"/>
                <w:kern w:val="2"/>
                <w:sz w:val="24"/>
                <w:lang w:val="en-US" w:eastAsia="zh-CN"/>
              </w:rPr>
              <w:t>、</w:t>
            </w:r>
            <w:r w:rsidRPr="0005428C">
              <w:rPr>
                <w:rFonts w:ascii="仿宋" w:eastAsia="仿宋" w:hAnsi="仿宋"/>
                <w:kern w:val="2"/>
                <w:sz w:val="24"/>
                <w:lang w:val="en-US" w:eastAsia="zh-CN"/>
              </w:rPr>
              <w:t>吴庚著：《行政法之理论与实用》，三民书局2000年版</w:t>
            </w:r>
            <w:r>
              <w:rPr>
                <w:rFonts w:ascii="仿宋" w:eastAsia="仿宋" w:hAnsi="仿宋" w:hint="eastAsia"/>
                <w:kern w:val="2"/>
                <w:sz w:val="24"/>
                <w:lang w:val="en-US" w:eastAsia="zh-CN"/>
              </w:rPr>
              <w:t>。</w:t>
            </w:r>
          </w:p>
          <w:p w:rsidR="007F3E1E"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9</w:t>
            </w:r>
            <w:r w:rsidRPr="0005428C">
              <w:rPr>
                <w:rFonts w:ascii="仿宋" w:eastAsia="仿宋" w:hAnsi="仿宋" w:hint="eastAsia"/>
                <w:kern w:val="2"/>
                <w:sz w:val="24"/>
                <w:lang w:val="en-US" w:eastAsia="zh-CN"/>
              </w:rPr>
              <w:t>、</w:t>
            </w:r>
            <w:r w:rsidRPr="0005428C">
              <w:rPr>
                <w:rFonts w:ascii="仿宋" w:eastAsia="仿宋" w:hAnsi="仿宋"/>
                <w:kern w:val="2"/>
                <w:sz w:val="24"/>
                <w:lang w:val="en-US" w:eastAsia="zh-CN"/>
              </w:rPr>
              <w:t>蔡志方著：《行政救济法新论》，</w:t>
            </w:r>
            <w:proofErr w:type="gramStart"/>
            <w:r w:rsidRPr="0005428C">
              <w:rPr>
                <w:rFonts w:ascii="仿宋" w:eastAsia="仿宋" w:hAnsi="仿宋"/>
                <w:kern w:val="2"/>
                <w:sz w:val="24"/>
                <w:lang w:val="en-US" w:eastAsia="zh-CN"/>
              </w:rPr>
              <w:t>元照出版</w:t>
            </w:r>
            <w:proofErr w:type="gramEnd"/>
            <w:r w:rsidRPr="0005428C">
              <w:rPr>
                <w:rFonts w:ascii="仿宋" w:eastAsia="仿宋" w:hAnsi="仿宋"/>
                <w:kern w:val="2"/>
                <w:sz w:val="24"/>
                <w:lang w:val="en-US" w:eastAsia="zh-CN"/>
              </w:rPr>
              <w:t>公司2000年版</w:t>
            </w:r>
            <w:r>
              <w:rPr>
                <w:rFonts w:ascii="仿宋" w:eastAsia="仿宋" w:hAnsi="仿宋" w:hint="eastAsia"/>
                <w:kern w:val="2"/>
                <w:sz w:val="24"/>
                <w:lang w:val="en-US" w:eastAsia="zh-CN"/>
              </w:rPr>
              <w:t>。</w:t>
            </w:r>
          </w:p>
          <w:p w:rsidR="007F3E1E" w:rsidRPr="0005428C" w:rsidRDefault="007F3E1E" w:rsidP="00BD0F30">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t>10、</w:t>
            </w:r>
            <w:r w:rsidRPr="0004401D">
              <w:rPr>
                <w:rFonts w:ascii="仿宋" w:eastAsia="仿宋" w:hAnsi="仿宋"/>
                <w:kern w:val="2"/>
                <w:sz w:val="24"/>
                <w:lang w:val="en-US" w:eastAsia="zh-CN"/>
              </w:rPr>
              <w:t>陈新民著：《中国行政法学原理》，中国政法大学出版社2002年版</w:t>
            </w:r>
            <w:r>
              <w:rPr>
                <w:rFonts w:ascii="仿宋" w:eastAsia="仿宋" w:hAnsi="仿宋" w:hint="eastAsia"/>
                <w:kern w:val="2"/>
                <w:sz w:val="24"/>
                <w:lang w:val="en-US" w:eastAsia="zh-CN"/>
              </w:rPr>
              <w:t>。</w:t>
            </w:r>
          </w:p>
          <w:p w:rsidR="007F3E1E" w:rsidRDefault="007F3E1E" w:rsidP="00BD0F30">
            <w:pPr>
              <w:ind w:firstLineChars="200" w:firstLine="482"/>
              <w:rPr>
                <w:rFonts w:ascii="仿宋" w:eastAsia="仿宋" w:hAnsi="仿宋" w:hint="eastAsia"/>
                <w:b/>
                <w:sz w:val="24"/>
                <w:szCs w:val="24"/>
              </w:rPr>
            </w:pPr>
          </w:p>
          <w:p w:rsidR="007F3E1E" w:rsidRPr="0093428E" w:rsidRDefault="007F3E1E" w:rsidP="00BD0F30">
            <w:pPr>
              <w:ind w:firstLineChars="200" w:firstLine="482"/>
              <w:rPr>
                <w:rFonts w:ascii="仿宋" w:eastAsia="仿宋" w:hAnsi="仿宋" w:hint="eastAsia"/>
                <w:b/>
                <w:sz w:val="24"/>
                <w:szCs w:val="24"/>
              </w:rPr>
            </w:pPr>
            <w:r w:rsidRPr="0093428E">
              <w:rPr>
                <w:rFonts w:ascii="仿宋" w:eastAsia="仿宋" w:hAnsi="仿宋" w:hint="eastAsia"/>
                <w:b/>
                <w:sz w:val="24"/>
                <w:szCs w:val="24"/>
              </w:rPr>
              <w:t>（二）外文书目</w:t>
            </w:r>
          </w:p>
          <w:p w:rsidR="007F3E1E" w:rsidRDefault="007F3E1E" w:rsidP="00BD0F30">
            <w:pPr>
              <w:rPr>
                <w:rFonts w:ascii="仿宋" w:eastAsia="仿宋" w:hAnsi="仿宋" w:hint="eastAsia"/>
                <w:sz w:val="24"/>
                <w:szCs w:val="24"/>
              </w:rPr>
            </w:pPr>
            <w:r>
              <w:rPr>
                <w:rFonts w:ascii="仿宋" w:eastAsia="仿宋" w:hAnsi="仿宋" w:hint="eastAsia"/>
                <w:sz w:val="24"/>
                <w:szCs w:val="24"/>
              </w:rPr>
              <w:t>1、Leo Strauss, N</w:t>
            </w:r>
            <w:r w:rsidRPr="00C7028E">
              <w:rPr>
                <w:rFonts w:ascii="仿宋" w:eastAsia="仿宋" w:hAnsi="仿宋" w:hint="eastAsia"/>
                <w:i/>
                <w:sz w:val="24"/>
                <w:szCs w:val="24"/>
              </w:rPr>
              <w:t>atural Rights and History</w:t>
            </w:r>
            <w:r>
              <w:rPr>
                <w:rFonts w:ascii="仿宋" w:eastAsia="仿宋" w:hAnsi="仿宋" w:hint="eastAsia"/>
                <w:sz w:val="24"/>
                <w:szCs w:val="24"/>
              </w:rPr>
              <w:t>, University of Chicago Press, 1953.</w:t>
            </w:r>
          </w:p>
          <w:p w:rsidR="007F3E1E" w:rsidRDefault="007F3E1E" w:rsidP="00BD0F30">
            <w:pPr>
              <w:rPr>
                <w:rFonts w:ascii="仿宋" w:eastAsia="仿宋" w:hAnsi="仿宋" w:hint="eastAsia"/>
                <w:sz w:val="24"/>
                <w:szCs w:val="24"/>
              </w:rPr>
            </w:pPr>
            <w:r>
              <w:rPr>
                <w:rFonts w:ascii="仿宋" w:eastAsia="仿宋" w:hAnsi="仿宋" w:hint="eastAsia"/>
                <w:sz w:val="24"/>
                <w:szCs w:val="24"/>
              </w:rPr>
              <w:t>2、</w:t>
            </w:r>
            <w:r w:rsidRPr="00E238A2">
              <w:rPr>
                <w:rFonts w:ascii="仿宋" w:eastAsia="仿宋" w:hAnsi="仿宋" w:hint="eastAsia"/>
                <w:sz w:val="24"/>
                <w:szCs w:val="24"/>
              </w:rPr>
              <w:t xml:space="preserve">Yardley, D.C.M, </w:t>
            </w:r>
            <w:r w:rsidRPr="00C7028E">
              <w:rPr>
                <w:rFonts w:ascii="仿宋" w:eastAsia="仿宋" w:hAnsi="仿宋" w:hint="eastAsia"/>
                <w:i/>
                <w:sz w:val="24"/>
                <w:szCs w:val="24"/>
              </w:rPr>
              <w:t>Principles of Administrative Law</w:t>
            </w:r>
            <w:r>
              <w:rPr>
                <w:rFonts w:ascii="仿宋" w:eastAsia="仿宋" w:hAnsi="仿宋" w:hint="eastAsia"/>
                <w:sz w:val="24"/>
                <w:szCs w:val="24"/>
              </w:rPr>
              <w:t>, Butterworths, 1988.</w:t>
            </w:r>
          </w:p>
          <w:p w:rsidR="007F3E1E" w:rsidRDefault="007F3E1E" w:rsidP="00BD0F30">
            <w:pPr>
              <w:rPr>
                <w:rFonts w:ascii="仿宋" w:eastAsia="仿宋" w:hAnsi="仿宋" w:hint="eastAsia"/>
                <w:sz w:val="24"/>
                <w:szCs w:val="24"/>
              </w:rPr>
            </w:pPr>
            <w:r>
              <w:rPr>
                <w:rFonts w:ascii="仿宋" w:eastAsia="仿宋" w:hAnsi="仿宋" w:hint="eastAsia"/>
                <w:sz w:val="24"/>
                <w:szCs w:val="24"/>
              </w:rPr>
              <w:t xml:space="preserve">3、Theodore H. Von Laue: </w:t>
            </w:r>
            <w:r w:rsidRPr="00C7028E">
              <w:rPr>
                <w:rFonts w:ascii="仿宋" w:eastAsia="仿宋" w:hAnsi="仿宋"/>
                <w:i/>
                <w:sz w:val="24"/>
                <w:szCs w:val="24"/>
              </w:rPr>
              <w:t>The World Revolution of Westernization, the Twentieth Century in Global Perspective</w:t>
            </w:r>
            <w:r>
              <w:rPr>
                <w:rFonts w:ascii="仿宋" w:eastAsia="仿宋" w:hAnsi="仿宋" w:hint="eastAsia"/>
                <w:sz w:val="24"/>
                <w:szCs w:val="24"/>
              </w:rPr>
              <w:t>， Oxford University Press, 1989.</w:t>
            </w:r>
          </w:p>
          <w:p w:rsidR="007F3E1E" w:rsidRPr="00F01D51" w:rsidRDefault="007F3E1E" w:rsidP="00BD0F30">
            <w:pPr>
              <w:rPr>
                <w:rFonts w:ascii="仿宋" w:eastAsia="仿宋" w:hAnsi="仿宋" w:hint="eastAsia"/>
                <w:sz w:val="24"/>
                <w:szCs w:val="24"/>
              </w:rPr>
            </w:pPr>
            <w:r>
              <w:rPr>
                <w:rFonts w:ascii="仿宋" w:eastAsia="仿宋" w:hAnsi="仿宋" w:hint="eastAsia"/>
                <w:sz w:val="24"/>
                <w:szCs w:val="24"/>
              </w:rPr>
              <w:t>4、</w:t>
            </w:r>
            <w:r w:rsidRPr="00AC2C96">
              <w:rPr>
                <w:rFonts w:ascii="仿宋" w:eastAsia="仿宋" w:hAnsi="仿宋"/>
                <w:sz w:val="24"/>
                <w:szCs w:val="24"/>
              </w:rPr>
              <w:t>Michael J. Meyer and William A. Parent</w:t>
            </w:r>
            <w:r>
              <w:rPr>
                <w:rFonts w:ascii="仿宋" w:eastAsia="仿宋" w:hAnsi="仿宋" w:hint="eastAsia"/>
                <w:sz w:val="24"/>
                <w:szCs w:val="24"/>
              </w:rPr>
              <w:t xml:space="preserve">, </w:t>
            </w:r>
            <w:r w:rsidRPr="00C7028E">
              <w:rPr>
                <w:rFonts w:ascii="仿宋" w:eastAsia="仿宋" w:hAnsi="仿宋"/>
                <w:i/>
                <w:sz w:val="24"/>
                <w:szCs w:val="24"/>
              </w:rPr>
              <w:t>The Constitution of rights: human dignity and American values</w:t>
            </w:r>
            <w:r>
              <w:rPr>
                <w:rFonts w:ascii="仿宋" w:eastAsia="仿宋" w:hAnsi="仿宋" w:hint="eastAsia"/>
                <w:sz w:val="24"/>
                <w:szCs w:val="24"/>
              </w:rPr>
              <w:t xml:space="preserve">, </w:t>
            </w:r>
            <w:r w:rsidRPr="00AC2C96">
              <w:rPr>
                <w:rFonts w:ascii="仿宋" w:eastAsia="仿宋" w:hAnsi="仿宋"/>
                <w:sz w:val="24"/>
                <w:szCs w:val="24"/>
              </w:rPr>
              <w:t>Cornell University Press</w:t>
            </w:r>
            <w:r>
              <w:rPr>
                <w:rFonts w:ascii="仿宋" w:eastAsia="仿宋" w:hAnsi="仿宋" w:hint="eastAsia"/>
                <w:sz w:val="24"/>
                <w:szCs w:val="24"/>
              </w:rPr>
              <w:t>, 1992.</w:t>
            </w:r>
          </w:p>
          <w:p w:rsidR="007F3E1E" w:rsidRDefault="007F3E1E" w:rsidP="00BD0F30">
            <w:pPr>
              <w:rPr>
                <w:rFonts w:ascii="仿宋" w:eastAsia="仿宋" w:hAnsi="仿宋" w:hint="eastAsia"/>
                <w:sz w:val="24"/>
                <w:szCs w:val="24"/>
              </w:rPr>
            </w:pPr>
            <w:r>
              <w:rPr>
                <w:rFonts w:ascii="仿宋" w:eastAsia="仿宋" w:hAnsi="仿宋" w:hint="eastAsia"/>
                <w:sz w:val="24"/>
                <w:szCs w:val="24"/>
              </w:rPr>
              <w:t>5、</w:t>
            </w:r>
            <w:r w:rsidRPr="00FE13F5">
              <w:rPr>
                <w:rFonts w:ascii="仿宋" w:eastAsia="仿宋" w:hAnsi="仿宋"/>
                <w:sz w:val="24"/>
                <w:szCs w:val="24"/>
              </w:rPr>
              <w:t>Robert A. Burt</w:t>
            </w:r>
            <w:r>
              <w:rPr>
                <w:rFonts w:ascii="仿宋" w:eastAsia="仿宋" w:hAnsi="仿宋" w:hint="eastAsia"/>
                <w:sz w:val="24"/>
                <w:szCs w:val="24"/>
              </w:rPr>
              <w:t xml:space="preserve">, </w:t>
            </w:r>
            <w:r w:rsidRPr="00C7028E">
              <w:rPr>
                <w:rFonts w:ascii="仿宋" w:eastAsia="仿宋" w:hAnsi="仿宋"/>
                <w:i/>
                <w:sz w:val="24"/>
                <w:szCs w:val="24"/>
              </w:rPr>
              <w:t>The Constitution in conflict</w:t>
            </w:r>
            <w:r>
              <w:rPr>
                <w:rFonts w:ascii="仿宋" w:eastAsia="仿宋" w:hAnsi="仿宋" w:hint="eastAsia"/>
                <w:sz w:val="24"/>
                <w:szCs w:val="24"/>
              </w:rPr>
              <w:t>, Harvard University Press, 1993.</w:t>
            </w:r>
          </w:p>
          <w:p w:rsidR="007F3E1E" w:rsidRDefault="007F3E1E" w:rsidP="00BD0F30">
            <w:pPr>
              <w:rPr>
                <w:rFonts w:ascii="仿宋" w:eastAsia="仿宋" w:hAnsi="仿宋" w:hint="eastAsia"/>
                <w:sz w:val="24"/>
                <w:szCs w:val="24"/>
              </w:rPr>
            </w:pPr>
            <w:r>
              <w:rPr>
                <w:rFonts w:ascii="仿宋" w:eastAsia="仿宋" w:hAnsi="仿宋" w:hint="eastAsia"/>
                <w:sz w:val="24"/>
                <w:szCs w:val="24"/>
              </w:rPr>
              <w:t>6、</w:t>
            </w:r>
            <w:r w:rsidRPr="00A05EB1">
              <w:rPr>
                <w:rFonts w:ascii="仿宋" w:eastAsia="仿宋" w:hAnsi="仿宋"/>
                <w:sz w:val="24"/>
                <w:szCs w:val="24"/>
              </w:rPr>
              <w:t xml:space="preserve">Dennis J. Coyle: </w:t>
            </w:r>
            <w:r w:rsidRPr="00C7028E">
              <w:rPr>
                <w:rFonts w:ascii="仿宋" w:eastAsia="仿宋" w:hAnsi="仿宋"/>
                <w:i/>
                <w:sz w:val="24"/>
                <w:szCs w:val="24"/>
              </w:rPr>
              <w:t xml:space="preserve">Property rights and the </w:t>
            </w:r>
            <w:proofErr w:type="gramStart"/>
            <w:r w:rsidRPr="00C7028E">
              <w:rPr>
                <w:rFonts w:ascii="仿宋" w:eastAsia="仿宋" w:hAnsi="仿宋"/>
                <w:i/>
                <w:sz w:val="24"/>
                <w:szCs w:val="24"/>
              </w:rPr>
              <w:t>Constitution :</w:t>
            </w:r>
            <w:proofErr w:type="gramEnd"/>
            <w:r w:rsidRPr="00C7028E">
              <w:rPr>
                <w:rFonts w:ascii="仿宋" w:eastAsia="仿宋" w:hAnsi="仿宋"/>
                <w:i/>
                <w:sz w:val="24"/>
                <w:szCs w:val="24"/>
              </w:rPr>
              <w:t xml:space="preserve"> shaping society through land use regulation</w:t>
            </w:r>
            <w:r>
              <w:rPr>
                <w:rFonts w:ascii="仿宋" w:eastAsia="仿宋" w:hAnsi="仿宋" w:hint="eastAsia"/>
                <w:sz w:val="24"/>
                <w:szCs w:val="24"/>
              </w:rPr>
              <w:t>, State University of New York Press, 1993.</w:t>
            </w:r>
          </w:p>
          <w:p w:rsidR="007F3E1E" w:rsidRDefault="007F3E1E" w:rsidP="00BD0F30">
            <w:pPr>
              <w:rPr>
                <w:rFonts w:ascii="仿宋" w:eastAsia="仿宋" w:hAnsi="仿宋" w:hint="eastAsia"/>
                <w:sz w:val="24"/>
                <w:szCs w:val="24"/>
              </w:rPr>
            </w:pPr>
            <w:r>
              <w:rPr>
                <w:rFonts w:ascii="仿宋" w:eastAsia="仿宋" w:hAnsi="仿宋" w:hint="eastAsia"/>
                <w:sz w:val="24"/>
                <w:szCs w:val="24"/>
              </w:rPr>
              <w:t>7、</w:t>
            </w:r>
            <w:r w:rsidRPr="00C67991">
              <w:rPr>
                <w:rFonts w:ascii="仿宋" w:eastAsia="仿宋" w:hAnsi="仿宋"/>
                <w:sz w:val="24"/>
                <w:szCs w:val="24"/>
              </w:rPr>
              <w:t xml:space="preserve">Martin H. </w:t>
            </w:r>
            <w:proofErr w:type="gramStart"/>
            <w:r w:rsidRPr="00C67991">
              <w:rPr>
                <w:rFonts w:ascii="仿宋" w:eastAsia="仿宋" w:hAnsi="仿宋"/>
                <w:sz w:val="24"/>
                <w:szCs w:val="24"/>
              </w:rPr>
              <w:t>Redish :</w:t>
            </w:r>
            <w:proofErr w:type="gramEnd"/>
            <w:r w:rsidRPr="00C67991">
              <w:rPr>
                <w:rFonts w:ascii="仿宋" w:eastAsia="仿宋" w:hAnsi="仿宋"/>
                <w:sz w:val="24"/>
                <w:szCs w:val="24"/>
              </w:rPr>
              <w:t xml:space="preserve"> </w:t>
            </w:r>
            <w:r w:rsidRPr="00C7028E">
              <w:rPr>
                <w:rFonts w:ascii="仿宋" w:eastAsia="仿宋" w:hAnsi="仿宋"/>
                <w:i/>
                <w:sz w:val="24"/>
                <w:szCs w:val="24"/>
              </w:rPr>
              <w:t>The constitution as political structur</w:t>
            </w:r>
            <w:r w:rsidRPr="00C7028E">
              <w:rPr>
                <w:rFonts w:ascii="仿宋" w:eastAsia="仿宋" w:hAnsi="仿宋" w:hint="eastAsia"/>
                <w:i/>
                <w:sz w:val="24"/>
                <w:szCs w:val="24"/>
              </w:rPr>
              <w:t>e</w:t>
            </w:r>
            <w:r>
              <w:rPr>
                <w:rFonts w:ascii="仿宋" w:eastAsia="仿宋" w:hAnsi="仿宋" w:hint="eastAsia"/>
                <w:sz w:val="24"/>
                <w:szCs w:val="24"/>
              </w:rPr>
              <w:t>,</w:t>
            </w:r>
            <w:r w:rsidRPr="00C67991">
              <w:rPr>
                <w:rFonts w:ascii="仿宋" w:eastAsia="仿宋" w:hAnsi="仿宋"/>
                <w:sz w:val="24"/>
                <w:szCs w:val="24"/>
              </w:rPr>
              <w:t xml:space="preserve"> New York :Oxford University</w:t>
            </w:r>
            <w:r>
              <w:rPr>
                <w:rFonts w:ascii="仿宋" w:eastAsia="仿宋" w:hAnsi="仿宋" w:hint="eastAsia"/>
                <w:sz w:val="24"/>
                <w:szCs w:val="24"/>
              </w:rPr>
              <w:t xml:space="preserve"> </w:t>
            </w:r>
            <w:r>
              <w:rPr>
                <w:rFonts w:ascii="仿宋" w:eastAsia="仿宋" w:hAnsi="仿宋"/>
                <w:sz w:val="24"/>
                <w:szCs w:val="24"/>
              </w:rPr>
              <w:t>Press, 199</w:t>
            </w:r>
            <w:r>
              <w:rPr>
                <w:rFonts w:ascii="仿宋" w:eastAsia="仿宋" w:hAnsi="仿宋" w:hint="eastAsia"/>
                <w:sz w:val="24"/>
                <w:szCs w:val="24"/>
              </w:rPr>
              <w:t>4.</w:t>
            </w:r>
          </w:p>
          <w:p w:rsidR="007F3E1E" w:rsidRPr="004D6BD5" w:rsidRDefault="007F3E1E" w:rsidP="00BD0F30">
            <w:pPr>
              <w:rPr>
                <w:rFonts w:ascii="仿宋" w:eastAsia="仿宋" w:hAnsi="仿宋" w:hint="eastAsia"/>
                <w:sz w:val="24"/>
                <w:szCs w:val="24"/>
              </w:rPr>
            </w:pPr>
            <w:r>
              <w:rPr>
                <w:rFonts w:ascii="仿宋" w:eastAsia="仿宋" w:hAnsi="仿宋" w:hint="eastAsia"/>
                <w:sz w:val="24"/>
                <w:szCs w:val="24"/>
              </w:rPr>
              <w:t>8、</w:t>
            </w:r>
            <w:r w:rsidRPr="00E238A2">
              <w:rPr>
                <w:rFonts w:ascii="仿宋" w:eastAsia="仿宋" w:hAnsi="仿宋" w:hint="eastAsia"/>
                <w:sz w:val="24"/>
                <w:szCs w:val="24"/>
              </w:rPr>
              <w:t xml:space="preserve">Peter H.Shuck, </w:t>
            </w:r>
            <w:r w:rsidRPr="00C7028E">
              <w:rPr>
                <w:rFonts w:ascii="仿宋" w:eastAsia="仿宋" w:hAnsi="仿宋" w:hint="eastAsia"/>
                <w:i/>
                <w:sz w:val="24"/>
                <w:szCs w:val="24"/>
              </w:rPr>
              <w:t>Foundations of Administrative Law</w:t>
            </w:r>
            <w:r w:rsidRPr="00E238A2">
              <w:rPr>
                <w:rFonts w:ascii="仿宋" w:eastAsia="仿宋" w:hAnsi="仿宋" w:hint="eastAsia"/>
                <w:sz w:val="24"/>
                <w:szCs w:val="24"/>
              </w:rPr>
              <w:t>,</w:t>
            </w:r>
            <w:r>
              <w:rPr>
                <w:rFonts w:ascii="仿宋" w:eastAsia="仿宋" w:hAnsi="仿宋" w:hint="eastAsia"/>
                <w:sz w:val="24"/>
                <w:szCs w:val="24"/>
              </w:rPr>
              <w:t xml:space="preserve"> Oxford University Press, 1994.</w:t>
            </w:r>
          </w:p>
          <w:p w:rsidR="007F3E1E" w:rsidRDefault="007F3E1E" w:rsidP="00BD0F30">
            <w:pPr>
              <w:rPr>
                <w:rFonts w:ascii="仿宋" w:eastAsia="仿宋" w:hAnsi="仿宋" w:hint="eastAsia"/>
                <w:sz w:val="24"/>
                <w:szCs w:val="24"/>
              </w:rPr>
            </w:pPr>
            <w:r>
              <w:rPr>
                <w:rFonts w:ascii="仿宋" w:eastAsia="仿宋" w:hAnsi="仿宋" w:hint="eastAsia"/>
                <w:sz w:val="24"/>
                <w:szCs w:val="24"/>
              </w:rPr>
              <w:t>9、</w:t>
            </w:r>
            <w:r w:rsidRPr="00E238A2">
              <w:rPr>
                <w:rFonts w:ascii="仿宋" w:eastAsia="仿宋" w:hAnsi="仿宋" w:hint="eastAsia"/>
                <w:sz w:val="24"/>
                <w:szCs w:val="24"/>
              </w:rPr>
              <w:t>Streets, Susan,</w:t>
            </w:r>
            <w:r w:rsidRPr="00C7028E">
              <w:rPr>
                <w:rFonts w:ascii="仿宋" w:eastAsia="仿宋" w:hAnsi="仿宋" w:hint="eastAsia"/>
                <w:i/>
                <w:sz w:val="24"/>
                <w:szCs w:val="24"/>
              </w:rPr>
              <w:t xml:space="preserve"> Administrative Law</w:t>
            </w:r>
            <w:r w:rsidRPr="00E238A2">
              <w:rPr>
                <w:rFonts w:ascii="仿宋" w:eastAsia="仿宋" w:hAnsi="仿宋" w:hint="eastAsia"/>
                <w:sz w:val="24"/>
                <w:szCs w:val="24"/>
              </w:rPr>
              <w:t>, Butt</w:t>
            </w:r>
            <w:r>
              <w:rPr>
                <w:rFonts w:ascii="仿宋" w:eastAsia="仿宋" w:hAnsi="仿宋" w:hint="eastAsia"/>
                <w:sz w:val="24"/>
                <w:szCs w:val="24"/>
              </w:rPr>
              <w:t>erworths, 1997.</w:t>
            </w:r>
          </w:p>
          <w:p w:rsidR="007F3E1E" w:rsidRDefault="007F3E1E" w:rsidP="00BD0F30">
            <w:pPr>
              <w:rPr>
                <w:rFonts w:ascii="仿宋" w:eastAsia="仿宋" w:hAnsi="仿宋" w:hint="eastAsia"/>
                <w:sz w:val="24"/>
                <w:szCs w:val="24"/>
              </w:rPr>
            </w:pPr>
            <w:r>
              <w:rPr>
                <w:rFonts w:ascii="仿宋" w:eastAsia="仿宋" w:hAnsi="仿宋" w:hint="eastAsia"/>
                <w:sz w:val="24"/>
                <w:szCs w:val="24"/>
              </w:rPr>
              <w:t>10、</w:t>
            </w:r>
            <w:r w:rsidRPr="00E238A2">
              <w:rPr>
                <w:rFonts w:ascii="仿宋" w:eastAsia="仿宋" w:hAnsi="仿宋" w:hint="eastAsia"/>
                <w:sz w:val="24"/>
                <w:szCs w:val="24"/>
              </w:rPr>
              <w:t xml:space="preserve">Gellhorn, Walter, </w:t>
            </w:r>
            <w:r w:rsidRPr="00C7028E">
              <w:rPr>
                <w:rFonts w:ascii="仿宋" w:eastAsia="仿宋" w:hAnsi="仿宋" w:hint="eastAsia"/>
                <w:i/>
                <w:sz w:val="24"/>
                <w:szCs w:val="24"/>
              </w:rPr>
              <w:t>Administrative Law and process in a nutshell</w:t>
            </w:r>
            <w:r w:rsidRPr="00E238A2">
              <w:rPr>
                <w:rFonts w:ascii="仿宋" w:eastAsia="仿宋" w:hAnsi="仿宋" w:hint="eastAsia"/>
                <w:sz w:val="24"/>
                <w:szCs w:val="24"/>
              </w:rPr>
              <w:t>, West Publishing Co, 1997.</w:t>
            </w:r>
          </w:p>
          <w:p w:rsidR="007F3E1E" w:rsidRPr="00F01D51" w:rsidRDefault="007F3E1E" w:rsidP="00BD0F30">
            <w:pPr>
              <w:rPr>
                <w:rFonts w:ascii="仿宋" w:eastAsia="仿宋" w:hAnsi="仿宋" w:hint="eastAsia"/>
                <w:sz w:val="24"/>
                <w:szCs w:val="24"/>
              </w:rPr>
            </w:pPr>
            <w:r>
              <w:rPr>
                <w:rFonts w:ascii="仿宋" w:eastAsia="仿宋" w:hAnsi="仿宋" w:hint="eastAsia"/>
                <w:sz w:val="24"/>
                <w:szCs w:val="24"/>
              </w:rPr>
              <w:t>11、</w:t>
            </w:r>
            <w:r w:rsidRPr="00E238A2">
              <w:rPr>
                <w:rFonts w:ascii="仿宋" w:eastAsia="仿宋" w:hAnsi="仿宋" w:hint="eastAsia"/>
                <w:sz w:val="24"/>
                <w:szCs w:val="24"/>
              </w:rPr>
              <w:t xml:space="preserve">William F.Fox, </w:t>
            </w:r>
            <w:r w:rsidRPr="00C7028E">
              <w:rPr>
                <w:rFonts w:ascii="仿宋" w:eastAsia="仿宋" w:hAnsi="仿宋" w:hint="eastAsia"/>
                <w:i/>
                <w:sz w:val="24"/>
                <w:szCs w:val="24"/>
              </w:rPr>
              <w:t>Understanding Administrative Law</w:t>
            </w:r>
            <w:r w:rsidRPr="00E238A2">
              <w:rPr>
                <w:rFonts w:ascii="仿宋" w:eastAsia="仿宋" w:hAnsi="仿宋" w:hint="eastAsia"/>
                <w:sz w:val="24"/>
                <w:szCs w:val="24"/>
              </w:rPr>
              <w:t>, Matthew &amp;Bender, 1997.</w:t>
            </w:r>
          </w:p>
          <w:p w:rsidR="007F3E1E" w:rsidRPr="00E238A2" w:rsidRDefault="007F3E1E" w:rsidP="00BD0F30">
            <w:pPr>
              <w:rPr>
                <w:rFonts w:ascii="仿宋" w:eastAsia="仿宋" w:hAnsi="仿宋" w:hint="eastAsia"/>
                <w:sz w:val="24"/>
                <w:szCs w:val="24"/>
              </w:rPr>
            </w:pPr>
            <w:r>
              <w:rPr>
                <w:rFonts w:ascii="仿宋" w:eastAsia="仿宋" w:hAnsi="仿宋" w:hint="eastAsia"/>
                <w:sz w:val="24"/>
                <w:szCs w:val="24"/>
              </w:rPr>
              <w:t>12</w:t>
            </w:r>
            <w:r w:rsidRPr="00E238A2">
              <w:rPr>
                <w:rFonts w:ascii="仿宋" w:eastAsia="仿宋" w:hAnsi="仿宋" w:hint="eastAsia"/>
                <w:sz w:val="24"/>
                <w:szCs w:val="24"/>
              </w:rPr>
              <w:t>、</w:t>
            </w:r>
            <w:r>
              <w:rPr>
                <w:rFonts w:ascii="仿宋" w:eastAsia="仿宋" w:hAnsi="仿宋" w:hint="eastAsia"/>
                <w:sz w:val="24"/>
                <w:szCs w:val="24"/>
              </w:rPr>
              <w:t xml:space="preserve"> </w:t>
            </w:r>
            <w:r w:rsidRPr="00E238A2">
              <w:rPr>
                <w:rFonts w:ascii="仿宋" w:eastAsia="仿宋" w:hAnsi="仿宋" w:hint="eastAsia"/>
                <w:sz w:val="24"/>
                <w:szCs w:val="24"/>
              </w:rPr>
              <w:t xml:space="preserve">Hilaire, Barnett, </w:t>
            </w:r>
            <w:r w:rsidRPr="00C7028E">
              <w:rPr>
                <w:rFonts w:ascii="仿宋" w:eastAsia="仿宋" w:hAnsi="仿宋" w:hint="eastAsia"/>
                <w:i/>
                <w:sz w:val="24"/>
                <w:szCs w:val="24"/>
              </w:rPr>
              <w:t>Constitutional Law and Administrative Law</w:t>
            </w:r>
            <w:r w:rsidRPr="00E238A2">
              <w:rPr>
                <w:rFonts w:ascii="仿宋" w:eastAsia="仿宋" w:hAnsi="仿宋" w:hint="eastAsia"/>
                <w:sz w:val="24"/>
                <w:szCs w:val="24"/>
              </w:rPr>
              <w:t>, London, Cavenish, 2000.</w:t>
            </w:r>
          </w:p>
          <w:p w:rsidR="007F3E1E" w:rsidRPr="00E238A2" w:rsidRDefault="007F3E1E" w:rsidP="00BD0F30">
            <w:pPr>
              <w:rPr>
                <w:rFonts w:ascii="仿宋" w:eastAsia="仿宋" w:hAnsi="仿宋" w:hint="eastAsia"/>
                <w:sz w:val="24"/>
                <w:szCs w:val="24"/>
              </w:rPr>
            </w:pPr>
            <w:r>
              <w:rPr>
                <w:rFonts w:ascii="仿宋" w:eastAsia="仿宋" w:hAnsi="仿宋" w:hint="eastAsia"/>
                <w:sz w:val="24"/>
                <w:szCs w:val="24"/>
              </w:rPr>
              <w:t>13</w:t>
            </w:r>
            <w:r w:rsidRPr="00E238A2">
              <w:rPr>
                <w:rFonts w:ascii="仿宋" w:eastAsia="仿宋" w:hAnsi="仿宋" w:hint="eastAsia"/>
                <w:sz w:val="24"/>
                <w:szCs w:val="24"/>
              </w:rPr>
              <w:t xml:space="preserve">、Alder, John, </w:t>
            </w:r>
            <w:r w:rsidRPr="00C7028E">
              <w:rPr>
                <w:rFonts w:ascii="仿宋" w:eastAsia="仿宋" w:hAnsi="仿宋" w:hint="eastAsia"/>
                <w:i/>
                <w:sz w:val="24"/>
                <w:szCs w:val="24"/>
              </w:rPr>
              <w:t>General Principles of Constitutional and Administrative Law</w:t>
            </w:r>
            <w:r w:rsidRPr="00E238A2">
              <w:rPr>
                <w:rFonts w:ascii="仿宋" w:eastAsia="仿宋" w:hAnsi="仿宋" w:hint="eastAsia"/>
                <w:sz w:val="24"/>
                <w:szCs w:val="24"/>
              </w:rPr>
              <w:t>, Palgrave Macmillan, 2002.</w:t>
            </w:r>
          </w:p>
          <w:p w:rsidR="007F3E1E" w:rsidRPr="004D6BD5" w:rsidRDefault="007F3E1E" w:rsidP="00BD0F30">
            <w:pPr>
              <w:rPr>
                <w:rFonts w:ascii="仿宋" w:eastAsia="仿宋" w:hAnsi="仿宋"/>
                <w:sz w:val="24"/>
                <w:szCs w:val="24"/>
              </w:rPr>
            </w:pPr>
            <w:r>
              <w:rPr>
                <w:rFonts w:ascii="仿宋" w:eastAsia="仿宋" w:hAnsi="仿宋" w:hint="eastAsia"/>
                <w:sz w:val="24"/>
                <w:szCs w:val="24"/>
              </w:rPr>
              <w:t>14、</w:t>
            </w:r>
            <w:r w:rsidRPr="00E238A2">
              <w:rPr>
                <w:rFonts w:ascii="仿宋" w:eastAsia="仿宋" w:hAnsi="仿宋" w:hint="eastAsia"/>
                <w:sz w:val="24"/>
                <w:szCs w:val="24"/>
              </w:rPr>
              <w:t xml:space="preserve">Peter Cane, </w:t>
            </w:r>
            <w:r w:rsidRPr="00C7028E">
              <w:rPr>
                <w:rFonts w:ascii="仿宋" w:eastAsia="仿宋" w:hAnsi="仿宋" w:hint="eastAsia"/>
                <w:i/>
                <w:sz w:val="24"/>
                <w:szCs w:val="24"/>
              </w:rPr>
              <w:t>Administrative Law</w:t>
            </w:r>
            <w:r w:rsidRPr="00E238A2">
              <w:rPr>
                <w:rFonts w:ascii="仿宋" w:eastAsia="仿宋" w:hAnsi="仿宋" w:hint="eastAsia"/>
                <w:sz w:val="24"/>
                <w:szCs w:val="24"/>
              </w:rPr>
              <w:t>, Oxford University Press, 2004.</w:t>
            </w:r>
          </w:p>
        </w:tc>
      </w:tr>
    </w:tbl>
    <w:p w:rsidR="00272455" w:rsidRPr="0081693B" w:rsidRDefault="003747A0" w:rsidP="00BD0F30">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hint="eastAsia"/>
          <w:sz w:val="28"/>
          <w:szCs w:val="28"/>
        </w:rPr>
        <w:lastRenderedPageBreak/>
        <w:t>中欧法学院中方联席院长</w:t>
      </w:r>
      <w:r w:rsidR="00272455" w:rsidRPr="00A46605">
        <w:rPr>
          <w:rFonts w:ascii="Times New Roman" w:eastAsia="仿宋_GB2312" w:hAnsi="Times New Roman"/>
          <w:sz w:val="28"/>
          <w:szCs w:val="28"/>
        </w:rPr>
        <w:t>：</w:t>
      </w:r>
      <w:r w:rsidR="00272455" w:rsidRPr="00A46605">
        <w:rPr>
          <w:rFonts w:ascii="Times New Roman" w:eastAsia="仿宋_GB2312" w:hAnsi="Times New Roman"/>
          <w:sz w:val="28"/>
          <w:szCs w:val="28"/>
          <w:u w:val="single"/>
        </w:rPr>
        <w:t xml:space="preserve">       </w:t>
      </w:r>
      <w:r w:rsidR="00272455" w:rsidRPr="00A46605">
        <w:rPr>
          <w:rFonts w:ascii="Times New Roman" w:eastAsia="仿宋_GB2312" w:hAnsi="Times New Roman"/>
          <w:sz w:val="28"/>
          <w:szCs w:val="28"/>
        </w:rPr>
        <w:lastRenderedPageBreak/>
        <w:t>年</w:t>
      </w:r>
      <w:r w:rsidR="00272455" w:rsidRPr="00A46605">
        <w:rPr>
          <w:rFonts w:ascii="Times New Roman" w:eastAsia="仿宋_GB2312" w:hAnsi="Times New Roman"/>
          <w:sz w:val="28"/>
          <w:szCs w:val="28"/>
        </w:rPr>
        <w:t xml:space="preserve">   </w:t>
      </w:r>
      <w:r w:rsidR="00272455" w:rsidRPr="00A46605">
        <w:rPr>
          <w:rFonts w:ascii="Times New Roman" w:eastAsia="仿宋_GB2312" w:hAnsi="Times New Roman"/>
          <w:sz w:val="28"/>
          <w:szCs w:val="28"/>
        </w:rPr>
        <w:t>月</w:t>
      </w:r>
      <w:r w:rsidR="00272455" w:rsidRPr="00A46605">
        <w:rPr>
          <w:rFonts w:ascii="Times New Roman" w:eastAsia="仿宋_GB2312" w:hAnsi="Times New Roman"/>
          <w:sz w:val="28"/>
          <w:szCs w:val="28"/>
        </w:rPr>
        <w:t xml:space="preserve">   </w:t>
      </w:r>
      <w:r w:rsidR="00272455" w:rsidRPr="00A46605">
        <w:rPr>
          <w:rFonts w:ascii="Times New Roman" w:eastAsia="仿宋_GB2312" w:hAnsi="Times New Roman"/>
          <w:sz w:val="28"/>
          <w:szCs w:val="28"/>
        </w:rPr>
        <w:t>日</w:t>
      </w:r>
    </w:p>
    <w:p w:rsidR="00E22106" w:rsidRPr="00A46605" w:rsidRDefault="00E22106" w:rsidP="00BD0F30">
      <w:pPr>
        <w:spacing w:line="360" w:lineRule="auto"/>
        <w:ind w:left="482"/>
        <w:rPr>
          <w:rFonts w:ascii="Times New Roman" w:eastAsia="黑体" w:hAnsi="Times New Roman"/>
          <w:sz w:val="24"/>
        </w:rPr>
        <w:sectPr w:rsidR="00E22106" w:rsidRPr="00A46605">
          <w:footerReference w:type="default" r:id="rId8"/>
          <w:pgSz w:w="11906" w:h="16838"/>
          <w:pgMar w:top="1440" w:right="1800" w:bottom="1440" w:left="1800" w:header="851" w:footer="992" w:gutter="0"/>
          <w:cols w:space="425"/>
          <w:docGrid w:type="lines" w:linePitch="312"/>
        </w:sectPr>
      </w:pPr>
    </w:p>
    <w:p w:rsidR="00EC5044" w:rsidRPr="00A46605" w:rsidRDefault="00A93C64" w:rsidP="00BD0F30">
      <w:pPr>
        <w:spacing w:line="360" w:lineRule="auto"/>
        <w:ind w:left="482"/>
        <w:rPr>
          <w:rFonts w:ascii="Times New Roman" w:eastAsia="黑体" w:hAnsi="Times New Roman"/>
          <w:sz w:val="24"/>
        </w:rPr>
      </w:pPr>
      <w:r w:rsidRPr="00A46605">
        <w:rPr>
          <w:rFonts w:ascii="Times New Roman" w:eastAsia="黑体" w:hAnsi="Times New Roman"/>
          <w:sz w:val="24"/>
        </w:rPr>
        <w:lastRenderedPageBreak/>
        <w:t>五、课程设置、教学计划及学分要求（标题均用小四、黑体）</w:t>
      </w:r>
    </w:p>
    <w:p w:rsidR="007F3E1E" w:rsidRDefault="007F3E1E" w:rsidP="00BD0F30">
      <w:pPr>
        <w:spacing w:line="360" w:lineRule="auto"/>
        <w:ind w:left="482"/>
        <w:rPr>
          <w:rFonts w:ascii="Times New Roman" w:eastAsia="仿宋_GB2312" w:hAnsi="Times New Roman" w:hint="eastAsia"/>
          <w:sz w:val="24"/>
        </w:rPr>
      </w:pPr>
      <w:r w:rsidRPr="008E57A4">
        <w:rPr>
          <w:rFonts w:ascii="Times New Roman" w:eastAsia="仿宋_GB2312" w:hAnsi="Times New Roman" w:hint="eastAsia"/>
          <w:sz w:val="24"/>
        </w:rPr>
        <w:t>中国法课程以</w:t>
      </w:r>
      <w:r w:rsidRPr="008E57A4">
        <w:rPr>
          <w:rFonts w:ascii="Times New Roman" w:eastAsia="仿宋_GB2312" w:hAnsi="Times New Roman" w:hint="eastAsia"/>
          <w:sz w:val="24"/>
        </w:rPr>
        <w:t>1978</w:t>
      </w:r>
      <w:r w:rsidRPr="008E57A4">
        <w:rPr>
          <w:rFonts w:ascii="Times New Roman" w:eastAsia="仿宋_GB2312" w:hAnsi="Times New Roman" w:hint="eastAsia"/>
          <w:sz w:val="24"/>
        </w:rPr>
        <w:t>年之后中国市场化改革的历程为背景，从沿革、转型、现状和前瞻等层面展示中华人民共和国法制的基本框架和主要部分。专任教授来自中国政法大学，兼任教授均为来自</w:t>
      </w:r>
      <w:r>
        <w:rPr>
          <w:rFonts w:ascii="Times New Roman" w:eastAsia="仿宋_GB2312" w:hAnsi="Times New Roman" w:hint="eastAsia"/>
          <w:sz w:val="24"/>
        </w:rPr>
        <w:t>中国大陆、台湾地区和美国等国内外</w:t>
      </w:r>
      <w:r w:rsidRPr="008E57A4">
        <w:rPr>
          <w:rFonts w:ascii="Times New Roman" w:eastAsia="仿宋_GB2312" w:hAnsi="Times New Roman" w:hint="eastAsia"/>
          <w:sz w:val="24"/>
        </w:rPr>
        <w:t>著名高校的杰出学者。</w:t>
      </w:r>
    </w:p>
    <w:p w:rsidR="00A8755A" w:rsidRDefault="00407CFE" w:rsidP="00BD0F30">
      <w:pPr>
        <w:spacing w:line="360" w:lineRule="auto"/>
        <w:ind w:left="482"/>
        <w:rPr>
          <w:rFonts w:ascii="Times New Roman" w:eastAsia="仿宋_GB2312" w:hAnsi="Times New Roman"/>
          <w:sz w:val="24"/>
        </w:rPr>
      </w:pPr>
      <w:r w:rsidRPr="004F7FEB">
        <w:rPr>
          <w:rFonts w:ascii="Times New Roman" w:eastAsia="仿宋_GB2312" w:hAnsi="Times New Roman" w:hint="eastAsia"/>
          <w:sz w:val="24"/>
        </w:rPr>
        <w:t>宪法与行政法学专业</w:t>
      </w:r>
      <w:r w:rsidR="008E57A4" w:rsidRPr="004F7FEB">
        <w:rPr>
          <w:rFonts w:ascii="Times New Roman" w:eastAsia="仿宋_GB2312" w:hAnsi="Times New Roman" w:hint="eastAsia"/>
          <w:sz w:val="24"/>
        </w:rPr>
        <w:t>学生须修满</w:t>
      </w:r>
      <w:r w:rsidR="00591D2A">
        <w:rPr>
          <w:rFonts w:ascii="Times New Roman" w:eastAsia="仿宋_GB2312" w:hAnsi="Times New Roman" w:hint="eastAsia"/>
          <w:sz w:val="24"/>
        </w:rPr>
        <w:t>37</w:t>
      </w:r>
      <w:r w:rsidR="008E57A4" w:rsidRPr="004F7FEB">
        <w:rPr>
          <w:rFonts w:ascii="Times New Roman" w:eastAsia="仿宋_GB2312" w:hAnsi="Times New Roman" w:hint="eastAsia"/>
          <w:sz w:val="24"/>
        </w:rPr>
        <w:t>学分</w:t>
      </w:r>
      <w:r w:rsidR="00455465" w:rsidRPr="00D72402">
        <w:rPr>
          <w:rFonts w:ascii="Times New Roman" w:eastAsia="仿宋_GB2312" w:hAnsi="Times New Roman" w:hint="eastAsia"/>
          <w:sz w:val="24"/>
        </w:rPr>
        <w:t>（跨学科或以同等学历考取的硕士研究生</w:t>
      </w:r>
      <w:r w:rsidR="00455465" w:rsidRPr="00A97D4A">
        <w:rPr>
          <w:rFonts w:ascii="Times New Roman" w:eastAsia="仿宋_GB2312" w:hAnsi="Times New Roman" w:hint="eastAsia"/>
          <w:sz w:val="24"/>
        </w:rPr>
        <w:t>须修满</w:t>
      </w:r>
      <w:r w:rsidR="00455465" w:rsidRPr="00D72402">
        <w:rPr>
          <w:rFonts w:ascii="Times New Roman" w:eastAsia="仿宋_GB2312" w:hAnsi="Times New Roman" w:hint="eastAsia"/>
          <w:sz w:val="24"/>
        </w:rPr>
        <w:t>39</w:t>
      </w:r>
      <w:r w:rsidR="00455465" w:rsidRPr="00D72402">
        <w:rPr>
          <w:rFonts w:ascii="Times New Roman" w:eastAsia="仿宋_GB2312" w:hAnsi="Times New Roman" w:hint="eastAsia"/>
          <w:sz w:val="24"/>
        </w:rPr>
        <w:t>学分）</w:t>
      </w:r>
      <w:r w:rsidR="008E57A4" w:rsidRPr="004F7FEB">
        <w:rPr>
          <w:rFonts w:ascii="Times New Roman" w:eastAsia="仿宋_GB2312" w:hAnsi="Times New Roman" w:hint="eastAsia"/>
          <w:sz w:val="24"/>
        </w:rPr>
        <w:t>，其中：必修课</w:t>
      </w:r>
      <w:r w:rsidR="00591D2A">
        <w:rPr>
          <w:rFonts w:ascii="Times New Roman" w:eastAsia="仿宋_GB2312" w:hAnsi="Times New Roman" w:hint="eastAsia"/>
          <w:sz w:val="24"/>
        </w:rPr>
        <w:t>16</w:t>
      </w:r>
      <w:r w:rsidR="008E57A4" w:rsidRPr="004F7FEB">
        <w:rPr>
          <w:rFonts w:ascii="Times New Roman" w:eastAsia="仿宋_GB2312" w:hAnsi="Times New Roman" w:hint="eastAsia"/>
          <w:sz w:val="24"/>
        </w:rPr>
        <w:t>学分，选修课</w:t>
      </w:r>
      <w:r w:rsidR="00562C4A">
        <w:rPr>
          <w:rFonts w:ascii="Times New Roman" w:eastAsia="仿宋_GB2312" w:hAnsi="Times New Roman" w:hint="eastAsia"/>
          <w:sz w:val="24"/>
        </w:rPr>
        <w:t>14</w:t>
      </w:r>
      <w:r w:rsidR="008E57A4" w:rsidRPr="004F7FEB">
        <w:rPr>
          <w:rFonts w:ascii="Times New Roman" w:eastAsia="仿宋_GB2312" w:hAnsi="Times New Roman" w:hint="eastAsia"/>
          <w:sz w:val="24"/>
        </w:rPr>
        <w:t>学分，</w:t>
      </w:r>
      <w:r w:rsidR="009C10EE">
        <w:rPr>
          <w:rFonts w:ascii="仿宋" w:eastAsia="仿宋" w:hAnsi="仿宋" w:cs="宋体" w:hint="eastAsia"/>
          <w:color w:val="000000"/>
          <w:kern w:val="0"/>
          <w:sz w:val="24"/>
          <w:szCs w:val="24"/>
        </w:rPr>
        <w:t>其他培养环节7学分</w:t>
      </w:r>
      <w:r w:rsidR="008E57A4" w:rsidRPr="004F7FEB">
        <w:rPr>
          <w:rFonts w:ascii="Times New Roman" w:eastAsia="仿宋_GB2312" w:hAnsi="Times New Roman" w:hint="eastAsia"/>
          <w:sz w:val="24"/>
        </w:rPr>
        <w:t>。</w:t>
      </w:r>
    </w:p>
    <w:p w:rsidR="00A93C64" w:rsidRDefault="00DF193D" w:rsidP="00BD0F30">
      <w:pPr>
        <w:spacing w:line="360" w:lineRule="auto"/>
        <w:ind w:left="482"/>
        <w:rPr>
          <w:rFonts w:ascii="Times New Roman" w:eastAsia="黑体" w:hAnsi="Times New Roman" w:hint="eastAsia"/>
          <w:sz w:val="24"/>
        </w:rPr>
      </w:pPr>
      <w:r w:rsidRPr="00A46605">
        <w:rPr>
          <w:rFonts w:ascii="Times New Roman" w:eastAsia="黑体" w:hAnsi="Times New Roman"/>
          <w:sz w:val="24"/>
        </w:rPr>
        <w:t>注：该表格可以根据内容进行调整</w:t>
      </w:r>
    </w:p>
    <w:p w:rsidR="0081693B" w:rsidRDefault="0081693B" w:rsidP="00BD0F30">
      <w:pPr>
        <w:jc w:val="center"/>
        <w:rPr>
          <w:rFonts w:ascii="Times New Roman" w:eastAsia="黑体" w:hAnsi="Times New Roman" w:hint="eastAsia"/>
          <w:sz w:val="24"/>
        </w:rPr>
      </w:pPr>
    </w:p>
    <w:p w:rsidR="00F57BB9" w:rsidRPr="00F57BB9" w:rsidRDefault="005027C3" w:rsidP="00BD0F30">
      <w:pPr>
        <w:jc w:val="center"/>
        <w:rPr>
          <w:rFonts w:ascii="Times New Roman" w:eastAsia="黑体" w:hAnsi="Times New Roman"/>
          <w:sz w:val="24"/>
        </w:rPr>
      </w:pPr>
      <w:r w:rsidRPr="005027C3">
        <w:rPr>
          <w:rFonts w:ascii="Times New Roman" w:eastAsia="黑体" w:hAnsi="Times New Roman" w:hint="eastAsia"/>
          <w:sz w:val="24"/>
        </w:rPr>
        <w:t>宪法与行政法</w:t>
      </w:r>
      <w:r w:rsidR="00407CFE">
        <w:rPr>
          <w:rFonts w:ascii="Times New Roman" w:eastAsia="黑体" w:hAnsi="Times New Roman" w:hint="eastAsia"/>
          <w:sz w:val="24"/>
        </w:rPr>
        <w:t>学</w:t>
      </w:r>
      <w:r w:rsidR="00F57BB9" w:rsidRPr="00F57BB9">
        <w:rPr>
          <w:rFonts w:ascii="Times New Roman" w:eastAsia="黑体" w:hAnsi="Times New Roman" w:hint="eastAsia"/>
          <w:sz w:val="24"/>
        </w:rPr>
        <w:t>专业攻读硕士学位研究生</w:t>
      </w:r>
    </w:p>
    <w:p w:rsidR="00DA5CD6" w:rsidRDefault="00F57BB9" w:rsidP="00BD0F30">
      <w:pPr>
        <w:jc w:val="center"/>
        <w:rPr>
          <w:rFonts w:ascii="Times New Roman" w:eastAsia="黑体" w:hAnsi="Times New Roman" w:hint="eastAsia"/>
          <w:sz w:val="24"/>
        </w:rPr>
      </w:pPr>
      <w:r w:rsidRPr="00F57BB9">
        <w:rPr>
          <w:rFonts w:ascii="Times New Roman" w:eastAsia="黑体" w:hAnsi="Times New Roman" w:hint="eastAsia"/>
          <w:sz w:val="24"/>
        </w:rPr>
        <w:t>课程设置、教学计划及学分要求一览表</w:t>
      </w:r>
    </w:p>
    <w:p w:rsidR="00706C2E" w:rsidRDefault="00706C2E" w:rsidP="00BD0F30">
      <w:pPr>
        <w:jc w:val="center"/>
        <w:rPr>
          <w:rFonts w:ascii="Times New Roman" w:eastAsia="黑体" w:hAnsi="Times New Roman" w:hint="eastAsia"/>
          <w:sz w:val="24"/>
        </w:rPr>
      </w:pPr>
    </w:p>
    <w:tbl>
      <w:tblPr>
        <w:tblW w:w="13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74"/>
        <w:gridCol w:w="2380"/>
        <w:gridCol w:w="1263"/>
        <w:gridCol w:w="1276"/>
        <w:gridCol w:w="809"/>
        <w:gridCol w:w="953"/>
        <w:gridCol w:w="953"/>
        <w:gridCol w:w="953"/>
        <w:gridCol w:w="953"/>
        <w:gridCol w:w="2080"/>
      </w:tblGrid>
      <w:tr w:rsidR="009C10EE" w:rsidRPr="001D2600" w:rsidTr="00562C4A">
        <w:trPr>
          <w:trHeight w:val="312"/>
        </w:trPr>
        <w:tc>
          <w:tcPr>
            <w:tcW w:w="2320" w:type="dxa"/>
            <w:gridSpan w:val="2"/>
            <w:vMerge w:val="restart"/>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类 别</w:t>
            </w:r>
          </w:p>
        </w:tc>
        <w:tc>
          <w:tcPr>
            <w:tcW w:w="2380" w:type="dxa"/>
            <w:vMerge w:val="restart"/>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课程名称</w:t>
            </w:r>
          </w:p>
        </w:tc>
        <w:tc>
          <w:tcPr>
            <w:tcW w:w="1263" w:type="dxa"/>
            <w:vMerge w:val="restart"/>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课程门数</w:t>
            </w:r>
          </w:p>
        </w:tc>
        <w:tc>
          <w:tcPr>
            <w:tcW w:w="1276" w:type="dxa"/>
            <w:vMerge w:val="restart"/>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课程代码</w:t>
            </w:r>
          </w:p>
        </w:tc>
        <w:tc>
          <w:tcPr>
            <w:tcW w:w="809" w:type="dxa"/>
            <w:vMerge w:val="restart"/>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学分</w:t>
            </w:r>
          </w:p>
        </w:tc>
        <w:tc>
          <w:tcPr>
            <w:tcW w:w="953" w:type="dxa"/>
            <w:vMerge w:val="restart"/>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学时</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开课</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教学</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考核</w:t>
            </w:r>
          </w:p>
        </w:tc>
        <w:tc>
          <w:tcPr>
            <w:tcW w:w="2080" w:type="dxa"/>
            <w:vMerge w:val="restart"/>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备  注</w:t>
            </w:r>
          </w:p>
        </w:tc>
      </w:tr>
      <w:tr w:rsidR="009C10EE" w:rsidRPr="001D2600" w:rsidTr="00562C4A">
        <w:trPr>
          <w:trHeight w:val="312"/>
        </w:trPr>
        <w:tc>
          <w:tcPr>
            <w:tcW w:w="2320" w:type="dxa"/>
            <w:gridSpan w:val="2"/>
            <w:vMerge/>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2380" w:type="dxa"/>
            <w:vMerge/>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1263" w:type="dxa"/>
            <w:vMerge/>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1276" w:type="dxa"/>
            <w:vMerge/>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809" w:type="dxa"/>
            <w:vMerge/>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953" w:type="dxa"/>
            <w:vMerge/>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学期</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2080" w:type="dxa"/>
            <w:vMerge/>
            <w:vAlign w:val="center"/>
            <w:hideMark/>
          </w:tcPr>
          <w:p w:rsidR="009C10EE" w:rsidRPr="001D2600" w:rsidRDefault="009C10EE" w:rsidP="00BD0F30">
            <w:pPr>
              <w:widowControl/>
              <w:jc w:val="left"/>
              <w:rPr>
                <w:rFonts w:ascii="仿宋" w:eastAsia="仿宋" w:hAnsi="仿宋" w:cs="宋体"/>
                <w:color w:val="000000"/>
                <w:kern w:val="0"/>
                <w:sz w:val="24"/>
                <w:szCs w:val="24"/>
              </w:rPr>
            </w:pPr>
          </w:p>
        </w:tc>
      </w:tr>
      <w:tr w:rsidR="009C10EE" w:rsidRPr="001D2600" w:rsidTr="00562C4A">
        <w:trPr>
          <w:trHeight w:val="399"/>
        </w:trPr>
        <w:tc>
          <w:tcPr>
            <w:tcW w:w="846" w:type="dxa"/>
            <w:vMerge w:val="restart"/>
            <w:shd w:val="clear" w:color="auto" w:fill="auto"/>
            <w:textDirection w:val="tbRlV"/>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必修课</w:t>
            </w:r>
          </w:p>
        </w:tc>
        <w:tc>
          <w:tcPr>
            <w:tcW w:w="1474" w:type="dxa"/>
            <w:vMerge w:val="restart"/>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学位公共课</w:t>
            </w:r>
          </w:p>
        </w:tc>
        <w:tc>
          <w:tcPr>
            <w:tcW w:w="2380"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法律方法</w:t>
            </w:r>
          </w:p>
        </w:tc>
        <w:tc>
          <w:tcPr>
            <w:tcW w:w="1263" w:type="dxa"/>
            <w:vMerge w:val="restart"/>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276"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9C10EE" w:rsidRPr="001D2600" w:rsidTr="00562C4A">
        <w:trPr>
          <w:trHeight w:val="399"/>
        </w:trPr>
        <w:tc>
          <w:tcPr>
            <w:tcW w:w="846" w:type="dxa"/>
            <w:vMerge/>
            <w:shd w:val="clear" w:color="auto" w:fill="auto"/>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1474" w:type="dxa"/>
            <w:vMerge/>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当代中国</w:t>
            </w:r>
            <w:r>
              <w:rPr>
                <w:rFonts w:ascii="仿宋" w:eastAsia="仿宋" w:hAnsi="仿宋" w:cs="宋体" w:hint="eastAsia"/>
                <w:color w:val="000000"/>
                <w:kern w:val="0"/>
                <w:sz w:val="24"/>
                <w:szCs w:val="24"/>
              </w:rPr>
              <w:t>法</w:t>
            </w:r>
            <w:r w:rsidRPr="001D2600">
              <w:rPr>
                <w:rFonts w:ascii="仿宋" w:eastAsia="仿宋" w:hAnsi="仿宋" w:cs="宋体" w:hint="eastAsia"/>
                <w:color w:val="000000"/>
                <w:kern w:val="0"/>
                <w:sz w:val="24"/>
                <w:szCs w:val="24"/>
              </w:rPr>
              <w:t>律</w:t>
            </w:r>
          </w:p>
        </w:tc>
        <w:tc>
          <w:tcPr>
            <w:tcW w:w="1263" w:type="dxa"/>
            <w:vMerge/>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9C10EE" w:rsidRPr="001D2600" w:rsidTr="00562C4A">
        <w:trPr>
          <w:trHeight w:val="399"/>
        </w:trPr>
        <w:tc>
          <w:tcPr>
            <w:tcW w:w="846" w:type="dxa"/>
            <w:vMerge/>
            <w:shd w:val="clear" w:color="auto" w:fill="auto"/>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1474" w:type="dxa"/>
            <w:vMerge/>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p>
        </w:tc>
        <w:tc>
          <w:tcPr>
            <w:tcW w:w="2380" w:type="dxa"/>
            <w:shd w:val="clear" w:color="auto" w:fill="auto"/>
            <w:noWrap/>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法律研究与写作</w:t>
            </w:r>
          </w:p>
        </w:tc>
        <w:tc>
          <w:tcPr>
            <w:tcW w:w="1263" w:type="dxa"/>
            <w:vMerge/>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p>
        </w:tc>
        <w:tc>
          <w:tcPr>
            <w:tcW w:w="1276"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4</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72</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外教（英语）</w:t>
            </w:r>
          </w:p>
        </w:tc>
      </w:tr>
      <w:tr w:rsidR="009C10EE" w:rsidRPr="001D2600" w:rsidTr="00562C4A">
        <w:trPr>
          <w:trHeight w:val="399"/>
        </w:trPr>
        <w:tc>
          <w:tcPr>
            <w:tcW w:w="846" w:type="dxa"/>
            <w:vMerge/>
            <w:shd w:val="clear" w:color="auto" w:fill="auto"/>
            <w:vAlign w:val="center"/>
            <w:hideMark/>
          </w:tcPr>
          <w:p w:rsidR="009C10EE" w:rsidRPr="001D2600" w:rsidRDefault="009C10EE"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9C10EE" w:rsidRPr="001D2600" w:rsidRDefault="009C10EE" w:rsidP="00BD0F30">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学位基础课</w:t>
            </w:r>
          </w:p>
        </w:tc>
        <w:tc>
          <w:tcPr>
            <w:tcW w:w="2380"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宪法和宪法诉讼</w:t>
            </w:r>
          </w:p>
        </w:tc>
        <w:tc>
          <w:tcPr>
            <w:tcW w:w="126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276"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9C10EE" w:rsidRPr="001D2600" w:rsidRDefault="009C10EE"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讲授+模拟法庭</w:t>
            </w:r>
          </w:p>
        </w:tc>
      </w:tr>
      <w:tr w:rsidR="00591D2A" w:rsidRPr="001D2600" w:rsidTr="00591D2A">
        <w:trPr>
          <w:trHeight w:val="399"/>
        </w:trPr>
        <w:tc>
          <w:tcPr>
            <w:tcW w:w="846" w:type="dxa"/>
            <w:vMerge/>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vMerge w:val="restart"/>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学位专业课</w:t>
            </w: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行政法与行政诉讼法</w:t>
            </w:r>
          </w:p>
        </w:tc>
        <w:tc>
          <w:tcPr>
            <w:tcW w:w="1263" w:type="dxa"/>
            <w:vMerge w:val="restart"/>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p>
        </w:tc>
        <w:tc>
          <w:tcPr>
            <w:tcW w:w="809"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p>
        </w:tc>
      </w:tr>
      <w:tr w:rsidR="00591D2A" w:rsidRPr="001D2600" w:rsidTr="00591D2A">
        <w:trPr>
          <w:trHeight w:val="399"/>
        </w:trPr>
        <w:tc>
          <w:tcPr>
            <w:tcW w:w="846" w:type="dxa"/>
            <w:vMerge/>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vMerge/>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市场与政府管制</w:t>
            </w:r>
          </w:p>
        </w:tc>
        <w:tc>
          <w:tcPr>
            <w:tcW w:w="1263" w:type="dxa"/>
            <w:vMerge/>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p>
        </w:tc>
        <w:tc>
          <w:tcPr>
            <w:tcW w:w="809"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p>
        </w:tc>
      </w:tr>
      <w:tr w:rsidR="00591D2A" w:rsidRPr="001D2600" w:rsidTr="00591D2A">
        <w:trPr>
          <w:trHeight w:val="399"/>
        </w:trPr>
        <w:tc>
          <w:tcPr>
            <w:tcW w:w="846" w:type="dxa"/>
            <w:vMerge w:val="restart"/>
            <w:shd w:val="clear" w:color="auto" w:fill="auto"/>
            <w:vAlign w:val="center"/>
            <w:hideMark/>
          </w:tcPr>
          <w:p w:rsidR="00591D2A" w:rsidRPr="001D2600" w:rsidRDefault="00591D2A" w:rsidP="00BD0F30">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选修课</w:t>
            </w:r>
          </w:p>
        </w:tc>
        <w:tc>
          <w:tcPr>
            <w:tcW w:w="1474" w:type="dxa"/>
            <w:vMerge w:val="restart"/>
            <w:shd w:val="clear" w:color="auto" w:fill="auto"/>
            <w:vAlign w:val="center"/>
            <w:hideMark/>
          </w:tcPr>
          <w:p w:rsidR="00591D2A" w:rsidRPr="001D2600" w:rsidRDefault="00591D2A" w:rsidP="00BD0F30">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w:t>
            </w:r>
            <w:r w:rsidRPr="001D2600">
              <w:rPr>
                <w:rFonts w:ascii="仿宋" w:eastAsia="仿宋" w:hAnsi="仿宋" w:cs="宋体" w:hint="eastAsia"/>
                <w:color w:val="000000"/>
                <w:kern w:val="0"/>
                <w:sz w:val="24"/>
                <w:szCs w:val="24"/>
              </w:rPr>
              <w:br/>
              <w:t>选</w:t>
            </w:r>
            <w:r w:rsidRPr="001D2600">
              <w:rPr>
                <w:rFonts w:ascii="仿宋" w:eastAsia="仿宋" w:hAnsi="仿宋" w:cs="宋体" w:hint="eastAsia"/>
                <w:color w:val="000000"/>
                <w:kern w:val="0"/>
                <w:sz w:val="24"/>
                <w:szCs w:val="24"/>
              </w:rPr>
              <w:br/>
            </w:r>
            <w:r w:rsidRPr="001D2600">
              <w:rPr>
                <w:rFonts w:ascii="仿宋" w:eastAsia="仿宋" w:hAnsi="仿宋" w:cs="宋体" w:hint="eastAsia"/>
                <w:color w:val="000000"/>
                <w:kern w:val="0"/>
                <w:sz w:val="24"/>
                <w:szCs w:val="24"/>
              </w:rPr>
              <w:lastRenderedPageBreak/>
              <w:t>课</w:t>
            </w: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lastRenderedPageBreak/>
              <w:t>公司法</w:t>
            </w:r>
          </w:p>
        </w:tc>
        <w:tc>
          <w:tcPr>
            <w:tcW w:w="1263" w:type="dxa"/>
            <w:vMerge w:val="restart"/>
            <w:shd w:val="clear" w:color="auto" w:fill="auto"/>
            <w:vAlign w:val="center"/>
          </w:tcPr>
          <w:p w:rsidR="00591D2A" w:rsidRPr="001D2600" w:rsidRDefault="00591D2A" w:rsidP="00BD0F30">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w:t>
            </w:r>
          </w:p>
        </w:tc>
        <w:tc>
          <w:tcPr>
            <w:tcW w:w="1276" w:type="dxa"/>
            <w:shd w:val="clear" w:color="auto" w:fill="auto"/>
            <w:noWrap/>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val="restart"/>
            <w:shd w:val="clear" w:color="auto" w:fill="auto"/>
            <w:vAlign w:val="center"/>
          </w:tcPr>
          <w:p w:rsidR="00591D2A" w:rsidRPr="001D2600" w:rsidRDefault="00591D2A" w:rsidP="00BD0F30">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任选</w:t>
            </w:r>
            <w:r>
              <w:rPr>
                <w:rFonts w:ascii="仿宋" w:eastAsia="仿宋" w:hAnsi="仿宋" w:cs="宋体" w:hint="eastAsia"/>
                <w:color w:val="000000"/>
                <w:kern w:val="0"/>
                <w:sz w:val="24"/>
                <w:szCs w:val="24"/>
              </w:rPr>
              <w:t>14</w:t>
            </w:r>
            <w:r w:rsidRPr="001D2600">
              <w:rPr>
                <w:rFonts w:ascii="仿宋" w:eastAsia="仿宋" w:hAnsi="仿宋" w:cs="宋体" w:hint="eastAsia"/>
                <w:color w:val="000000"/>
                <w:kern w:val="0"/>
                <w:sz w:val="24"/>
                <w:szCs w:val="24"/>
              </w:rPr>
              <w:t>学分</w:t>
            </w:r>
          </w:p>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noWrap/>
            <w:vAlign w:val="center"/>
          </w:tcPr>
          <w:p w:rsidR="00591D2A" w:rsidRPr="001D2600" w:rsidRDefault="00591D2A" w:rsidP="00BD0F30">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591D2A" w:rsidRPr="001D2600" w:rsidTr="00562C4A">
        <w:trPr>
          <w:trHeight w:val="399"/>
        </w:trPr>
        <w:tc>
          <w:tcPr>
            <w:tcW w:w="846" w:type="dxa"/>
            <w:vMerge/>
            <w:shd w:val="clear" w:color="auto" w:fill="auto"/>
            <w:textDirection w:val="tbRlV"/>
            <w:vAlign w:val="center"/>
            <w:hideMark/>
          </w:tcPr>
          <w:p w:rsidR="00591D2A" w:rsidRPr="001D2600" w:rsidRDefault="00591D2A" w:rsidP="00BD0F30">
            <w:pPr>
              <w:widowControl/>
              <w:jc w:val="center"/>
              <w:rPr>
                <w:rFonts w:ascii="仿宋" w:eastAsia="仿宋" w:hAnsi="仿宋" w:cs="宋体"/>
                <w:color w:val="000000"/>
                <w:kern w:val="0"/>
                <w:sz w:val="24"/>
                <w:szCs w:val="24"/>
              </w:rPr>
            </w:pPr>
          </w:p>
        </w:tc>
        <w:tc>
          <w:tcPr>
            <w:tcW w:w="1474" w:type="dxa"/>
            <w:vMerge/>
            <w:shd w:val="clear" w:color="auto" w:fill="auto"/>
            <w:vAlign w:val="center"/>
            <w:hideMark/>
          </w:tcPr>
          <w:p w:rsidR="00591D2A" w:rsidRPr="001D2600" w:rsidRDefault="00591D2A" w:rsidP="00BD0F30">
            <w:pPr>
              <w:widowControl/>
              <w:jc w:val="center"/>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刑事诉讼法</w:t>
            </w:r>
          </w:p>
        </w:tc>
        <w:tc>
          <w:tcPr>
            <w:tcW w:w="1263"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vMerge/>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证券法</w:t>
            </w:r>
          </w:p>
        </w:tc>
        <w:tc>
          <w:tcPr>
            <w:tcW w:w="1263"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财产法</w:t>
            </w:r>
          </w:p>
        </w:tc>
        <w:tc>
          <w:tcPr>
            <w:tcW w:w="1263" w:type="dxa"/>
            <w:vMerge/>
            <w:shd w:val="clear" w:color="auto" w:fill="auto"/>
            <w:vAlign w:val="center"/>
          </w:tcPr>
          <w:p w:rsidR="00591D2A" w:rsidRPr="001D2600" w:rsidRDefault="00591D2A" w:rsidP="00BD0F30">
            <w:pPr>
              <w:jc w:val="left"/>
              <w:rPr>
                <w:rFonts w:ascii="宋体" w:hAnsi="宋体" w:cs="宋体"/>
                <w:color w:val="000000"/>
                <w:kern w:val="0"/>
                <w:sz w:val="22"/>
              </w:rPr>
            </w:pPr>
          </w:p>
        </w:tc>
        <w:tc>
          <w:tcPr>
            <w:tcW w:w="1276" w:type="dxa"/>
            <w:shd w:val="clear" w:color="auto" w:fill="auto"/>
            <w:vAlign w:val="center"/>
          </w:tcPr>
          <w:p w:rsidR="00591D2A" w:rsidRPr="001D2600" w:rsidRDefault="00591D2A" w:rsidP="00BD0F30">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侵权法</w:t>
            </w:r>
          </w:p>
        </w:tc>
        <w:tc>
          <w:tcPr>
            <w:tcW w:w="1263" w:type="dxa"/>
            <w:vMerge/>
            <w:shd w:val="clear" w:color="auto" w:fill="auto"/>
            <w:vAlign w:val="center"/>
          </w:tcPr>
          <w:p w:rsidR="00591D2A" w:rsidRPr="001D2600" w:rsidRDefault="00591D2A" w:rsidP="00BD0F30">
            <w:pPr>
              <w:jc w:val="left"/>
              <w:rPr>
                <w:rFonts w:ascii="宋体" w:hAnsi="宋体" w:cs="宋体"/>
                <w:color w:val="000000"/>
                <w:kern w:val="0"/>
                <w:sz w:val="22"/>
              </w:rPr>
            </w:pPr>
          </w:p>
        </w:tc>
        <w:tc>
          <w:tcPr>
            <w:tcW w:w="1276" w:type="dxa"/>
            <w:shd w:val="clear" w:color="auto" w:fill="auto"/>
            <w:vAlign w:val="center"/>
          </w:tcPr>
          <w:p w:rsidR="00591D2A" w:rsidRPr="001D2600" w:rsidRDefault="00591D2A" w:rsidP="00BD0F30">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合同法</w:t>
            </w:r>
          </w:p>
        </w:tc>
        <w:tc>
          <w:tcPr>
            <w:tcW w:w="1263"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刑法专题研讨</w:t>
            </w:r>
          </w:p>
        </w:tc>
        <w:tc>
          <w:tcPr>
            <w:tcW w:w="1263"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法律谈判</w:t>
            </w:r>
          </w:p>
        </w:tc>
        <w:tc>
          <w:tcPr>
            <w:tcW w:w="1263"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法社会学</w:t>
            </w:r>
          </w:p>
        </w:tc>
        <w:tc>
          <w:tcPr>
            <w:tcW w:w="1263"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noWrap/>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婚姻法</w:t>
            </w:r>
          </w:p>
        </w:tc>
        <w:tc>
          <w:tcPr>
            <w:tcW w:w="1263"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民事诉讼法</w:t>
            </w:r>
          </w:p>
        </w:tc>
        <w:tc>
          <w:tcPr>
            <w:tcW w:w="1263"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国际公法</w:t>
            </w:r>
          </w:p>
        </w:tc>
        <w:tc>
          <w:tcPr>
            <w:tcW w:w="1263" w:type="dxa"/>
            <w:vMerge/>
            <w:shd w:val="clear" w:color="auto" w:fill="auto"/>
            <w:vAlign w:val="center"/>
          </w:tcPr>
          <w:p w:rsidR="00591D2A" w:rsidRPr="001D2600" w:rsidRDefault="00591D2A"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国际私法</w:t>
            </w:r>
          </w:p>
        </w:tc>
        <w:tc>
          <w:tcPr>
            <w:tcW w:w="1263" w:type="dxa"/>
            <w:vMerge/>
            <w:shd w:val="clear" w:color="auto" w:fill="auto"/>
            <w:vAlign w:val="center"/>
          </w:tcPr>
          <w:p w:rsidR="00591D2A" w:rsidRPr="001D2600" w:rsidRDefault="00591D2A"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劳动法</w:t>
            </w:r>
          </w:p>
        </w:tc>
        <w:tc>
          <w:tcPr>
            <w:tcW w:w="1263" w:type="dxa"/>
            <w:vMerge/>
            <w:shd w:val="clear" w:color="auto" w:fill="auto"/>
            <w:vAlign w:val="center"/>
          </w:tcPr>
          <w:p w:rsidR="00591D2A" w:rsidRPr="001D2600" w:rsidRDefault="00591D2A"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知识产权法</w:t>
            </w:r>
          </w:p>
        </w:tc>
        <w:tc>
          <w:tcPr>
            <w:tcW w:w="1263" w:type="dxa"/>
            <w:vMerge/>
            <w:shd w:val="clear" w:color="auto" w:fill="auto"/>
            <w:vAlign w:val="center"/>
          </w:tcPr>
          <w:p w:rsidR="00591D2A" w:rsidRPr="001D2600" w:rsidRDefault="00591D2A"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91D2A" w:rsidRPr="001D2600" w:rsidTr="00562C4A">
        <w:trPr>
          <w:trHeight w:val="399"/>
        </w:trPr>
        <w:tc>
          <w:tcPr>
            <w:tcW w:w="846" w:type="dxa"/>
            <w:vMerge/>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591D2A" w:rsidRPr="001D2600" w:rsidRDefault="00591D2A"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国际经济法</w:t>
            </w:r>
          </w:p>
        </w:tc>
        <w:tc>
          <w:tcPr>
            <w:tcW w:w="1263" w:type="dxa"/>
            <w:vMerge/>
            <w:shd w:val="clear" w:color="auto" w:fill="auto"/>
            <w:vAlign w:val="center"/>
          </w:tcPr>
          <w:p w:rsidR="00591D2A" w:rsidRPr="001D2600" w:rsidRDefault="00591D2A"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591D2A" w:rsidRPr="001D2600" w:rsidRDefault="00591D2A" w:rsidP="00BD0F30">
            <w:pPr>
              <w:jc w:val="left"/>
              <w:rPr>
                <w:rFonts w:ascii="仿宋" w:eastAsia="仿宋" w:hAnsi="仿宋" w:cs="宋体"/>
                <w:color w:val="000000"/>
                <w:kern w:val="0"/>
                <w:sz w:val="24"/>
                <w:szCs w:val="24"/>
              </w:rPr>
            </w:pP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591D2A" w:rsidRPr="001D2600" w:rsidRDefault="00591D2A"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77CA7" w:rsidRPr="001D2600" w:rsidTr="00562C4A">
        <w:trPr>
          <w:trHeight w:val="399"/>
        </w:trPr>
        <w:tc>
          <w:tcPr>
            <w:tcW w:w="846" w:type="dxa"/>
            <w:vMerge/>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1474" w:type="dxa"/>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国际商法</w:t>
            </w:r>
          </w:p>
        </w:tc>
        <w:tc>
          <w:tcPr>
            <w:tcW w:w="1263" w:type="dxa"/>
            <w:vMerge/>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p>
        </w:tc>
        <w:tc>
          <w:tcPr>
            <w:tcW w:w="809" w:type="dxa"/>
            <w:vMerge/>
            <w:shd w:val="clear" w:color="auto" w:fill="auto"/>
            <w:vAlign w:val="center"/>
          </w:tcPr>
          <w:p w:rsidR="00677CA7" w:rsidRPr="001D2600" w:rsidRDefault="00677CA7" w:rsidP="00BD0F30">
            <w:pPr>
              <w:jc w:val="left"/>
              <w:rPr>
                <w:rFonts w:ascii="仿宋" w:eastAsia="仿宋" w:hAnsi="仿宋" w:cs="宋体"/>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36</w:t>
            </w: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讲授</w:t>
            </w: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考试</w:t>
            </w:r>
          </w:p>
        </w:tc>
        <w:tc>
          <w:tcPr>
            <w:tcW w:w="2080"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r w:rsidRPr="001D2600">
              <w:rPr>
                <w:rFonts w:ascii="仿宋" w:eastAsia="仿宋" w:hAnsi="仿宋" w:cs="宋体" w:hint="eastAsia"/>
                <w:color w:val="000000"/>
                <w:kern w:val="0"/>
                <w:sz w:val="24"/>
                <w:szCs w:val="24"/>
              </w:rPr>
              <w:t>外教（英语）</w:t>
            </w:r>
          </w:p>
        </w:tc>
      </w:tr>
      <w:tr w:rsidR="00677CA7" w:rsidRPr="001D2600" w:rsidTr="00562C4A">
        <w:trPr>
          <w:trHeight w:val="399"/>
        </w:trPr>
        <w:tc>
          <w:tcPr>
            <w:tcW w:w="846" w:type="dxa"/>
            <w:vMerge/>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1474" w:type="dxa"/>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中国行政法与监管</w:t>
            </w:r>
          </w:p>
        </w:tc>
        <w:tc>
          <w:tcPr>
            <w:tcW w:w="1263" w:type="dxa"/>
            <w:vMerge/>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677CA7" w:rsidRPr="001D2600" w:rsidRDefault="00677CA7" w:rsidP="00BD0F30">
            <w:pPr>
              <w:jc w:val="left"/>
              <w:rPr>
                <w:rFonts w:ascii="仿宋" w:eastAsia="仿宋" w:hAnsi="仿宋" w:cs="宋体"/>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677CA7" w:rsidRPr="001D2600" w:rsidTr="00562C4A">
        <w:trPr>
          <w:trHeight w:val="399"/>
        </w:trPr>
        <w:tc>
          <w:tcPr>
            <w:tcW w:w="846" w:type="dxa"/>
            <w:vMerge/>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比较宪法</w:t>
            </w:r>
          </w:p>
        </w:tc>
        <w:tc>
          <w:tcPr>
            <w:tcW w:w="1263" w:type="dxa"/>
            <w:vMerge/>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677CA7" w:rsidRPr="001D2600" w:rsidRDefault="00677CA7" w:rsidP="00BD0F30">
            <w:pPr>
              <w:jc w:val="left"/>
              <w:rPr>
                <w:rFonts w:ascii="仿宋" w:eastAsia="仿宋" w:hAnsi="仿宋" w:cs="宋体"/>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677CA7" w:rsidRPr="001D2600" w:rsidTr="00562C4A">
        <w:trPr>
          <w:trHeight w:val="399"/>
        </w:trPr>
        <w:tc>
          <w:tcPr>
            <w:tcW w:w="846" w:type="dxa"/>
            <w:vMerge/>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中国商法</w:t>
            </w:r>
          </w:p>
        </w:tc>
        <w:tc>
          <w:tcPr>
            <w:tcW w:w="1263" w:type="dxa"/>
            <w:vMerge/>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677CA7" w:rsidRPr="001D2600" w:rsidRDefault="00677CA7" w:rsidP="00BD0F30">
            <w:pPr>
              <w:jc w:val="left"/>
              <w:rPr>
                <w:rFonts w:ascii="仿宋" w:eastAsia="仿宋" w:hAnsi="仿宋" w:cs="宋体"/>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677CA7" w:rsidRPr="001D2600" w:rsidTr="00562C4A">
        <w:trPr>
          <w:trHeight w:val="399"/>
        </w:trPr>
        <w:tc>
          <w:tcPr>
            <w:tcW w:w="846" w:type="dxa"/>
            <w:vMerge/>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中国反垄断法</w:t>
            </w:r>
          </w:p>
        </w:tc>
        <w:tc>
          <w:tcPr>
            <w:tcW w:w="1263" w:type="dxa"/>
            <w:vMerge/>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677CA7" w:rsidRPr="001D2600" w:rsidRDefault="00677CA7" w:rsidP="00BD0F30">
            <w:pPr>
              <w:jc w:val="left"/>
              <w:rPr>
                <w:rFonts w:ascii="仿宋" w:eastAsia="仿宋" w:hAnsi="仿宋" w:cs="宋体"/>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677CA7" w:rsidRPr="001D2600" w:rsidTr="00562C4A">
        <w:trPr>
          <w:trHeight w:val="399"/>
        </w:trPr>
        <w:tc>
          <w:tcPr>
            <w:tcW w:w="846" w:type="dxa"/>
            <w:vMerge/>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677CA7" w:rsidRPr="001D2600" w:rsidRDefault="00677CA7" w:rsidP="00BD0F30">
            <w:pPr>
              <w:jc w:val="left"/>
              <w:rPr>
                <w:rFonts w:ascii="仿宋" w:eastAsia="仿宋" w:hAnsi="仿宋" w:cs="宋体"/>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18</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677CA7" w:rsidRPr="001D2600" w:rsidTr="00562C4A">
        <w:trPr>
          <w:trHeight w:val="399"/>
        </w:trPr>
        <w:tc>
          <w:tcPr>
            <w:tcW w:w="846" w:type="dxa"/>
            <w:vMerge/>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中国刑事司法</w:t>
            </w:r>
          </w:p>
        </w:tc>
        <w:tc>
          <w:tcPr>
            <w:tcW w:w="1263" w:type="dxa"/>
            <w:vMerge/>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1276"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677CA7" w:rsidRPr="001D2600" w:rsidTr="00562C4A">
        <w:trPr>
          <w:trHeight w:val="399"/>
        </w:trPr>
        <w:tc>
          <w:tcPr>
            <w:tcW w:w="846" w:type="dxa"/>
            <w:vMerge/>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1474" w:type="dxa"/>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中国法律与社会</w:t>
            </w:r>
          </w:p>
        </w:tc>
        <w:tc>
          <w:tcPr>
            <w:tcW w:w="1263" w:type="dxa"/>
            <w:vMerge/>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09" w:type="dxa"/>
            <w:vMerge/>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677CA7" w:rsidRPr="001D2600" w:rsidTr="00562C4A">
        <w:trPr>
          <w:trHeight w:val="576"/>
        </w:trPr>
        <w:tc>
          <w:tcPr>
            <w:tcW w:w="2320" w:type="dxa"/>
            <w:gridSpan w:val="2"/>
            <w:vMerge w:val="restart"/>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其他环节</w:t>
            </w:r>
          </w:p>
        </w:tc>
        <w:tc>
          <w:tcPr>
            <w:tcW w:w="2380" w:type="dxa"/>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国际视野</w:t>
            </w:r>
            <w:r w:rsidRPr="001D2600">
              <w:rPr>
                <w:rFonts w:ascii="仿宋" w:eastAsia="仿宋" w:hAnsi="仿宋" w:cs="宋体" w:hint="eastAsia"/>
                <w:color w:val="000000"/>
                <w:kern w:val="0"/>
                <w:sz w:val="24"/>
                <w:szCs w:val="24"/>
              </w:rPr>
              <w:t>讲座</w:t>
            </w:r>
          </w:p>
        </w:tc>
        <w:tc>
          <w:tcPr>
            <w:tcW w:w="2539" w:type="dxa"/>
            <w:gridSpan w:val="2"/>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硕士研究生应参加4</w:t>
            </w:r>
            <w:r w:rsidRPr="001D2600">
              <w:rPr>
                <w:rFonts w:ascii="仿宋" w:eastAsia="仿宋" w:hAnsi="仿宋" w:cs="宋体" w:hint="eastAsia"/>
                <w:color w:val="000000"/>
                <w:kern w:val="0"/>
                <w:sz w:val="24"/>
                <w:szCs w:val="24"/>
              </w:rPr>
              <w:t>次</w:t>
            </w:r>
            <w:r>
              <w:rPr>
                <w:rFonts w:ascii="仿宋" w:eastAsia="仿宋" w:hAnsi="仿宋" w:cs="宋体" w:hint="eastAsia"/>
                <w:color w:val="000000"/>
                <w:kern w:val="0"/>
                <w:sz w:val="24"/>
                <w:szCs w:val="24"/>
              </w:rPr>
              <w:t>学院组织的扩展国际视野的讲座或活动</w:t>
            </w:r>
          </w:p>
        </w:tc>
        <w:tc>
          <w:tcPr>
            <w:tcW w:w="809"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677CA7" w:rsidRPr="001D2600" w:rsidTr="00562C4A">
        <w:trPr>
          <w:trHeight w:val="624"/>
        </w:trPr>
        <w:tc>
          <w:tcPr>
            <w:tcW w:w="2320" w:type="dxa"/>
            <w:gridSpan w:val="2"/>
            <w:vMerge/>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677CA7" w:rsidRDefault="00677CA7" w:rsidP="00BD0F3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文献阅读与综述</w:t>
            </w:r>
          </w:p>
          <w:p w:rsidR="00677CA7" w:rsidRPr="001D2600" w:rsidRDefault="00677CA7" w:rsidP="00BD0F30">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硕士研究生第1和第2学期，每学期精读专著不少于2本，具体书目由导师制定，每学期应提交读书报告1篇，篇幅不少于3000字。</w:t>
            </w:r>
          </w:p>
        </w:tc>
        <w:tc>
          <w:tcPr>
            <w:tcW w:w="809"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restart"/>
            <w:shd w:val="clear" w:color="auto" w:fill="auto"/>
            <w:vAlign w:val="center"/>
            <w:hideMark/>
          </w:tcPr>
          <w:p w:rsidR="00677CA7" w:rsidRPr="001D2600" w:rsidRDefault="00677CA7" w:rsidP="00BD0F3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其他环节所修学分不低于6学分。</w:t>
            </w:r>
          </w:p>
        </w:tc>
      </w:tr>
      <w:tr w:rsidR="00677CA7" w:rsidRPr="001D2600" w:rsidTr="00562C4A">
        <w:trPr>
          <w:trHeight w:val="624"/>
        </w:trPr>
        <w:tc>
          <w:tcPr>
            <w:tcW w:w="2320" w:type="dxa"/>
            <w:gridSpan w:val="2"/>
            <w:vMerge/>
            <w:vAlign w:val="center"/>
            <w:hideMark/>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677CA7" w:rsidRDefault="00677CA7" w:rsidP="00BD0F3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科研环节</w:t>
            </w:r>
          </w:p>
          <w:p w:rsidR="00677CA7" w:rsidRPr="001D2600" w:rsidRDefault="00677CA7" w:rsidP="00BD0F30">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677CA7" w:rsidRPr="001D2600" w:rsidRDefault="00677CA7" w:rsidP="00BD0F30">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硕士研究生第3学期初应提交学年论文1篇，篇幅不少于5000字。</w:t>
            </w:r>
            <w:r w:rsidRPr="001D2600">
              <w:rPr>
                <w:rFonts w:ascii="仿宋" w:eastAsia="仿宋" w:hAnsi="仿宋" w:cs="宋体" w:hint="eastAsia"/>
                <w:color w:val="000000"/>
                <w:kern w:val="0"/>
                <w:sz w:val="24"/>
                <w:szCs w:val="24"/>
              </w:rPr>
              <w:t xml:space="preserve">　</w:t>
            </w:r>
          </w:p>
        </w:tc>
        <w:tc>
          <w:tcPr>
            <w:tcW w:w="809"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3"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ign w:val="center"/>
            <w:hideMark/>
          </w:tcPr>
          <w:p w:rsidR="00677CA7" w:rsidRPr="001D2600" w:rsidRDefault="00677CA7" w:rsidP="00BD0F30">
            <w:pPr>
              <w:widowControl/>
              <w:jc w:val="left"/>
              <w:rPr>
                <w:rFonts w:ascii="仿宋" w:eastAsia="仿宋" w:hAnsi="仿宋" w:cs="宋体"/>
                <w:color w:val="000000"/>
                <w:kern w:val="0"/>
                <w:sz w:val="24"/>
                <w:szCs w:val="24"/>
              </w:rPr>
            </w:pPr>
          </w:p>
        </w:tc>
      </w:tr>
      <w:tr w:rsidR="00677CA7" w:rsidRPr="001D2600" w:rsidTr="00562C4A">
        <w:trPr>
          <w:trHeight w:val="624"/>
        </w:trPr>
        <w:tc>
          <w:tcPr>
            <w:tcW w:w="2320" w:type="dxa"/>
            <w:gridSpan w:val="2"/>
            <w:vMerge/>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677CA7" w:rsidRDefault="00677CA7" w:rsidP="00BD0F3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课题研究</w:t>
            </w:r>
          </w:p>
          <w:p w:rsidR="00677CA7" w:rsidRDefault="00677CA7" w:rsidP="00BD0F3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677CA7" w:rsidRDefault="00677CA7" w:rsidP="00BD0F3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硕士研究生通过参加导师的科研项目、学校的科研项目或实践部门的科研项目以及学院自设的科研项目等课题研究，持续时间达2学期，并提交</w:t>
            </w:r>
            <w:r>
              <w:rPr>
                <w:rFonts w:ascii="仿宋" w:eastAsia="仿宋" w:hAnsi="仿宋" w:cs="宋体" w:hint="eastAsia"/>
                <w:color w:val="000000"/>
                <w:kern w:val="0"/>
                <w:sz w:val="24"/>
                <w:szCs w:val="24"/>
              </w:rPr>
              <w:lastRenderedPageBreak/>
              <w:t>相应的科研成果作为考核依据。</w:t>
            </w:r>
          </w:p>
          <w:p w:rsidR="00677CA7" w:rsidRPr="001D2600" w:rsidRDefault="00677CA7" w:rsidP="00BD0F3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在校期间主持中国政法大学研究生创新基金项目的，每项计2学分；参加研究生创新基金项目的，每项计1学分。</w:t>
            </w:r>
          </w:p>
        </w:tc>
        <w:tc>
          <w:tcPr>
            <w:tcW w:w="809"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2</w:t>
            </w: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p>
        </w:tc>
        <w:tc>
          <w:tcPr>
            <w:tcW w:w="2080" w:type="dxa"/>
            <w:vMerge/>
            <w:vAlign w:val="center"/>
          </w:tcPr>
          <w:p w:rsidR="00677CA7" w:rsidRPr="001D2600" w:rsidRDefault="00677CA7" w:rsidP="00BD0F30">
            <w:pPr>
              <w:widowControl/>
              <w:jc w:val="left"/>
              <w:rPr>
                <w:rFonts w:ascii="仿宋" w:eastAsia="仿宋" w:hAnsi="仿宋" w:cs="宋体"/>
                <w:color w:val="000000"/>
                <w:kern w:val="0"/>
                <w:sz w:val="24"/>
                <w:szCs w:val="24"/>
              </w:rPr>
            </w:pPr>
          </w:p>
        </w:tc>
      </w:tr>
      <w:tr w:rsidR="00677CA7" w:rsidRPr="001D2600" w:rsidTr="00562C4A">
        <w:trPr>
          <w:trHeight w:val="624"/>
        </w:trPr>
        <w:tc>
          <w:tcPr>
            <w:tcW w:w="2320" w:type="dxa"/>
            <w:gridSpan w:val="2"/>
            <w:vMerge/>
            <w:vAlign w:val="center"/>
          </w:tcPr>
          <w:p w:rsidR="00677CA7" w:rsidRPr="001D2600" w:rsidRDefault="00677CA7" w:rsidP="00BD0F30">
            <w:pPr>
              <w:widowControl/>
              <w:jc w:val="left"/>
              <w:rPr>
                <w:rFonts w:ascii="仿宋" w:eastAsia="仿宋" w:hAnsi="仿宋" w:cs="宋体"/>
                <w:color w:val="000000"/>
                <w:kern w:val="0"/>
                <w:sz w:val="24"/>
                <w:szCs w:val="24"/>
              </w:rPr>
            </w:pPr>
          </w:p>
        </w:tc>
        <w:tc>
          <w:tcPr>
            <w:tcW w:w="2380" w:type="dxa"/>
            <w:shd w:val="clear" w:color="auto" w:fill="auto"/>
            <w:vAlign w:val="center"/>
          </w:tcPr>
          <w:p w:rsidR="00677CA7" w:rsidRDefault="00677CA7" w:rsidP="00BD0F3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社会实践</w:t>
            </w:r>
          </w:p>
          <w:p w:rsidR="00677CA7" w:rsidRDefault="00677CA7" w:rsidP="00BD0F3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677CA7" w:rsidRPr="001D2600" w:rsidRDefault="00677CA7" w:rsidP="00BD0F30">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提交实践单位鉴定意见和不少于2000字的实践总结报告。</w:t>
            </w:r>
          </w:p>
        </w:tc>
        <w:tc>
          <w:tcPr>
            <w:tcW w:w="809"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p>
        </w:tc>
        <w:tc>
          <w:tcPr>
            <w:tcW w:w="953" w:type="dxa"/>
            <w:shd w:val="clear" w:color="auto" w:fill="auto"/>
            <w:vAlign w:val="center"/>
          </w:tcPr>
          <w:p w:rsidR="00677CA7" w:rsidRPr="001D2600" w:rsidRDefault="00677CA7" w:rsidP="00BD0F30">
            <w:pPr>
              <w:widowControl/>
              <w:jc w:val="center"/>
              <w:rPr>
                <w:rFonts w:ascii="仿宋" w:eastAsia="仿宋" w:hAnsi="仿宋" w:cs="宋体" w:hint="eastAsia"/>
                <w:color w:val="000000"/>
                <w:kern w:val="0"/>
                <w:sz w:val="24"/>
                <w:szCs w:val="24"/>
              </w:rPr>
            </w:pPr>
          </w:p>
        </w:tc>
        <w:tc>
          <w:tcPr>
            <w:tcW w:w="2080" w:type="dxa"/>
            <w:vMerge/>
            <w:vAlign w:val="center"/>
          </w:tcPr>
          <w:p w:rsidR="00677CA7" w:rsidRPr="001D2600" w:rsidRDefault="00677CA7" w:rsidP="00BD0F30">
            <w:pPr>
              <w:widowControl/>
              <w:jc w:val="left"/>
              <w:rPr>
                <w:rFonts w:ascii="仿宋" w:eastAsia="仿宋" w:hAnsi="仿宋" w:cs="宋体"/>
                <w:color w:val="000000"/>
                <w:kern w:val="0"/>
                <w:sz w:val="24"/>
                <w:szCs w:val="24"/>
              </w:rPr>
            </w:pPr>
          </w:p>
        </w:tc>
      </w:tr>
      <w:tr w:rsidR="00677CA7" w:rsidRPr="001D2600" w:rsidTr="00173B0B">
        <w:trPr>
          <w:trHeight w:val="399"/>
        </w:trPr>
        <w:tc>
          <w:tcPr>
            <w:tcW w:w="846" w:type="dxa"/>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合计</w:t>
            </w:r>
          </w:p>
        </w:tc>
        <w:tc>
          <w:tcPr>
            <w:tcW w:w="13094" w:type="dxa"/>
            <w:gridSpan w:val="10"/>
            <w:shd w:val="clear" w:color="auto" w:fill="auto"/>
            <w:vAlign w:val="center"/>
            <w:hideMark/>
          </w:tcPr>
          <w:p w:rsidR="00677CA7" w:rsidRPr="001D2600" w:rsidRDefault="00677CA7" w:rsidP="00BD0F30">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课程学分不低于30学分</w:t>
            </w:r>
            <w:r w:rsidRPr="00D709A8">
              <w:rPr>
                <w:rFonts w:ascii="仿宋" w:eastAsia="仿宋" w:hAnsi="仿宋" w:cs="宋体" w:hint="eastAsia"/>
                <w:color w:val="000000"/>
                <w:kern w:val="0"/>
                <w:sz w:val="24"/>
                <w:szCs w:val="24"/>
              </w:rPr>
              <w:t>（跨学科或以同等学历考取的硕士研究生课程学分不低于32学分）</w:t>
            </w:r>
            <w:r>
              <w:rPr>
                <w:rFonts w:ascii="仿宋" w:eastAsia="仿宋" w:hAnsi="仿宋" w:cs="宋体" w:hint="eastAsia"/>
                <w:color w:val="000000"/>
                <w:kern w:val="0"/>
                <w:sz w:val="24"/>
                <w:szCs w:val="24"/>
              </w:rPr>
              <w:t>，其他培养环节不低于7学分。</w:t>
            </w:r>
          </w:p>
        </w:tc>
      </w:tr>
    </w:tbl>
    <w:p w:rsidR="00706C2E" w:rsidRDefault="00706C2E" w:rsidP="00BD0F30">
      <w:pPr>
        <w:jc w:val="center"/>
        <w:rPr>
          <w:rFonts w:ascii="Times New Roman" w:eastAsia="黑体" w:hAnsi="Times New Roman" w:hint="eastAsia"/>
          <w:sz w:val="24"/>
        </w:rPr>
      </w:pPr>
    </w:p>
    <w:p w:rsidR="00706C2E" w:rsidRPr="00455465" w:rsidRDefault="00706C2E" w:rsidP="00BD0F30">
      <w:pPr>
        <w:jc w:val="center"/>
        <w:rPr>
          <w:rFonts w:ascii="Times New Roman" w:eastAsia="黑体" w:hAnsi="Times New Roman" w:hint="eastAsia"/>
          <w:sz w:val="24"/>
        </w:rPr>
      </w:pPr>
    </w:p>
    <w:p w:rsidR="00706C2E" w:rsidRPr="0017616E" w:rsidRDefault="00706C2E" w:rsidP="00BD0F30">
      <w:pPr>
        <w:jc w:val="center"/>
        <w:rPr>
          <w:rFonts w:ascii="Times New Roman" w:eastAsia="黑体" w:hAnsi="Times New Roman" w:hint="eastAsia"/>
          <w:sz w:val="24"/>
        </w:rPr>
      </w:pPr>
    </w:p>
    <w:p w:rsidR="00143E6E" w:rsidRPr="002C2ABA" w:rsidRDefault="00143E6E" w:rsidP="00BD0F30">
      <w:pPr>
        <w:rPr>
          <w:rFonts w:ascii="仿宋" w:eastAsia="仿宋" w:hAnsi="仿宋"/>
          <w:sz w:val="24"/>
          <w:szCs w:val="24"/>
        </w:rPr>
      </w:pPr>
    </w:p>
    <w:sectPr w:rsidR="00143E6E" w:rsidRPr="002C2ABA"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F2" w:rsidRDefault="002244F2" w:rsidP="00A93C64">
      <w:r>
        <w:separator/>
      </w:r>
    </w:p>
  </w:endnote>
  <w:endnote w:type="continuationSeparator" w:id="0">
    <w:p w:rsidR="002244F2" w:rsidRDefault="002244F2"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4"/>
      <w:jc w:val="center"/>
    </w:pPr>
    <w:r>
      <w:fldChar w:fldCharType="begin"/>
    </w:r>
    <w:r>
      <w:instrText>PAGE   \* MERGEFORMAT</w:instrText>
    </w:r>
    <w:r>
      <w:fldChar w:fldCharType="separate"/>
    </w:r>
    <w:r w:rsidR="00BD0F30" w:rsidRPr="00BD0F30">
      <w:rPr>
        <w:noProof/>
        <w:lang w:val="zh-CN"/>
      </w:rPr>
      <w:t>12</w:t>
    </w:r>
    <w:r>
      <w:fldChar w:fldCharType="end"/>
    </w:r>
  </w:p>
  <w:p w:rsidR="004703F9" w:rsidRDefault="00470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F2" w:rsidRDefault="002244F2" w:rsidP="00A93C64">
      <w:r>
        <w:separator/>
      </w:r>
    </w:p>
  </w:footnote>
  <w:footnote w:type="continuationSeparator" w:id="0">
    <w:p w:rsidR="002244F2" w:rsidRDefault="002244F2"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DCC1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304D6"/>
    <w:multiLevelType w:val="hybridMultilevel"/>
    <w:tmpl w:val="103C0EAE"/>
    <w:lvl w:ilvl="0" w:tplc="42F2B3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3B3E41"/>
    <w:multiLevelType w:val="hybridMultilevel"/>
    <w:tmpl w:val="EFEE1804"/>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1471C3D"/>
    <w:multiLevelType w:val="hybridMultilevel"/>
    <w:tmpl w:val="53D80160"/>
    <w:lvl w:ilvl="0" w:tplc="FEB056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E90751"/>
    <w:multiLevelType w:val="hybridMultilevel"/>
    <w:tmpl w:val="E06C28F8"/>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DF684D02">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B2E2367"/>
    <w:multiLevelType w:val="hybridMultilevel"/>
    <w:tmpl w:val="A61C29A0"/>
    <w:lvl w:ilvl="0" w:tplc="2A2C68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296"/>
    <w:rsid w:val="00011C75"/>
    <w:rsid w:val="000135F8"/>
    <w:rsid w:val="00022020"/>
    <w:rsid w:val="00030F53"/>
    <w:rsid w:val="00040B3D"/>
    <w:rsid w:val="0004401D"/>
    <w:rsid w:val="00047DD6"/>
    <w:rsid w:val="0005428C"/>
    <w:rsid w:val="00057827"/>
    <w:rsid w:val="00062A72"/>
    <w:rsid w:val="000646E6"/>
    <w:rsid w:val="0009038E"/>
    <w:rsid w:val="00094EB7"/>
    <w:rsid w:val="00097169"/>
    <w:rsid w:val="000A0022"/>
    <w:rsid w:val="000A3AE3"/>
    <w:rsid w:val="000E12F8"/>
    <w:rsid w:val="000E3084"/>
    <w:rsid w:val="000E635B"/>
    <w:rsid w:val="000E757E"/>
    <w:rsid w:val="000F491D"/>
    <w:rsid w:val="000F795E"/>
    <w:rsid w:val="00112B8D"/>
    <w:rsid w:val="001209EC"/>
    <w:rsid w:val="00143E6E"/>
    <w:rsid w:val="00146826"/>
    <w:rsid w:val="00154EAF"/>
    <w:rsid w:val="00173B0B"/>
    <w:rsid w:val="00173E89"/>
    <w:rsid w:val="0017616E"/>
    <w:rsid w:val="001A1D66"/>
    <w:rsid w:val="001B4308"/>
    <w:rsid w:val="001C751A"/>
    <w:rsid w:val="001C7F8C"/>
    <w:rsid w:val="001D211B"/>
    <w:rsid w:val="001D4E49"/>
    <w:rsid w:val="001D5F70"/>
    <w:rsid w:val="001D654B"/>
    <w:rsid w:val="001D6C06"/>
    <w:rsid w:val="001D6D69"/>
    <w:rsid w:val="001E51CC"/>
    <w:rsid w:val="00210F6E"/>
    <w:rsid w:val="00212478"/>
    <w:rsid w:val="00212645"/>
    <w:rsid w:val="00214967"/>
    <w:rsid w:val="00216771"/>
    <w:rsid w:val="002244F2"/>
    <w:rsid w:val="00227878"/>
    <w:rsid w:val="002460ED"/>
    <w:rsid w:val="00250609"/>
    <w:rsid w:val="00251DB1"/>
    <w:rsid w:val="00252C7A"/>
    <w:rsid w:val="00267AA8"/>
    <w:rsid w:val="00271275"/>
    <w:rsid w:val="00272455"/>
    <w:rsid w:val="002825D5"/>
    <w:rsid w:val="002961BE"/>
    <w:rsid w:val="002A7DA0"/>
    <w:rsid w:val="002B1C8F"/>
    <w:rsid w:val="002B303D"/>
    <w:rsid w:val="002B5ADC"/>
    <w:rsid w:val="002C2ABA"/>
    <w:rsid w:val="002D1CA2"/>
    <w:rsid w:val="002D3C5F"/>
    <w:rsid w:val="002D4293"/>
    <w:rsid w:val="002D4BDB"/>
    <w:rsid w:val="002E2DB2"/>
    <w:rsid w:val="002E50A0"/>
    <w:rsid w:val="002F2B4F"/>
    <w:rsid w:val="002F7666"/>
    <w:rsid w:val="00300C4C"/>
    <w:rsid w:val="00303663"/>
    <w:rsid w:val="003204CB"/>
    <w:rsid w:val="003274E9"/>
    <w:rsid w:val="003440AF"/>
    <w:rsid w:val="00344F96"/>
    <w:rsid w:val="003451B3"/>
    <w:rsid w:val="00353A67"/>
    <w:rsid w:val="00354049"/>
    <w:rsid w:val="0035695B"/>
    <w:rsid w:val="0037095E"/>
    <w:rsid w:val="00370960"/>
    <w:rsid w:val="00372212"/>
    <w:rsid w:val="003747A0"/>
    <w:rsid w:val="00382A66"/>
    <w:rsid w:val="00387D99"/>
    <w:rsid w:val="00387E8F"/>
    <w:rsid w:val="00391CD8"/>
    <w:rsid w:val="0039394B"/>
    <w:rsid w:val="0039531B"/>
    <w:rsid w:val="00396FE2"/>
    <w:rsid w:val="003A4250"/>
    <w:rsid w:val="003D3ADC"/>
    <w:rsid w:val="003E60C2"/>
    <w:rsid w:val="004012DF"/>
    <w:rsid w:val="004036FC"/>
    <w:rsid w:val="00405131"/>
    <w:rsid w:val="00407CFE"/>
    <w:rsid w:val="004168A8"/>
    <w:rsid w:val="00416B07"/>
    <w:rsid w:val="00434AC0"/>
    <w:rsid w:val="00437866"/>
    <w:rsid w:val="004379CB"/>
    <w:rsid w:val="004552D7"/>
    <w:rsid w:val="00455465"/>
    <w:rsid w:val="0046028B"/>
    <w:rsid w:val="00462512"/>
    <w:rsid w:val="004646CA"/>
    <w:rsid w:val="004703F9"/>
    <w:rsid w:val="00485F12"/>
    <w:rsid w:val="0048781A"/>
    <w:rsid w:val="004912B6"/>
    <w:rsid w:val="00492FEA"/>
    <w:rsid w:val="004B2C4E"/>
    <w:rsid w:val="004C4E0B"/>
    <w:rsid w:val="004D021E"/>
    <w:rsid w:val="004D6BD5"/>
    <w:rsid w:val="004E2D10"/>
    <w:rsid w:val="004E4C5B"/>
    <w:rsid w:val="004F34B0"/>
    <w:rsid w:val="004F389E"/>
    <w:rsid w:val="004F7B35"/>
    <w:rsid w:val="004F7FEB"/>
    <w:rsid w:val="005027C3"/>
    <w:rsid w:val="005067D2"/>
    <w:rsid w:val="00512B64"/>
    <w:rsid w:val="00514E6A"/>
    <w:rsid w:val="00520FE5"/>
    <w:rsid w:val="005279AA"/>
    <w:rsid w:val="005336FD"/>
    <w:rsid w:val="00540ACF"/>
    <w:rsid w:val="0054281A"/>
    <w:rsid w:val="00545579"/>
    <w:rsid w:val="00551E53"/>
    <w:rsid w:val="00552BE7"/>
    <w:rsid w:val="00554D02"/>
    <w:rsid w:val="00554E6E"/>
    <w:rsid w:val="00555562"/>
    <w:rsid w:val="00562C4A"/>
    <w:rsid w:val="005746D7"/>
    <w:rsid w:val="00591D2A"/>
    <w:rsid w:val="00594624"/>
    <w:rsid w:val="005A4004"/>
    <w:rsid w:val="005A5162"/>
    <w:rsid w:val="005A6423"/>
    <w:rsid w:val="005B04B3"/>
    <w:rsid w:val="005B4FD7"/>
    <w:rsid w:val="00617418"/>
    <w:rsid w:val="00621517"/>
    <w:rsid w:val="0062474C"/>
    <w:rsid w:val="00634B64"/>
    <w:rsid w:val="0064574E"/>
    <w:rsid w:val="00645A82"/>
    <w:rsid w:val="00652828"/>
    <w:rsid w:val="006702ED"/>
    <w:rsid w:val="00672A32"/>
    <w:rsid w:val="00677CA7"/>
    <w:rsid w:val="00687A37"/>
    <w:rsid w:val="00690E32"/>
    <w:rsid w:val="006A0A1F"/>
    <w:rsid w:val="006A321F"/>
    <w:rsid w:val="006B4AF0"/>
    <w:rsid w:val="006C278A"/>
    <w:rsid w:val="006C5FEB"/>
    <w:rsid w:val="006C69AC"/>
    <w:rsid w:val="006C7A9F"/>
    <w:rsid w:val="006E294E"/>
    <w:rsid w:val="006E379F"/>
    <w:rsid w:val="0070572B"/>
    <w:rsid w:val="00706C2E"/>
    <w:rsid w:val="007237E8"/>
    <w:rsid w:val="00732F20"/>
    <w:rsid w:val="00734EDC"/>
    <w:rsid w:val="00737769"/>
    <w:rsid w:val="0075378E"/>
    <w:rsid w:val="00754AD1"/>
    <w:rsid w:val="00766F8B"/>
    <w:rsid w:val="00771AD1"/>
    <w:rsid w:val="00781944"/>
    <w:rsid w:val="00786D4E"/>
    <w:rsid w:val="00786F06"/>
    <w:rsid w:val="007B38A4"/>
    <w:rsid w:val="007B5A62"/>
    <w:rsid w:val="007B7072"/>
    <w:rsid w:val="007C4080"/>
    <w:rsid w:val="007E1FDA"/>
    <w:rsid w:val="007E5C89"/>
    <w:rsid w:val="007F3E1E"/>
    <w:rsid w:val="00801661"/>
    <w:rsid w:val="0080304C"/>
    <w:rsid w:val="00804197"/>
    <w:rsid w:val="008041EB"/>
    <w:rsid w:val="008079EF"/>
    <w:rsid w:val="00807A46"/>
    <w:rsid w:val="008104DC"/>
    <w:rsid w:val="00814518"/>
    <w:rsid w:val="0081693B"/>
    <w:rsid w:val="008204B0"/>
    <w:rsid w:val="00822702"/>
    <w:rsid w:val="008267DA"/>
    <w:rsid w:val="008318C7"/>
    <w:rsid w:val="00836263"/>
    <w:rsid w:val="00836470"/>
    <w:rsid w:val="00837471"/>
    <w:rsid w:val="00844A34"/>
    <w:rsid w:val="00852FFD"/>
    <w:rsid w:val="0085377C"/>
    <w:rsid w:val="0086080C"/>
    <w:rsid w:val="00871172"/>
    <w:rsid w:val="00876108"/>
    <w:rsid w:val="00883F48"/>
    <w:rsid w:val="00887B47"/>
    <w:rsid w:val="00896C1C"/>
    <w:rsid w:val="008A0F60"/>
    <w:rsid w:val="008C27D9"/>
    <w:rsid w:val="008C5664"/>
    <w:rsid w:val="008D53A2"/>
    <w:rsid w:val="008D78EB"/>
    <w:rsid w:val="008E57A4"/>
    <w:rsid w:val="008F0617"/>
    <w:rsid w:val="008F2D47"/>
    <w:rsid w:val="008F3038"/>
    <w:rsid w:val="008F4A75"/>
    <w:rsid w:val="0090542E"/>
    <w:rsid w:val="00905822"/>
    <w:rsid w:val="00912FE5"/>
    <w:rsid w:val="00913602"/>
    <w:rsid w:val="00920463"/>
    <w:rsid w:val="00922378"/>
    <w:rsid w:val="00923D0B"/>
    <w:rsid w:val="009249BE"/>
    <w:rsid w:val="009253C9"/>
    <w:rsid w:val="0093428E"/>
    <w:rsid w:val="00935831"/>
    <w:rsid w:val="009366E4"/>
    <w:rsid w:val="00940A23"/>
    <w:rsid w:val="009428BB"/>
    <w:rsid w:val="009444EF"/>
    <w:rsid w:val="00952FB2"/>
    <w:rsid w:val="0096591E"/>
    <w:rsid w:val="0097372F"/>
    <w:rsid w:val="009746AA"/>
    <w:rsid w:val="00976049"/>
    <w:rsid w:val="00984576"/>
    <w:rsid w:val="00990465"/>
    <w:rsid w:val="00996A2B"/>
    <w:rsid w:val="009A1569"/>
    <w:rsid w:val="009A413A"/>
    <w:rsid w:val="009B1871"/>
    <w:rsid w:val="009B2165"/>
    <w:rsid w:val="009B570A"/>
    <w:rsid w:val="009C10EE"/>
    <w:rsid w:val="009D1CF8"/>
    <w:rsid w:val="009D221B"/>
    <w:rsid w:val="009D4FCC"/>
    <w:rsid w:val="009F5B0F"/>
    <w:rsid w:val="009F5FC3"/>
    <w:rsid w:val="009F7C78"/>
    <w:rsid w:val="00A0094D"/>
    <w:rsid w:val="00A05EB1"/>
    <w:rsid w:val="00A2302F"/>
    <w:rsid w:val="00A32ACD"/>
    <w:rsid w:val="00A3302D"/>
    <w:rsid w:val="00A46605"/>
    <w:rsid w:val="00A50928"/>
    <w:rsid w:val="00A51DE0"/>
    <w:rsid w:val="00A55DF6"/>
    <w:rsid w:val="00A60415"/>
    <w:rsid w:val="00A61383"/>
    <w:rsid w:val="00A67948"/>
    <w:rsid w:val="00A7397F"/>
    <w:rsid w:val="00A73E3B"/>
    <w:rsid w:val="00A74DA3"/>
    <w:rsid w:val="00A80097"/>
    <w:rsid w:val="00A8755A"/>
    <w:rsid w:val="00A93C64"/>
    <w:rsid w:val="00A97A69"/>
    <w:rsid w:val="00AA0C28"/>
    <w:rsid w:val="00AA1013"/>
    <w:rsid w:val="00AB13D8"/>
    <w:rsid w:val="00AB3386"/>
    <w:rsid w:val="00AC2C96"/>
    <w:rsid w:val="00AD5C2D"/>
    <w:rsid w:val="00AD7621"/>
    <w:rsid w:val="00AE1BC4"/>
    <w:rsid w:val="00AE6F67"/>
    <w:rsid w:val="00AF380E"/>
    <w:rsid w:val="00AF568C"/>
    <w:rsid w:val="00B01C01"/>
    <w:rsid w:val="00B02970"/>
    <w:rsid w:val="00B05839"/>
    <w:rsid w:val="00B10D97"/>
    <w:rsid w:val="00B12232"/>
    <w:rsid w:val="00B209F0"/>
    <w:rsid w:val="00B24A6C"/>
    <w:rsid w:val="00B36DA6"/>
    <w:rsid w:val="00B54AEE"/>
    <w:rsid w:val="00B5622D"/>
    <w:rsid w:val="00B7092F"/>
    <w:rsid w:val="00B72237"/>
    <w:rsid w:val="00B81E31"/>
    <w:rsid w:val="00B83A9F"/>
    <w:rsid w:val="00B87F2C"/>
    <w:rsid w:val="00B91E87"/>
    <w:rsid w:val="00BA12BF"/>
    <w:rsid w:val="00BA1ED1"/>
    <w:rsid w:val="00BB1603"/>
    <w:rsid w:val="00BB5C2F"/>
    <w:rsid w:val="00BC015A"/>
    <w:rsid w:val="00BC23F1"/>
    <w:rsid w:val="00BC7631"/>
    <w:rsid w:val="00BD0F30"/>
    <w:rsid w:val="00C0023D"/>
    <w:rsid w:val="00C07255"/>
    <w:rsid w:val="00C110B6"/>
    <w:rsid w:val="00C110C6"/>
    <w:rsid w:val="00C32E20"/>
    <w:rsid w:val="00C3456F"/>
    <w:rsid w:val="00C36945"/>
    <w:rsid w:val="00C502BC"/>
    <w:rsid w:val="00C558CA"/>
    <w:rsid w:val="00C67991"/>
    <w:rsid w:val="00C7028E"/>
    <w:rsid w:val="00C71927"/>
    <w:rsid w:val="00C73633"/>
    <w:rsid w:val="00C7431D"/>
    <w:rsid w:val="00C7767C"/>
    <w:rsid w:val="00C85C56"/>
    <w:rsid w:val="00C86424"/>
    <w:rsid w:val="00CA6CD5"/>
    <w:rsid w:val="00CC29F4"/>
    <w:rsid w:val="00CD3271"/>
    <w:rsid w:val="00CE3231"/>
    <w:rsid w:val="00CF4FE8"/>
    <w:rsid w:val="00D031BE"/>
    <w:rsid w:val="00D04522"/>
    <w:rsid w:val="00D0552F"/>
    <w:rsid w:val="00D13DDE"/>
    <w:rsid w:val="00D17364"/>
    <w:rsid w:val="00D17C0E"/>
    <w:rsid w:val="00D31F4B"/>
    <w:rsid w:val="00D34557"/>
    <w:rsid w:val="00D363F5"/>
    <w:rsid w:val="00D37760"/>
    <w:rsid w:val="00D475BC"/>
    <w:rsid w:val="00D55C62"/>
    <w:rsid w:val="00D56748"/>
    <w:rsid w:val="00D605F7"/>
    <w:rsid w:val="00D64F27"/>
    <w:rsid w:val="00D71522"/>
    <w:rsid w:val="00D71FC8"/>
    <w:rsid w:val="00D72D60"/>
    <w:rsid w:val="00D805DD"/>
    <w:rsid w:val="00D82E81"/>
    <w:rsid w:val="00D831CD"/>
    <w:rsid w:val="00D864BE"/>
    <w:rsid w:val="00D9005A"/>
    <w:rsid w:val="00D934C8"/>
    <w:rsid w:val="00DA1C76"/>
    <w:rsid w:val="00DA5CD6"/>
    <w:rsid w:val="00DA62C8"/>
    <w:rsid w:val="00DB0170"/>
    <w:rsid w:val="00DB02E5"/>
    <w:rsid w:val="00DB1E29"/>
    <w:rsid w:val="00DC5425"/>
    <w:rsid w:val="00DD110E"/>
    <w:rsid w:val="00DE3C1C"/>
    <w:rsid w:val="00DE50FE"/>
    <w:rsid w:val="00DF193D"/>
    <w:rsid w:val="00E00AD9"/>
    <w:rsid w:val="00E01992"/>
    <w:rsid w:val="00E06597"/>
    <w:rsid w:val="00E13110"/>
    <w:rsid w:val="00E1619C"/>
    <w:rsid w:val="00E22106"/>
    <w:rsid w:val="00E238A2"/>
    <w:rsid w:val="00E24C2D"/>
    <w:rsid w:val="00E25947"/>
    <w:rsid w:val="00E25B77"/>
    <w:rsid w:val="00E30072"/>
    <w:rsid w:val="00E32A98"/>
    <w:rsid w:val="00E45B5C"/>
    <w:rsid w:val="00E50CCF"/>
    <w:rsid w:val="00E57BF5"/>
    <w:rsid w:val="00E622A7"/>
    <w:rsid w:val="00E65066"/>
    <w:rsid w:val="00E659C0"/>
    <w:rsid w:val="00E75E72"/>
    <w:rsid w:val="00E7638E"/>
    <w:rsid w:val="00E83CB0"/>
    <w:rsid w:val="00E85AB5"/>
    <w:rsid w:val="00E87A5A"/>
    <w:rsid w:val="00E9569C"/>
    <w:rsid w:val="00EA2D39"/>
    <w:rsid w:val="00EC09B5"/>
    <w:rsid w:val="00EC401D"/>
    <w:rsid w:val="00EC5044"/>
    <w:rsid w:val="00EC5094"/>
    <w:rsid w:val="00ED3517"/>
    <w:rsid w:val="00ED3D94"/>
    <w:rsid w:val="00ED5E42"/>
    <w:rsid w:val="00ED7418"/>
    <w:rsid w:val="00EE225A"/>
    <w:rsid w:val="00EF0B01"/>
    <w:rsid w:val="00EF74DE"/>
    <w:rsid w:val="00F01D51"/>
    <w:rsid w:val="00F02BEF"/>
    <w:rsid w:val="00F05235"/>
    <w:rsid w:val="00F06531"/>
    <w:rsid w:val="00F12C2D"/>
    <w:rsid w:val="00F13979"/>
    <w:rsid w:val="00F15C66"/>
    <w:rsid w:val="00F207E8"/>
    <w:rsid w:val="00F26DCC"/>
    <w:rsid w:val="00F2702A"/>
    <w:rsid w:val="00F3075E"/>
    <w:rsid w:val="00F31484"/>
    <w:rsid w:val="00F3331A"/>
    <w:rsid w:val="00F35B33"/>
    <w:rsid w:val="00F372E2"/>
    <w:rsid w:val="00F441E5"/>
    <w:rsid w:val="00F51B18"/>
    <w:rsid w:val="00F57BB9"/>
    <w:rsid w:val="00F64474"/>
    <w:rsid w:val="00F76E1A"/>
    <w:rsid w:val="00F823BA"/>
    <w:rsid w:val="00F84AEF"/>
    <w:rsid w:val="00F95A5D"/>
    <w:rsid w:val="00FA250B"/>
    <w:rsid w:val="00FB5109"/>
    <w:rsid w:val="00FB53C1"/>
    <w:rsid w:val="00FC11D9"/>
    <w:rsid w:val="00FC2780"/>
    <w:rsid w:val="00FC6A92"/>
    <w:rsid w:val="00FE0301"/>
    <w:rsid w:val="00FE10AC"/>
    <w:rsid w:val="00FE13F5"/>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96AB1BC-2632-4772-8196-D54EE9BC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彩色列表 - 强调文字颜色 1"/>
    <w:basedOn w:val="a"/>
    <w:uiPriority w:val="34"/>
    <w:qFormat/>
    <w:rsid w:val="002B5ADC"/>
    <w:pPr>
      <w:ind w:firstLineChars="200" w:firstLine="420"/>
    </w:pPr>
  </w:style>
  <w:style w:type="character" w:styleId="a6">
    <w:name w:val="annotation reference"/>
    <w:uiPriority w:val="99"/>
    <w:semiHidden/>
    <w:unhideWhenUsed/>
    <w:rsid w:val="00040B3D"/>
    <w:rPr>
      <w:sz w:val="21"/>
      <w:szCs w:val="21"/>
    </w:rPr>
  </w:style>
  <w:style w:type="paragraph" w:styleId="a7">
    <w:name w:val="annotation text"/>
    <w:basedOn w:val="a"/>
    <w:link w:val="Char1"/>
    <w:uiPriority w:val="99"/>
    <w:semiHidden/>
    <w:unhideWhenUsed/>
    <w:rsid w:val="00040B3D"/>
    <w:pPr>
      <w:jc w:val="left"/>
    </w:pPr>
  </w:style>
  <w:style w:type="character" w:customStyle="1" w:styleId="Char1">
    <w:name w:val="批注文字 Char"/>
    <w:basedOn w:val="a0"/>
    <w:link w:val="a7"/>
    <w:uiPriority w:val="99"/>
    <w:semiHidden/>
    <w:rsid w:val="00040B3D"/>
  </w:style>
  <w:style w:type="paragraph" w:styleId="a8">
    <w:name w:val="annotation subject"/>
    <w:basedOn w:val="a7"/>
    <w:next w:val="a7"/>
    <w:link w:val="Char2"/>
    <w:uiPriority w:val="99"/>
    <w:semiHidden/>
    <w:unhideWhenUsed/>
    <w:rsid w:val="00040B3D"/>
    <w:rPr>
      <w:b/>
      <w:bCs/>
      <w:kern w:val="0"/>
      <w:sz w:val="20"/>
      <w:szCs w:val="20"/>
      <w:lang w:val="x-none" w:eastAsia="x-none"/>
    </w:rPr>
  </w:style>
  <w:style w:type="character" w:customStyle="1" w:styleId="Char2">
    <w:name w:val="批注主题 Char"/>
    <w:link w:val="a8"/>
    <w:uiPriority w:val="99"/>
    <w:semiHidden/>
    <w:rsid w:val="00040B3D"/>
    <w:rPr>
      <w:b/>
      <w:bCs/>
    </w:rPr>
  </w:style>
  <w:style w:type="paragraph" w:styleId="a9">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9"/>
    <w:uiPriority w:val="99"/>
    <w:semiHidden/>
    <w:rsid w:val="00040B3D"/>
    <w:rPr>
      <w:sz w:val="18"/>
      <w:szCs w:val="18"/>
    </w:rPr>
  </w:style>
  <w:style w:type="character" w:styleId="aa">
    <w:name w:val="Hyperlink"/>
    <w:uiPriority w:val="99"/>
    <w:unhideWhenUsed/>
    <w:rsid w:val="00BB1603"/>
    <w:rPr>
      <w:color w:val="0000FF"/>
      <w:u w:val="single"/>
    </w:rPr>
  </w:style>
  <w:style w:type="paragraph" w:styleId="ab">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b"/>
    <w:semiHidden/>
    <w:rsid w:val="000646E6"/>
    <w:rPr>
      <w:rFonts w:ascii="Times New Roman" w:eastAsia="宋体" w:hAnsi="Times New Roman" w:cs="Times New Roman"/>
      <w:szCs w:val="24"/>
    </w:rPr>
  </w:style>
  <w:style w:type="paragraph" w:styleId="ac">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c"/>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9087">
      <w:bodyDiv w:val="1"/>
      <w:marLeft w:val="0"/>
      <w:marRight w:val="0"/>
      <w:marTop w:val="0"/>
      <w:marBottom w:val="0"/>
      <w:divBdr>
        <w:top w:val="none" w:sz="0" w:space="0" w:color="auto"/>
        <w:left w:val="none" w:sz="0" w:space="0" w:color="auto"/>
        <w:bottom w:val="none" w:sz="0" w:space="0" w:color="auto"/>
        <w:right w:val="none" w:sz="0" w:space="0" w:color="auto"/>
      </w:divBdr>
    </w:div>
    <w:div w:id="518159607">
      <w:bodyDiv w:val="1"/>
      <w:marLeft w:val="0"/>
      <w:marRight w:val="0"/>
      <w:marTop w:val="0"/>
      <w:marBottom w:val="0"/>
      <w:divBdr>
        <w:top w:val="none" w:sz="0" w:space="0" w:color="auto"/>
        <w:left w:val="none" w:sz="0" w:space="0" w:color="auto"/>
        <w:bottom w:val="none" w:sz="0" w:space="0" w:color="auto"/>
        <w:right w:val="none" w:sz="0" w:space="0" w:color="auto"/>
      </w:divBdr>
    </w:div>
    <w:div w:id="749932713">
      <w:bodyDiv w:val="1"/>
      <w:marLeft w:val="0"/>
      <w:marRight w:val="0"/>
      <w:marTop w:val="0"/>
      <w:marBottom w:val="0"/>
      <w:divBdr>
        <w:top w:val="none" w:sz="0" w:space="0" w:color="auto"/>
        <w:left w:val="none" w:sz="0" w:space="0" w:color="auto"/>
        <w:bottom w:val="none" w:sz="0" w:space="0" w:color="auto"/>
        <w:right w:val="none" w:sz="0" w:space="0" w:color="auto"/>
      </w:divBdr>
    </w:div>
    <w:div w:id="1349720933">
      <w:bodyDiv w:val="1"/>
      <w:marLeft w:val="0"/>
      <w:marRight w:val="0"/>
      <w:marTop w:val="0"/>
      <w:marBottom w:val="0"/>
      <w:divBdr>
        <w:top w:val="none" w:sz="0" w:space="0" w:color="auto"/>
        <w:left w:val="none" w:sz="0" w:space="0" w:color="auto"/>
        <w:bottom w:val="none" w:sz="0" w:space="0" w:color="auto"/>
        <w:right w:val="none" w:sz="0" w:space="0" w:color="auto"/>
      </w:divBdr>
    </w:div>
    <w:div w:id="1656688309">
      <w:bodyDiv w:val="1"/>
      <w:marLeft w:val="0"/>
      <w:marRight w:val="0"/>
      <w:marTop w:val="0"/>
      <w:marBottom w:val="0"/>
      <w:divBdr>
        <w:top w:val="none" w:sz="0" w:space="0" w:color="auto"/>
        <w:left w:val="none" w:sz="0" w:space="0" w:color="auto"/>
        <w:bottom w:val="none" w:sz="0" w:space="0" w:color="auto"/>
        <w:right w:val="none" w:sz="0" w:space="0" w:color="auto"/>
      </w:divBdr>
    </w:div>
    <w:div w:id="20026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531BD-2FBD-49B7-8665-74B1D3D9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1223</Words>
  <Characters>6975</Characters>
  <Application>Microsoft Office Word</Application>
  <DocSecurity>0</DocSecurity>
  <Lines>58</Lines>
  <Paragraphs>16</Paragraphs>
  <ScaleCrop>false</ScaleCrop>
  <Company>cupl</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2013-04-03T01:57:00Z</cp:lastPrinted>
  <dcterms:created xsi:type="dcterms:W3CDTF">2018-05-12T08:52:00Z</dcterms:created>
  <dcterms:modified xsi:type="dcterms:W3CDTF">2018-05-12T08:52:00Z</dcterms:modified>
</cp:coreProperties>
</file>