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71"/>
        <w:gridCol w:w="1489"/>
        <w:gridCol w:w="1701"/>
        <w:gridCol w:w="1559"/>
      </w:tblGrid>
      <w:tr w:rsidR="00E9480B">
        <w:trPr>
          <w:cantSplit/>
          <w:trHeight w:val="460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外交学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专业攻读硕士学位研究生培养方案</w:t>
            </w:r>
          </w:p>
        </w:tc>
      </w:tr>
      <w:tr w:rsidR="00E9480B">
        <w:trPr>
          <w:trHeight w:val="96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一、学科、专业简介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仿宋" w:eastAsia="仿宋" w:hAnsi="仿宋" w:hint="eastAsia"/>
                <w:sz w:val="24"/>
              </w:rPr>
              <w:t>外交学专业以国家行为体为主要的研究对象，主要关注的外交这一国家间互动方式的起源与发展、国家行为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体外交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政策的决策过程与决策机制、外交谈判与协商战略、外交方式与种类等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问题，探究的是国家行为体之间在外交互动过程中的特征与规律。</w:t>
            </w:r>
          </w:p>
        </w:tc>
      </w:tr>
      <w:tr w:rsidR="00E9480B">
        <w:trPr>
          <w:trHeight w:val="70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二、培养目标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671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本专业旨在通过系统的学位课程学习、严格的专业训练和学位论文的</w:t>
            </w:r>
            <w:proofErr w:type="gramStart"/>
            <w:r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研</w:t>
            </w:r>
            <w:proofErr w:type="gramEnd"/>
            <w:r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撰，</w:t>
            </w:r>
            <w:r w:rsidR="006518BD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达到以下目标：</w:t>
            </w:r>
          </w:p>
          <w:p w:rsidR="00634698" w:rsidRDefault="001B2780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（一）</w:t>
            </w:r>
            <w:r w:rsidR="006518BD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系统地掌握外交学基本理论</w:t>
            </w:r>
            <w:r w:rsidR="00E9480B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和</w:t>
            </w:r>
            <w:r w:rsidR="006518BD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外交</w:t>
            </w:r>
            <w:r w:rsidR="00E9480B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技能，</w:t>
            </w:r>
            <w:r w:rsidR="006518BD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了解国家</w:t>
            </w:r>
            <w:r w:rsidR="00E9480B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外交决</w:t>
            </w:r>
            <w:r w:rsidR="006518BD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策及其实施过程</w:t>
            </w:r>
            <w:r w:rsid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F05671" w:rsidRDefault="001B2780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二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</w:t>
            </w:r>
            <w:r w:rsidR="00E9480B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具有较强的科学研究能力</w:t>
            </w:r>
            <w:r w:rsid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F05671" w:rsidRDefault="001B2780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三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</w:t>
            </w:r>
            <w:r w:rsidR="006518BD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能够胜任</w:t>
            </w:r>
            <w:r w:rsidR="00E9480B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高等院校、科研机构、国家机关、企事业单位</w:t>
            </w:r>
            <w:r w:rsidR="006518BD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外事部门的相关工作</w:t>
            </w:r>
            <w:r w:rsidR="00E9480B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6518BD" w:rsidRPr="006518BD" w:rsidRDefault="001B2780" w:rsidP="00937502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四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</w:t>
            </w:r>
            <w:r w:rsidR="006518BD" w:rsidRPr="006F472A"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具有宽阔的国际视野，至少能够熟练地掌握一门外语。</w:t>
            </w:r>
          </w:p>
        </w:tc>
      </w:tr>
      <w:tr w:rsidR="00E9480B">
        <w:trPr>
          <w:trHeight w:val="101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三、研究方向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F20195" w:rsidP="00937502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)</w:t>
            </w:r>
            <w:r w:rsidR="006518BD">
              <w:rPr>
                <w:rFonts w:ascii="仿宋" w:eastAsia="仿宋" w:hAnsi="仿宋" w:hint="eastAsia"/>
                <w:sz w:val="24"/>
              </w:rPr>
              <w:t>外交学理论</w:t>
            </w:r>
          </w:p>
          <w:p w:rsidR="00E9480B" w:rsidRDefault="00F20195" w:rsidP="00937502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(二)</w:t>
            </w:r>
            <w:r w:rsidR="00E9480B">
              <w:rPr>
                <w:rFonts w:ascii="仿宋" w:eastAsia="仿宋" w:hAnsi="仿宋" w:hint="eastAsia"/>
                <w:sz w:val="24"/>
              </w:rPr>
              <w:t xml:space="preserve">大国外交研究 </w:t>
            </w:r>
          </w:p>
          <w:p w:rsidR="00E9480B" w:rsidRDefault="00F20195" w:rsidP="0093750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(三)</w:t>
            </w:r>
            <w:r w:rsidR="00711838">
              <w:rPr>
                <w:rFonts w:ascii="仿宋" w:eastAsia="仿宋" w:hAnsi="仿宋" w:hint="eastAsia"/>
                <w:sz w:val="24"/>
              </w:rPr>
              <w:t>当代</w:t>
            </w:r>
            <w:r w:rsidR="00E9480B">
              <w:rPr>
                <w:rFonts w:ascii="仿宋" w:eastAsia="仿宋" w:hAnsi="仿宋" w:hint="eastAsia"/>
                <w:sz w:val="24"/>
              </w:rPr>
              <w:t>中国外交</w:t>
            </w:r>
            <w:r w:rsidR="00711838">
              <w:rPr>
                <w:rFonts w:ascii="仿宋" w:eastAsia="仿宋" w:hAnsi="仿宋" w:hint="eastAsia"/>
                <w:sz w:val="24"/>
              </w:rPr>
              <w:t>研究</w:t>
            </w:r>
          </w:p>
          <w:p w:rsidR="00711838" w:rsidRDefault="00711838" w:rsidP="00937502">
            <w:pPr>
              <w:ind w:firstLineChars="200" w:firstLine="48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</w:rPr>
              <w:t>四</w:t>
            </w:r>
            <w:r>
              <w:rPr>
                <w:rFonts w:ascii="Times New Roman" w:eastAsia="仿宋_GB2312" w:hAnsi="Times New Roman" w:hint="eastAsia"/>
                <w:sz w:val="24"/>
              </w:rPr>
              <w:t>)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公共</w:t>
            </w:r>
            <w:r>
              <w:rPr>
                <w:rFonts w:ascii="Times New Roman" w:eastAsia="仿宋_GB2312" w:hAnsi="Times New Roman"/>
                <w:sz w:val="24"/>
              </w:rPr>
              <w:t>外交</w:t>
            </w:r>
          </w:p>
        </w:tc>
      </w:tr>
      <w:tr w:rsidR="00E9480B">
        <w:trPr>
          <w:trHeight w:val="7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四、学制及学习年限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学制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三年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学习年限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二至四年</w:t>
            </w:r>
          </w:p>
        </w:tc>
      </w:tr>
      <w:tr w:rsidR="00E9480B">
        <w:trPr>
          <w:trHeight w:val="84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五、课程设置、教学计划及学分要求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552" w:rsidRDefault="00966552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硕士研究生课程设置和教学进度按三年基准学制安排。所修学分不少于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学分。跨学科和以同等学力考取的研究生所修学分不少于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966552" w:rsidRPr="00EB6F14" w:rsidRDefault="00966552" w:rsidP="00937502">
            <w:pPr>
              <w:ind w:firstLineChars="200" w:firstLine="480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、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公共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学位课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3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门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，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计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9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学分</w:t>
            </w:r>
          </w:p>
          <w:p w:rsidR="00966552" w:rsidRPr="00EB6F14" w:rsidRDefault="00966552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、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专业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学位课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（计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5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学分）</w:t>
            </w:r>
          </w:p>
          <w:p w:rsidR="00966552" w:rsidRPr="00EB6F14" w:rsidRDefault="00966552" w:rsidP="00937502">
            <w:pPr>
              <w:ind w:firstLineChars="350" w:firstLine="84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专业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基础课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：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门</w:t>
            </w:r>
          </w:p>
          <w:p w:rsidR="00966552" w:rsidRPr="00EB6F14" w:rsidRDefault="00966552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主干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课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：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3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门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，</w:t>
            </w:r>
          </w:p>
          <w:p w:rsidR="00966552" w:rsidRPr="00EB6F14" w:rsidRDefault="00966552" w:rsidP="00937502">
            <w:pPr>
              <w:ind w:firstLineChars="200" w:firstLine="480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 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拓展课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：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门</w:t>
            </w:r>
          </w:p>
          <w:p w:rsidR="00966552" w:rsidRPr="00EB6F14" w:rsidRDefault="00966552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、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非学位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课（计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学分）</w:t>
            </w:r>
          </w:p>
          <w:p w:rsidR="00966552" w:rsidRDefault="00966552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跨学科和以同等学力考取的研究生补修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门课程，每门计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966552" w:rsidRDefault="00966552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、其它培养环节（计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学分）</w:t>
            </w:r>
          </w:p>
          <w:p w:rsidR="00E9480B" w:rsidRDefault="00E9480B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）文献阅读与综述：计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E9480B" w:rsidRDefault="00E9480B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硕士研究生第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学期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，每学期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提交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篇读书报告或本专业文献综述，每篇不少于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5000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字，由导师评定成绩。</w:t>
            </w:r>
          </w:p>
          <w:p w:rsidR="00E9480B" w:rsidRDefault="00E9480B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）科研环节：计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E9480B" w:rsidRDefault="00E9480B" w:rsidP="00937502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 xml:space="preserve">　　硕士研究生第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学期，每学期应提交学期论文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篇，每篇不少于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字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，由导师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评定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成绩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。</w:t>
            </w:r>
          </w:p>
          <w:p w:rsidR="00E9480B" w:rsidRDefault="00E9480B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）课题研究：计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E9480B" w:rsidRDefault="00E9480B" w:rsidP="00937502">
            <w:pPr>
              <w:ind w:firstLineChars="150" w:firstLine="36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硕士研究生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应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参加导师的、学校的或实践部门的科研项目以及学院自设的科研项目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研究，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并提交相应的科研成果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。第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lastRenderedPageBreak/>
              <w:t>1-4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学期内主持或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参与的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科研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项目不少于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，导师以此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作为考核依据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并评定成绩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。</w:t>
            </w:r>
          </w:p>
          <w:p w:rsidR="00E9480B" w:rsidRDefault="00E9480B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）社会实践：计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E9480B" w:rsidRDefault="00E9480B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研究生应参加为期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3—6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个月的社会实践。社会实践可以通过专业实习、挂职锻炼、产学研基地联合培养、社会调查、短期出国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交流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等方式进行。本环节通过提交实践单位鉴定意见、实践总结报告、出国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交流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总结等方式考核。</w:t>
            </w:r>
          </w:p>
          <w:p w:rsidR="00E9480B" w:rsidRDefault="00E9480B" w:rsidP="00937502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上述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个培养环节由导师考核，研究生所修学分不低于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E9480B" w:rsidRDefault="00E9480B" w:rsidP="00937502">
            <w:pPr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具体课程设置和教学计划见附表。</w:t>
            </w:r>
          </w:p>
        </w:tc>
      </w:tr>
      <w:tr w:rsidR="00E9480B">
        <w:trPr>
          <w:trHeight w:val="67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六、培养方式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（一）采取硕士生导师负责制与硕士生指导小组集体培养相结合的制度。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二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）研究生入学后一个月内，在导师指导下制定研究生个人培养计划，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包括与专业方向相关的研究主题、阅读计划、论文发表、课题研究、社会实践、对外交流以及毕业论文选题的初步设想等。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三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重视课堂教学。侧重介绍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学科前沿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知识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强化方法论训练，关注社会发展中的重大问题。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（四）通过参与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课题研究的方式，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提高研究生的科研能力。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（五）重视第二课堂的学术活动，开设学术讲座、组织读书会，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鼓励研究生积极参加校内外学术活动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（六）以论文质量控制为重点，强化学生的学术规范意识和学术创新能力。</w:t>
            </w:r>
          </w:p>
        </w:tc>
      </w:tr>
      <w:tr w:rsidR="00E9480B">
        <w:trPr>
          <w:trHeight w:val="6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七、质量标准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 xml:space="preserve">　　硕士研究生在完成课程学习和其他培养环节规定的要求后，要达到以下方面的素质与能力：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（一）专业知识。通过课堂学习与拓展阅读，系统阅读本专业的基本文献，了解学术前沿与热点问题，形成比较完整的专业知识体系。</w:t>
            </w:r>
          </w:p>
          <w:p w:rsidR="00E9480B" w:rsidRDefault="00E9480B" w:rsidP="00937502">
            <w:pP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 xml:space="preserve">　　（二）学术研究与创新能力。了解社会科学方法论，熟练掌握本专业研究方法，具有问题意识和一定学术创新能力。</w:t>
            </w:r>
          </w:p>
          <w:p w:rsidR="00E9480B" w:rsidRDefault="00E9480B" w:rsidP="00937502">
            <w:pP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 xml:space="preserve">　　（三）学术论文写作。选题具有较大的学术价值或现实意义，符合学术规范，具有一定的创新性。</w:t>
            </w:r>
          </w:p>
          <w:p w:rsidR="00E9480B" w:rsidRDefault="00E9480B" w:rsidP="00937502">
            <w:pP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 xml:space="preserve">　　（四）外语阅读与交流能力。熟练阅读本专业外文文献资料，能够进行基本的学术交流。鼓励学习第二外语。</w:t>
            </w:r>
          </w:p>
        </w:tc>
      </w:tr>
      <w:tr w:rsidR="00E9480B">
        <w:trPr>
          <w:trHeight w:val="9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八、考核方式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（一）所有学位</w:t>
            </w:r>
            <w:proofErr w:type="gramStart"/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课必须</w:t>
            </w:r>
            <w:proofErr w:type="gramEnd"/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考试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可采取笔试、口试、论文写作等多种形式。笔试必须有试卷，口试必须有记录。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（二）学位课成绩必须达到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70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分以上；选修课成绩必须在及格以上，否则不记学分。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（三）其他培养环节，由导师根据相关要求评定成绩。</w:t>
            </w:r>
          </w:p>
        </w:tc>
      </w:tr>
      <w:tr w:rsidR="00E9480B">
        <w:trPr>
          <w:trHeight w:val="84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九、学位论文选题与撰写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（一）在课程学分修满之后，硕士生应在导师的指导下，自主选择本学科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内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有理论价值和应用价值的课题作为研究题目，注重创新性和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前沿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性，力求有所突破和创新。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lastRenderedPageBreak/>
              <w:t>（二）学位论文应有开题报告、进展检查等过程，并有明确的时间安排。开题报告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应于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第二</w:t>
            </w:r>
            <w:proofErr w:type="gramStart"/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学年初</w:t>
            </w:r>
            <w:proofErr w:type="gramEnd"/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进行，经导师指导小组审议、通过后可进入论文写作阶段。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开题未通过者应在二个月内进行第二次开题审议。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（三）学位论文应由研究生本人独立完成，严禁抄袭与剽窃。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四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）论文形式上应完全符合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学校规定的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学术规范，字数应在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万字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以上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。</w:t>
            </w:r>
          </w:p>
          <w:p w:rsidR="00E9480B" w:rsidRDefault="00E9480B" w:rsidP="00937502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五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）学位论文水平应达到国家学位条例对硕士论文的其他要求。</w:t>
            </w:r>
          </w:p>
        </w:tc>
      </w:tr>
      <w:tr w:rsidR="00E9480B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十、学位论文答辩与学位授予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ind w:leftChars="57" w:left="120" w:firstLineChars="100" w:firstLine="256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（一）申请学位必须符合国家学位条例规定的条件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E9480B" w:rsidRDefault="00E9480B" w:rsidP="00937502">
            <w:pPr>
              <w:ind w:leftChars="57" w:left="120" w:firstLineChars="100" w:firstLine="256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（二）学位申请材料齐全，内容详实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E9480B" w:rsidRDefault="00E9480B" w:rsidP="00937502">
            <w:pPr>
              <w:ind w:firstLineChars="150" w:firstLine="384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（三）答辩委员会组成人员符合法定条件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E9480B" w:rsidRDefault="00E9480B" w:rsidP="00937502">
            <w:pPr>
              <w:ind w:firstLineChars="150" w:firstLine="384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（四）学位论文的答辩及学位授予全过程，应按有关规定进行。</w:t>
            </w:r>
          </w:p>
        </w:tc>
      </w:tr>
      <w:tr w:rsidR="00E9480B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B" w:rsidRDefault="00E9480B" w:rsidP="00937502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十一、参考文献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0B" w:rsidRDefault="00E9480B" w:rsidP="00937502">
            <w:pPr>
              <w:pStyle w:val="af6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（一）中文专著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1.基辛格：《大外交》，海南出版社1998年版。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2.戈尔</w:t>
            </w:r>
            <w:r>
              <w:rPr>
                <w:rFonts w:ascii="仿宋" w:eastAsia="MS Mincho" w:hAnsi="仿宋" w:cs="MS Mincho" w:hint="eastAsia"/>
                <w:bCs/>
                <w:sz w:val="24"/>
              </w:rPr>
              <w:t>−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布思主编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：《萨道义外交实践指南》，上海译文出版社</w:t>
            </w:r>
            <w:r>
              <w:rPr>
                <w:rFonts w:ascii="仿宋" w:eastAsia="仿宋" w:hAnsi="仿宋" w:hint="eastAsia"/>
                <w:bCs/>
                <w:sz w:val="24"/>
              </w:rPr>
              <w:t>1984年版。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3.帕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特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森：《美国外交政策》，中国社会科学出版社1989年版。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4.罗塞蒂：《美国对外政策的政治学》，世界知识出版社1997年版。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5.布热津斯基：《大棋局：美国的首要地位及其地缘战略》，上海人民出版社1998年版。</w:t>
            </w:r>
          </w:p>
          <w:p w:rsidR="00E9480B" w:rsidRDefault="00E9480B" w:rsidP="00937502">
            <w:pPr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6.汉斯·摩根索：《国家间政治——寻求权利与和平的斗争》，徐昕等译，王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缉思校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，北京：中国人民公安大学出版社1991年版。</w:t>
            </w:r>
          </w:p>
          <w:p w:rsidR="00E9480B" w:rsidRDefault="00E9480B" w:rsidP="00937502">
            <w:pPr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7.罗伯特·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基欧汉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：《霸权之后——国际政治经济中的合作与纷争》，苏长和等译，上海人民出版社2001年版。</w:t>
            </w:r>
          </w:p>
          <w:p w:rsidR="00E9480B" w:rsidRDefault="00E9480B" w:rsidP="00937502">
            <w:pPr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 罗伯特·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基欧汉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, 约瑟夫·奈：《权力与相互依赖》，北京大学出版社2002年版。</w:t>
            </w:r>
          </w:p>
          <w:p w:rsidR="00E9480B" w:rsidRDefault="00E9480B" w:rsidP="00937502">
            <w:pPr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9.罗伯特·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基欧汉编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：《新现实主义及其批判》，北京大学出版社2002年版。</w:t>
            </w:r>
          </w:p>
          <w:p w:rsidR="00E9480B" w:rsidRDefault="00E9480B" w:rsidP="00937502">
            <w:pPr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10.曼瑟尔·奥尔森 著， 陈郁 等译：《集体行动的逻辑》，格致出版社、上海三联出版社，1995年版。</w:t>
            </w:r>
          </w:p>
          <w:p w:rsidR="00E9480B" w:rsidRDefault="00E9480B" w:rsidP="00937502">
            <w:pPr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11.亚历山大·温特：《国际政治中的社会理论》，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秦亚青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译，上海人民出版社2000年版。</w:t>
            </w:r>
          </w:p>
          <w:p w:rsidR="00E9480B" w:rsidRDefault="00E9480B" w:rsidP="00937502">
            <w:pPr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12.肯尼斯·沃尔兹：《国际政治理论》，信强译，上海人民出版社2003年版。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13.迈克尔</w:t>
            </w:r>
            <w:r>
              <w:rPr>
                <w:rFonts w:ascii="仿宋" w:hAnsi="仿宋" w:cs="宋体" w:hint="eastAsia"/>
                <w:bCs/>
                <w:sz w:val="24"/>
              </w:rPr>
              <w:t>•</w:t>
            </w:r>
            <w:r>
              <w:rPr>
                <w:rFonts w:ascii="仿宋" w:eastAsia="仿宋" w:hAnsi="仿宋" w:hint="eastAsia"/>
                <w:bCs/>
                <w:sz w:val="24"/>
              </w:rPr>
              <w:t>亨特：《意识形态与美国外交政策》，世界知识出版社1999年版。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14.米德著、曹化银译：《美国外交政策及其如何影响了世界》，中信出版社、辽宁教育出版社2003年版。</w:t>
            </w:r>
          </w:p>
          <w:p w:rsidR="00E9480B" w:rsidRPr="006518BD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 w:rsidRPr="006518BD">
              <w:rPr>
                <w:rFonts w:ascii="仿宋" w:eastAsia="仿宋" w:hAnsi="仿宋" w:hint="eastAsia"/>
                <w:bCs/>
                <w:sz w:val="24"/>
              </w:rPr>
              <w:t>15.安·葛罗米柯 鲍·波诺马廖夫： 《苏联对外政策史（1945～1980） 》，中国人民大学出版社1989版。</w:t>
            </w:r>
          </w:p>
          <w:p w:rsidR="00E9480B" w:rsidRPr="006518BD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 w:rsidRPr="006518BD">
              <w:rPr>
                <w:rFonts w:ascii="仿宋" w:eastAsia="仿宋" w:hAnsi="仿宋" w:hint="eastAsia"/>
                <w:bCs/>
                <w:sz w:val="24"/>
              </w:rPr>
              <w:t>16.《毛泽东外交文选》，中央文献出版社 世界知识出版社1994。</w:t>
            </w:r>
          </w:p>
          <w:p w:rsidR="00E9480B" w:rsidRPr="006518BD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 w:rsidRPr="006518BD">
              <w:rPr>
                <w:rFonts w:ascii="仿宋" w:eastAsia="仿宋" w:hAnsi="仿宋" w:hint="eastAsia"/>
                <w:bCs/>
                <w:sz w:val="24"/>
              </w:rPr>
              <w:t>17．《周恩来外交文选》，中央文献出版1990版。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18.钱其琛著：</w:t>
            </w:r>
            <w:r w:rsidRPr="006518BD">
              <w:rPr>
                <w:rFonts w:ascii="仿宋" w:eastAsia="仿宋" w:hAnsi="仿宋" w:hint="eastAsia"/>
                <w:bCs/>
                <w:sz w:val="24"/>
              </w:rPr>
              <w:t>«</w:t>
            </w:r>
            <w:r>
              <w:rPr>
                <w:rFonts w:ascii="仿宋" w:eastAsia="仿宋" w:hAnsi="仿宋" w:hint="eastAsia"/>
                <w:bCs/>
                <w:sz w:val="24"/>
              </w:rPr>
              <w:t>外交十记</w:t>
            </w:r>
            <w:r w:rsidRPr="006518BD">
              <w:rPr>
                <w:rFonts w:ascii="仿宋" w:eastAsia="仿宋" w:hAnsi="仿宋" w:hint="eastAsia"/>
                <w:bCs/>
                <w:sz w:val="24"/>
              </w:rPr>
              <w:t>»</w:t>
            </w:r>
            <w:r>
              <w:rPr>
                <w:rFonts w:ascii="仿宋" w:eastAsia="仿宋" w:hAnsi="仿宋" w:hint="eastAsia"/>
                <w:bCs/>
                <w:sz w:val="24"/>
              </w:rPr>
              <w:t>，世界知识出版社2003年版。</w:t>
            </w:r>
          </w:p>
          <w:p w:rsidR="00E9480B" w:rsidRPr="006518BD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 w:rsidRPr="006518BD">
              <w:rPr>
                <w:rFonts w:ascii="仿宋" w:eastAsia="仿宋" w:hAnsi="仿宋" w:hint="eastAsia"/>
                <w:bCs/>
                <w:sz w:val="24"/>
              </w:rPr>
              <w:t>19.沈志华、 李丹慧： 《战后中苏关系若干问题研究—来自中俄双方的档案文献》， 人民出版社2006版。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20门洪华著： </w:t>
            </w:r>
            <w:r>
              <w:rPr>
                <w:rFonts w:ascii="宋体" w:eastAsia="仿宋" w:hAnsi="宋体" w:cs="宋体" w:hint="eastAsia"/>
                <w:bCs/>
                <w:sz w:val="24"/>
              </w:rPr>
              <w:t>«</w:t>
            </w:r>
            <w:r>
              <w:rPr>
                <w:rFonts w:ascii="仿宋" w:eastAsia="仿宋" w:hAnsi="仿宋" w:hint="eastAsia"/>
                <w:bCs/>
                <w:sz w:val="24"/>
              </w:rPr>
              <w:t>构建中国大战略的框架</w:t>
            </w:r>
            <w:r>
              <w:rPr>
                <w:rFonts w:ascii="宋体" w:eastAsia="仿宋" w:hAnsi="宋体" w:cs="宋体" w:hint="eastAsia"/>
                <w:bCs/>
                <w:sz w:val="24"/>
              </w:rPr>
              <w:t>»</w:t>
            </w:r>
            <w:r>
              <w:rPr>
                <w:rFonts w:ascii="仿宋" w:eastAsia="仿宋" w:hAnsi="仿宋" w:hint="eastAsia"/>
                <w:bCs/>
                <w:sz w:val="24"/>
              </w:rPr>
              <w:t>，北京大学出版社2005年版。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21.熊志勇、苏浩等著：《中国近现代外交史》，世界知识出版社2005年版。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22.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鲁毅等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编：《外交学概论》，世界知识出版社2004年版。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23.叶自成：《新中国外交思想：从毛泽东到邓小平》，北京大学出版社2001年版。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24.王福春等编著：《西方外交思想史》，北京大学出版社2005年版。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25.冯玉军：《俄罗斯外交决策机制》，时事出版社2002年版。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26.赵晓春：《发达国家外交决策制度》，时事出版社2001年版。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27.郝雨凡 林甦：《中国外交决策：开放与多元的社会因素分析》，社会科学文献出版社2007年版。</w:t>
            </w:r>
          </w:p>
          <w:p w:rsidR="00E9480B" w:rsidRDefault="00E9480B" w:rsidP="00937502">
            <w:pPr>
              <w:pStyle w:val="af6"/>
              <w:spacing w:line="360" w:lineRule="exact"/>
              <w:ind w:firstLineChars="0" w:firstLine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28.刘长敏：《朝鲜核危机的斡旋与调停》，中国政法大学出版社2007年版。</w:t>
            </w:r>
          </w:p>
          <w:p w:rsidR="00E9480B" w:rsidRDefault="00E9480B" w:rsidP="00937502">
            <w:pPr>
              <w:spacing w:line="36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29．李群英：《全球化背景下的伊斯兰极端主义》，中国政法大学出版社2007版。</w:t>
            </w:r>
          </w:p>
          <w:p w:rsidR="00E9480B" w:rsidRDefault="00E9480B" w:rsidP="00937502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30.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韩献栋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：《朝鲜半岛的安全结构》，中国社会科学出版社2009年版。</w:t>
            </w:r>
          </w:p>
          <w:p w:rsidR="00E9480B" w:rsidRDefault="00E9480B" w:rsidP="00937502">
            <w:pPr>
              <w:spacing w:line="360" w:lineRule="exact"/>
              <w:rPr>
                <w:rFonts w:ascii="仿宋" w:eastAsia="仿宋" w:hAnsi="仿宋" w:hint="eastAsia"/>
                <w:bCs/>
                <w:sz w:val="24"/>
              </w:rPr>
            </w:pPr>
          </w:p>
          <w:p w:rsidR="00E9480B" w:rsidRDefault="00E9480B" w:rsidP="00937502">
            <w:pPr>
              <w:spacing w:line="300" w:lineRule="auto"/>
              <w:ind w:firstLineChars="200" w:firstLine="482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（二）英文书目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Keohane, Robert and Joseph Nye,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Transnational Relations and World Politics.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City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>Cambridge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Mass: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Harvard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1972.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Stephen M. Walt,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 Origins of Alliances,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City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lastRenderedPageBreak/>
                <w:t>Ithaca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Cornell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1987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Koren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Mingst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Margaret P.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Karns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 United Nations in the Post Cold War Era.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Boulder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 Westview Press, 1995.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Peter J. Katzenstein,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ed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</w:t>
            </w:r>
            <w:proofErr w:type="gramEnd"/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Culture of National Security: Norms and Identity in World Politics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New York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 Columbia University Press, 1996.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Baylis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，John and Steve Smith,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 Globalization of World Politics: An Introduction to International Relations,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Oxford University Press, 1997.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Ronald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Tammen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et al.,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Power Transitions: Strategies for the 21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Century,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New York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 Seven Bridges Press, 2000.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G.John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Lkenberry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After Victory: Institutions, Strategic Restraint, and the Rebuilding of Order After Major Wars,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Princeton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2001.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Eugene R.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Wittkopf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and Christopher M. Jones.,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 Future of American Foreign Policy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Press: 2003.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Charles W.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Kegley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Jr., Eugene R.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Wittkopf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The Global </w:t>
            </w:r>
            <w:proofErr w:type="gramStart"/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Agenda :</w:t>
            </w:r>
            <w:proofErr w:type="gramEnd"/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Issues and Perspectives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>Peking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Unversity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 ; 2003.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Ashok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Kapur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Regional Security Structures in Asia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New York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 Routledge Curzon, 2003.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Marc A.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Genest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Conflict and Cooperation: Evolving Theories of International Relations,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Press; 2003.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Jeffrey A.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Frieden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David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A.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Lake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International Political Economy : Perspectives on Global Power and Wealth，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Peking University Press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2003.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Barry Buzan and Ole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W</w:t>
            </w:r>
            <w:r>
              <w:rPr>
                <w:rFonts w:eastAsia="仿宋"/>
                <w:color w:val="000000"/>
                <w:sz w:val="24"/>
                <w:szCs w:val="24"/>
              </w:rPr>
              <w:t>æ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ver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Regions and Powers: The Structure of International Security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City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>Cambridge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Cambridge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2003.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Lairson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Thomas D.,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International Political Economy: The Struggle for Power and Wealth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lastRenderedPageBreak/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2004.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Kegley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Charles W.,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World Politics: Trend and Transformation,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2004.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16. Nikolaos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Zahariadis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Contending Perspectives in International Political Economy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, Peking University Press , 2004.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Robert Isaak.,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American Political Thinking: </w:t>
            </w:r>
            <w:smartTag w:uri="urn:schemas-microsoft-com:office:smarttags" w:element="City">
              <w:r>
                <w:rPr>
                  <w:rFonts w:ascii="仿宋" w:eastAsia="仿宋" w:hAnsi="仿宋"/>
                  <w:i/>
                  <w:color w:val="000000"/>
                  <w:sz w:val="24"/>
                  <w:szCs w:val="24"/>
                </w:rPr>
                <w:t>Readings</w:t>
              </w:r>
            </w:smartTag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from the Origins to the 21st Century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2004.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Charles W.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Kegley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Jr.,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Controversies in International Relations Theory: Realism and the Neoliberal Challenge,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,  2004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</w:p>
          <w:p w:rsidR="00E9480B" w:rsidRDefault="00E9480B" w:rsidP="00937502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Nye, Joseph S.,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Understanding International Conflicts: An Introduction to Theory and History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2005.</w:t>
            </w:r>
          </w:p>
          <w:p w:rsidR="00E9480B" w:rsidRDefault="00E9480B" w:rsidP="00937502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Alex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Minz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Karl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DeRouen</w:t>
            </w:r>
            <w:proofErr w:type="spell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Jr.,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Understanding Foreign Policy Decision Making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City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>Cambridge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Cambridge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2010.</w:t>
            </w:r>
          </w:p>
        </w:tc>
      </w:tr>
    </w:tbl>
    <w:p w:rsidR="00E9480B" w:rsidRDefault="00E9480B" w:rsidP="00937502">
      <w:pPr>
        <w:adjustRightInd w:val="0"/>
        <w:snapToGrid w:val="0"/>
        <w:spacing w:line="480" w:lineRule="auto"/>
        <w:ind w:right="840" w:firstLineChars="1150" w:firstLine="3220"/>
        <w:jc w:val="righ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学位</w:t>
      </w:r>
      <w:proofErr w:type="gramStart"/>
      <w:r>
        <w:rPr>
          <w:rFonts w:ascii="Times New Roman" w:eastAsia="仿宋_GB2312" w:hAnsi="Times New Roman"/>
          <w:sz w:val="28"/>
          <w:szCs w:val="28"/>
        </w:rPr>
        <w:t>评定分</w:t>
      </w:r>
      <w:proofErr w:type="gramEnd"/>
      <w:r>
        <w:rPr>
          <w:rFonts w:ascii="Times New Roman" w:eastAsia="仿宋_GB2312" w:hAnsi="Times New Roman"/>
          <w:sz w:val="28"/>
          <w:szCs w:val="28"/>
        </w:rPr>
        <w:t>委员会主任签字：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</w:p>
    <w:p w:rsidR="00E9480B" w:rsidRDefault="00E9480B" w:rsidP="00937502">
      <w:pPr>
        <w:spacing w:line="360" w:lineRule="auto"/>
        <w:jc w:val="right"/>
        <w:rPr>
          <w:rFonts w:ascii="Times New Roman" w:eastAsia="黑体" w:hAnsi="Times New Roman"/>
          <w:sz w:val="24"/>
        </w:rPr>
      </w:pP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p w:rsidR="00E9480B" w:rsidRDefault="00E9480B" w:rsidP="00937502">
      <w:pPr>
        <w:spacing w:line="360" w:lineRule="auto"/>
        <w:ind w:left="482"/>
        <w:rPr>
          <w:rFonts w:ascii="Times New Roman" w:eastAsia="黑体" w:hAnsi="Times New Roman"/>
          <w:sz w:val="24"/>
        </w:rPr>
        <w:sectPr w:rsidR="00E9480B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758CF" w:rsidRDefault="006758CF" w:rsidP="00937502">
      <w:pPr>
        <w:spacing w:line="360" w:lineRule="auto"/>
        <w:ind w:left="482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lastRenderedPageBreak/>
        <w:t>五、课程设置、教学计划及学分要求</w:t>
      </w:r>
    </w:p>
    <w:p w:rsidR="006758CF" w:rsidRDefault="006758CF" w:rsidP="00937502">
      <w:pPr>
        <w:jc w:val="center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外交学</w:t>
      </w:r>
      <w:r>
        <w:rPr>
          <w:rFonts w:ascii="Times New Roman" w:eastAsia="黑体" w:hAnsi="Times New Roman"/>
          <w:sz w:val="24"/>
        </w:rPr>
        <w:t>专业攻读硕士学位研究生课程设置、教学计划及学分要求一览表</w:t>
      </w:r>
    </w:p>
    <w:tbl>
      <w:tblPr>
        <w:tblW w:w="14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49"/>
        <w:gridCol w:w="1064"/>
        <w:gridCol w:w="1913"/>
        <w:gridCol w:w="16"/>
        <w:gridCol w:w="552"/>
        <w:gridCol w:w="1558"/>
        <w:gridCol w:w="6"/>
        <w:gridCol w:w="630"/>
        <w:gridCol w:w="923"/>
        <w:gridCol w:w="22"/>
        <w:gridCol w:w="525"/>
        <w:gridCol w:w="20"/>
        <w:gridCol w:w="993"/>
        <w:gridCol w:w="37"/>
        <w:gridCol w:w="813"/>
        <w:gridCol w:w="27"/>
        <w:gridCol w:w="2205"/>
        <w:gridCol w:w="31"/>
      </w:tblGrid>
      <w:tr w:rsidR="006758CF" w:rsidTr="00784E48">
        <w:trPr>
          <w:gridAfter w:val="1"/>
          <w:wAfter w:w="31" w:type="dxa"/>
          <w:trHeight w:val="1057"/>
          <w:jc w:val="center"/>
        </w:trPr>
        <w:tc>
          <w:tcPr>
            <w:tcW w:w="2480" w:type="dxa"/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类 别</w:t>
            </w:r>
          </w:p>
        </w:tc>
        <w:tc>
          <w:tcPr>
            <w:tcW w:w="3826" w:type="dxa"/>
            <w:gridSpan w:val="3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课程名称</w:t>
            </w:r>
          </w:p>
        </w:tc>
        <w:tc>
          <w:tcPr>
            <w:tcW w:w="568" w:type="dxa"/>
            <w:gridSpan w:val="2"/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课程门数</w:t>
            </w:r>
          </w:p>
        </w:tc>
        <w:tc>
          <w:tcPr>
            <w:tcW w:w="1564" w:type="dxa"/>
            <w:gridSpan w:val="2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课程代码</w:t>
            </w:r>
          </w:p>
        </w:tc>
        <w:tc>
          <w:tcPr>
            <w:tcW w:w="630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学分</w:t>
            </w:r>
          </w:p>
        </w:tc>
        <w:tc>
          <w:tcPr>
            <w:tcW w:w="945" w:type="dxa"/>
            <w:gridSpan w:val="2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学时</w:t>
            </w:r>
          </w:p>
        </w:tc>
        <w:tc>
          <w:tcPr>
            <w:tcW w:w="525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开课</w:t>
            </w:r>
          </w:p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学期</w:t>
            </w:r>
          </w:p>
        </w:tc>
        <w:tc>
          <w:tcPr>
            <w:tcW w:w="1050" w:type="dxa"/>
            <w:gridSpan w:val="3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840" w:type="dxa"/>
            <w:gridSpan w:val="2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>考核</w:t>
            </w:r>
          </w:p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>方式</w:t>
            </w:r>
          </w:p>
        </w:tc>
        <w:tc>
          <w:tcPr>
            <w:tcW w:w="2205" w:type="dxa"/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  注</w:t>
            </w: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 w:val="restart"/>
            <w:vAlign w:val="center"/>
          </w:tcPr>
          <w:p w:rsidR="006758CF" w:rsidRDefault="006758CF" w:rsidP="00937502">
            <w:pPr>
              <w:ind w:firstLineChars="150" w:firstLine="36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公共学位</w:t>
            </w:r>
            <w:r>
              <w:rPr>
                <w:rFonts w:ascii="仿宋" w:eastAsia="仿宋" w:hAnsi="仿宋"/>
                <w:sz w:val="24"/>
                <w:szCs w:val="24"/>
              </w:rPr>
              <w:t>课</w:t>
            </w:r>
          </w:p>
        </w:tc>
        <w:tc>
          <w:tcPr>
            <w:tcW w:w="1913" w:type="dxa"/>
            <w:gridSpan w:val="2"/>
            <w:vMerge w:val="restart"/>
            <w:vAlign w:val="center"/>
          </w:tcPr>
          <w:p w:rsidR="006758CF" w:rsidRDefault="006758CF" w:rsidP="00937502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政治理论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758CF" w:rsidRPr="00AC60BD" w:rsidRDefault="006758CF" w:rsidP="00937502">
            <w:pPr>
              <w:snapToGrid w:val="0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C60BD">
              <w:rPr>
                <w:rFonts w:ascii="华文仿宋" w:eastAsia="华文仿宋" w:hAnsi="华文仿宋"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6758CF" w:rsidRDefault="006758CF" w:rsidP="00937502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758CF" w:rsidRDefault="00784AF2" w:rsidP="0093750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758C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6758CF" w:rsidRDefault="006758CF" w:rsidP="0093750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758CF" w:rsidRPr="00AC60BD" w:rsidRDefault="006758CF" w:rsidP="00937502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60BD">
              <w:rPr>
                <w:rFonts w:ascii="华文仿宋" w:eastAsia="华文仿宋" w:hAnsi="华文仿宋" w:hint="eastAsia"/>
                <w:sz w:val="18"/>
                <w:szCs w:val="18"/>
              </w:rPr>
              <w:t>马克思主义与社会科学方法论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CF" w:rsidRDefault="00784AF2" w:rsidP="00937502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vAlign w:val="center"/>
          </w:tcPr>
          <w:p w:rsidR="006758CF" w:rsidRDefault="006758CF" w:rsidP="009375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基础外语</w:t>
            </w:r>
          </w:p>
        </w:tc>
        <w:tc>
          <w:tcPr>
            <w:tcW w:w="568" w:type="dxa"/>
            <w:gridSpan w:val="2"/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923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567" w:type="dxa"/>
            <w:gridSpan w:val="3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vAlign w:val="center"/>
          </w:tcPr>
          <w:p w:rsidR="006758CF" w:rsidRDefault="006758CF" w:rsidP="00937502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方法论</w:t>
            </w:r>
          </w:p>
        </w:tc>
        <w:tc>
          <w:tcPr>
            <w:tcW w:w="568" w:type="dxa"/>
            <w:gridSpan w:val="2"/>
            <w:vAlign w:val="center"/>
          </w:tcPr>
          <w:p w:rsidR="006758CF" w:rsidRDefault="006758CF" w:rsidP="0093750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vAlign w:val="center"/>
          </w:tcPr>
          <w:p w:rsidR="006758CF" w:rsidRDefault="006758CF" w:rsidP="00937502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 w:val="restart"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学位课</w:t>
            </w:r>
          </w:p>
        </w:tc>
        <w:tc>
          <w:tcPr>
            <w:tcW w:w="1913" w:type="dxa"/>
            <w:gridSpan w:val="2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基础课：</w:t>
            </w:r>
          </w:p>
        </w:tc>
        <w:tc>
          <w:tcPr>
            <w:tcW w:w="1913" w:type="dxa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国际关系理论</w:t>
            </w:r>
          </w:p>
        </w:tc>
        <w:tc>
          <w:tcPr>
            <w:tcW w:w="568" w:type="dxa"/>
            <w:gridSpan w:val="2"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gridSpan w:val="3"/>
            <w:vAlign w:val="center"/>
          </w:tcPr>
          <w:p w:rsidR="006758CF" w:rsidRDefault="006758CF" w:rsidP="00937502">
            <w:pPr>
              <w:spacing w:line="400" w:lineRule="exact"/>
              <w:ind w:leftChars="-27" w:left="63" w:right="-57" w:hangingChars="50" w:hanging="12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 w:rsidR="006758CF" w:rsidRDefault="006758CF" w:rsidP="00937502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每门课程为54学时，各计3学分</w:t>
            </w: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6758CF" w:rsidRDefault="006758CF" w:rsidP="00937502">
            <w:pPr>
              <w:spacing w:after="100" w:afterAutospacing="1"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主干课：</w:t>
            </w:r>
          </w:p>
          <w:p w:rsidR="006758CF" w:rsidRDefault="006758CF" w:rsidP="00937502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6758CF" w:rsidRDefault="006758CF" w:rsidP="00937502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外交学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3" w:type="dxa"/>
            <w:vMerge w:val="restart"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7" w:type="dxa"/>
            <w:gridSpan w:val="3"/>
            <w:vAlign w:val="center"/>
          </w:tcPr>
          <w:p w:rsidR="006758CF" w:rsidRDefault="00A37C72" w:rsidP="00937502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vMerge/>
            <w:vAlign w:val="center"/>
          </w:tcPr>
          <w:p w:rsidR="006758CF" w:rsidRDefault="006758CF" w:rsidP="00937502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6758CF" w:rsidRDefault="006758CF" w:rsidP="00937502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6758CF" w:rsidRDefault="006758CF" w:rsidP="00937502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当代中国外交理论与实践</w:t>
            </w:r>
          </w:p>
        </w:tc>
        <w:tc>
          <w:tcPr>
            <w:tcW w:w="568" w:type="dxa"/>
            <w:gridSpan w:val="2"/>
            <w:vMerge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:rsidR="006758CF" w:rsidRDefault="006758CF" w:rsidP="00937502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6758CF" w:rsidRDefault="006758CF" w:rsidP="00937502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6758CF" w:rsidRDefault="006758CF" w:rsidP="00937502">
            <w:pPr>
              <w:spacing w:after="100" w:afterAutospacing="1" w:line="32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国际关系及外交思想史专题研究</w:t>
            </w:r>
          </w:p>
        </w:tc>
        <w:tc>
          <w:tcPr>
            <w:tcW w:w="568" w:type="dxa"/>
            <w:gridSpan w:val="2"/>
            <w:vMerge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:rsidR="006758CF" w:rsidRDefault="006758CF" w:rsidP="00937502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758CF" w:rsidRDefault="006758CF" w:rsidP="00937502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拓展类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1913" w:type="dxa"/>
            <w:vAlign w:val="center"/>
          </w:tcPr>
          <w:p w:rsidR="006758CF" w:rsidRDefault="006758CF" w:rsidP="00937502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研究方法</w:t>
            </w:r>
          </w:p>
        </w:tc>
        <w:tc>
          <w:tcPr>
            <w:tcW w:w="568" w:type="dxa"/>
            <w:gridSpan w:val="2"/>
            <w:vAlign w:val="center"/>
          </w:tcPr>
          <w:p w:rsidR="006758CF" w:rsidRDefault="006758CF" w:rsidP="0093750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6758CF" w:rsidRDefault="00D041D7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  <w:vAlign w:val="center"/>
          </w:tcPr>
          <w:p w:rsidR="006758CF" w:rsidRDefault="00D041D7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gridSpan w:val="3"/>
            <w:vAlign w:val="center"/>
          </w:tcPr>
          <w:p w:rsidR="006758CF" w:rsidRDefault="006758CF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758CF" w:rsidRDefault="00D041D7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vAlign w:val="center"/>
          </w:tcPr>
          <w:p w:rsidR="006758CF" w:rsidRDefault="00D041D7" w:rsidP="00937502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vMerge/>
            <w:vAlign w:val="center"/>
          </w:tcPr>
          <w:p w:rsidR="006758CF" w:rsidRDefault="006758CF" w:rsidP="00937502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921BC" w:rsidTr="00784E48">
        <w:trPr>
          <w:cantSplit/>
          <w:trHeight w:val="315"/>
          <w:jc w:val="center"/>
        </w:trPr>
        <w:tc>
          <w:tcPr>
            <w:tcW w:w="2480" w:type="dxa"/>
            <w:vMerge w:val="restart"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非学位课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7921BC" w:rsidRDefault="007921BC" w:rsidP="00937502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  <w:t>专业限选课、</w:t>
            </w:r>
          </w:p>
          <w:p w:rsidR="007921BC" w:rsidRDefault="007921BC" w:rsidP="00937502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7921BC" w:rsidRDefault="007921BC" w:rsidP="00937502">
            <w:pPr>
              <w:spacing w:line="240" w:lineRule="atLeast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7921BC" w:rsidRDefault="007921BC" w:rsidP="00937502">
            <w:pPr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  <w:t>公共选修课</w:t>
            </w: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  <w:lastRenderedPageBreak/>
              <w:t>国际法专题</w:t>
            </w:r>
          </w:p>
        </w:tc>
        <w:tc>
          <w:tcPr>
            <w:tcW w:w="552" w:type="dxa"/>
            <w:vMerge w:val="restart"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9A5AF2" w:rsidP="00937502">
            <w:pPr>
              <w:ind w:leftChars="-27" w:left="-57" w:right="-57" w:firstLineChars="50" w:firstLine="12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2236" w:type="dxa"/>
            <w:gridSpan w:val="2"/>
            <w:vMerge w:val="restart"/>
            <w:vAlign w:val="center"/>
          </w:tcPr>
          <w:p w:rsidR="007921BC" w:rsidRPr="0085088F" w:rsidRDefault="007921BC" w:rsidP="00937502">
            <w:pPr>
              <w:adjustRightInd w:val="0"/>
              <w:snapToGrid w:val="0"/>
              <w:ind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每门课程为36学时，各计2学分。</w:t>
            </w:r>
          </w:p>
          <w:p w:rsidR="007921BC" w:rsidRDefault="007921BC" w:rsidP="00937502">
            <w:pPr>
              <w:adjustRightInd w:val="0"/>
              <w:snapToGrid w:val="0"/>
              <w:ind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所修选修课学分应不少于8学分</w:t>
            </w:r>
          </w:p>
        </w:tc>
      </w:tr>
      <w:tr w:rsidR="00C64653" w:rsidTr="009245A1">
        <w:trPr>
          <w:cantSplit/>
          <w:trHeight w:val="353"/>
          <w:jc w:val="center"/>
        </w:trPr>
        <w:tc>
          <w:tcPr>
            <w:tcW w:w="2480" w:type="dxa"/>
            <w:vMerge/>
            <w:vAlign w:val="center"/>
          </w:tcPr>
          <w:p w:rsidR="00C64653" w:rsidRDefault="00C64653" w:rsidP="00937502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64653" w:rsidRDefault="00C64653" w:rsidP="00937502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:rsidR="00C64653" w:rsidRDefault="00C64653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多边外交与联合国</w:t>
            </w:r>
          </w:p>
        </w:tc>
        <w:tc>
          <w:tcPr>
            <w:tcW w:w="552" w:type="dxa"/>
            <w:vMerge/>
            <w:vAlign w:val="center"/>
          </w:tcPr>
          <w:p w:rsidR="00C64653" w:rsidRDefault="00C64653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C64653" w:rsidRDefault="00C64653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4653" w:rsidRDefault="00C64653" w:rsidP="00937502">
            <w:pPr>
              <w:ind w:left="-57"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下同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C64653" w:rsidRDefault="00C64653" w:rsidP="00937502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下同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C64653" w:rsidRDefault="00C64653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C64653" w:rsidRDefault="00C64653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下同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C64653" w:rsidRDefault="00C64653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下同</w:t>
            </w:r>
          </w:p>
        </w:tc>
        <w:tc>
          <w:tcPr>
            <w:tcW w:w="2236" w:type="dxa"/>
            <w:gridSpan w:val="2"/>
            <w:vMerge/>
            <w:vAlign w:val="center"/>
          </w:tcPr>
          <w:p w:rsidR="00C64653" w:rsidRDefault="00C64653" w:rsidP="00937502">
            <w:pPr>
              <w:adjustRightInd w:val="0"/>
              <w:snapToGrid w:val="0"/>
              <w:ind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921BC" w:rsidTr="00784E48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921BC" w:rsidRDefault="007921BC" w:rsidP="0093750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美国政治与外交专题研究</w:t>
            </w:r>
          </w:p>
        </w:tc>
        <w:tc>
          <w:tcPr>
            <w:tcW w:w="552" w:type="dxa"/>
            <w:vMerge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921BC" w:rsidRDefault="007921BC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D041D7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7921BC" w:rsidRDefault="007921BC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921BC" w:rsidTr="00784E48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921BC" w:rsidRDefault="007921BC" w:rsidP="0093750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外交战略与决策研究 </w:t>
            </w:r>
          </w:p>
        </w:tc>
        <w:tc>
          <w:tcPr>
            <w:tcW w:w="552" w:type="dxa"/>
            <w:vMerge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921BC" w:rsidRDefault="007921BC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D041D7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7921BC" w:rsidRDefault="007921BC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921BC" w:rsidTr="00784E48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921BC" w:rsidRDefault="007921BC" w:rsidP="0093750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比较政治经济学专题研究</w:t>
            </w:r>
          </w:p>
        </w:tc>
        <w:tc>
          <w:tcPr>
            <w:tcW w:w="552" w:type="dxa"/>
            <w:vMerge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921BC" w:rsidRDefault="007921BC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D041D7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7921BC" w:rsidRDefault="007921BC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921BC" w:rsidTr="00784E48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921BC" w:rsidRDefault="007921BC" w:rsidP="0093750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欧洲联盟专题研究 </w:t>
            </w:r>
          </w:p>
        </w:tc>
        <w:tc>
          <w:tcPr>
            <w:tcW w:w="552" w:type="dxa"/>
            <w:vMerge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921BC" w:rsidRDefault="007921BC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D041D7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7921BC" w:rsidRDefault="007921BC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921BC" w:rsidTr="00784E48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921BC" w:rsidRDefault="0085027E" w:rsidP="00937502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日本政治与外交专题研究</w:t>
            </w:r>
          </w:p>
        </w:tc>
        <w:tc>
          <w:tcPr>
            <w:tcW w:w="552" w:type="dxa"/>
            <w:vMerge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921BC" w:rsidRDefault="007921BC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D041D7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7921BC" w:rsidRDefault="007921BC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921BC" w:rsidTr="00784E48">
        <w:trPr>
          <w:cantSplit/>
          <w:trHeight w:val="454"/>
          <w:jc w:val="center"/>
        </w:trPr>
        <w:tc>
          <w:tcPr>
            <w:tcW w:w="2480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921BC" w:rsidRDefault="007921BC" w:rsidP="00937502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分裂国家统一方式研究</w:t>
            </w:r>
          </w:p>
        </w:tc>
        <w:tc>
          <w:tcPr>
            <w:tcW w:w="552" w:type="dxa"/>
            <w:vMerge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921BC" w:rsidRDefault="007921BC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D041D7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7921BC" w:rsidRDefault="007921BC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921BC" w:rsidTr="00784E48">
        <w:trPr>
          <w:cantSplit/>
          <w:trHeight w:val="640"/>
          <w:jc w:val="center"/>
        </w:trPr>
        <w:tc>
          <w:tcPr>
            <w:tcW w:w="2480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7921BC" w:rsidRDefault="007921BC" w:rsidP="00937502">
            <w:pPr>
              <w:ind w:firstLineChars="32" w:firstLine="7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中美关系与台湾问题专题研究</w:t>
            </w:r>
          </w:p>
        </w:tc>
        <w:tc>
          <w:tcPr>
            <w:tcW w:w="552" w:type="dxa"/>
            <w:vMerge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921BC" w:rsidRDefault="007921BC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D041D7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7921BC" w:rsidRDefault="007921BC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921BC" w:rsidTr="00784E48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7921BC" w:rsidRDefault="00177E44" w:rsidP="00937502">
            <w:pPr>
              <w:ind w:firstLineChars="32" w:firstLine="7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欧美政党政治专题研究</w:t>
            </w:r>
          </w:p>
        </w:tc>
        <w:tc>
          <w:tcPr>
            <w:tcW w:w="552" w:type="dxa"/>
            <w:vMerge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921BC" w:rsidRPr="00F106ED" w:rsidRDefault="00177E44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D041D7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7921BC" w:rsidRDefault="007921BC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921BC" w:rsidTr="00784E48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921BC" w:rsidRDefault="007921BC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7921BC" w:rsidRDefault="007921BC" w:rsidP="00937502">
            <w:pPr>
              <w:ind w:firstLineChars="32" w:firstLine="7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国际政治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语言学</w:t>
            </w:r>
          </w:p>
        </w:tc>
        <w:tc>
          <w:tcPr>
            <w:tcW w:w="552" w:type="dxa"/>
            <w:vMerge/>
            <w:vAlign w:val="center"/>
          </w:tcPr>
          <w:p w:rsidR="007921BC" w:rsidRDefault="007921BC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921BC" w:rsidRDefault="007921BC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921BC" w:rsidRDefault="00D041D7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921BC" w:rsidRDefault="007921BC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7921BC" w:rsidRDefault="007921BC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E44" w:rsidTr="009245A1">
        <w:trPr>
          <w:cantSplit/>
          <w:trHeight w:val="395"/>
          <w:jc w:val="center"/>
        </w:trPr>
        <w:tc>
          <w:tcPr>
            <w:tcW w:w="2480" w:type="dxa"/>
            <w:vMerge/>
            <w:vAlign w:val="center"/>
          </w:tcPr>
          <w:p w:rsidR="00177E44" w:rsidRDefault="00177E44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177E44" w:rsidRDefault="00177E44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177E44" w:rsidRDefault="00177E44" w:rsidP="00937502">
            <w:pPr>
              <w:ind w:firstLineChars="32" w:firstLine="7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当代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资本主义</w:t>
            </w:r>
          </w:p>
        </w:tc>
        <w:tc>
          <w:tcPr>
            <w:tcW w:w="552" w:type="dxa"/>
            <w:vMerge/>
            <w:vAlign w:val="center"/>
          </w:tcPr>
          <w:p w:rsidR="00177E44" w:rsidRDefault="00177E44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77E44" w:rsidRDefault="00177E44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77E44" w:rsidRDefault="00177E44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177E44" w:rsidRDefault="00177E44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177E44" w:rsidRDefault="00177E44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177E44" w:rsidRDefault="00177E44" w:rsidP="00937502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177E44" w:rsidRDefault="00177E44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177E44" w:rsidRDefault="00177E44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C2F9D" w:rsidTr="009245A1">
        <w:trPr>
          <w:cantSplit/>
          <w:trHeight w:val="389"/>
          <w:jc w:val="center"/>
        </w:trPr>
        <w:tc>
          <w:tcPr>
            <w:tcW w:w="2480" w:type="dxa"/>
            <w:vMerge/>
            <w:vAlign w:val="center"/>
          </w:tcPr>
          <w:p w:rsidR="007C2F9D" w:rsidRDefault="007C2F9D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C2F9D" w:rsidRDefault="007C2F9D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7C2F9D" w:rsidRDefault="007C2F9D" w:rsidP="00937502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第二外语</w:t>
            </w:r>
          </w:p>
        </w:tc>
        <w:tc>
          <w:tcPr>
            <w:tcW w:w="552" w:type="dxa"/>
            <w:vMerge/>
            <w:vAlign w:val="center"/>
          </w:tcPr>
          <w:p w:rsidR="007C2F9D" w:rsidRDefault="007C2F9D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C2F9D" w:rsidRDefault="007C2F9D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2F9D" w:rsidRDefault="007C2F9D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C2F9D" w:rsidRDefault="007C2F9D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7C2F9D" w:rsidRDefault="007C2F9D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7C2F9D" w:rsidRDefault="007C2F9D" w:rsidP="00937502">
            <w:pPr>
              <w:ind w:left="-57"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7C2F9D" w:rsidRDefault="007C2F9D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gridSpan w:val="2"/>
            <w:vMerge/>
            <w:vAlign w:val="center"/>
          </w:tcPr>
          <w:p w:rsidR="007C2F9D" w:rsidRDefault="007C2F9D" w:rsidP="00937502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58CF" w:rsidTr="00784E48">
        <w:trPr>
          <w:gridBefore w:val="1"/>
          <w:gridAfter w:val="1"/>
          <w:wBefore w:w="2480" w:type="dxa"/>
          <w:wAfter w:w="31" w:type="dxa"/>
          <w:cantSplit/>
          <w:jc w:val="center"/>
        </w:trPr>
        <w:tc>
          <w:tcPr>
            <w:tcW w:w="849" w:type="dxa"/>
            <w:vMerge w:val="restart"/>
            <w:vAlign w:val="center"/>
          </w:tcPr>
          <w:p w:rsidR="006758CF" w:rsidRDefault="006758CF" w:rsidP="00937502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补修课程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6758CF" w:rsidRDefault="00C64653" w:rsidP="00937502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国际政治学原理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6758CF" w:rsidRDefault="006758CF" w:rsidP="00937502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" w:type="dxa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6758CF" w:rsidTr="009245A1">
        <w:trPr>
          <w:gridBefore w:val="1"/>
          <w:gridAfter w:val="1"/>
          <w:wBefore w:w="2480" w:type="dxa"/>
          <w:wAfter w:w="31" w:type="dxa"/>
          <w:cantSplit/>
          <w:trHeight w:val="312"/>
          <w:jc w:val="center"/>
        </w:trPr>
        <w:tc>
          <w:tcPr>
            <w:tcW w:w="849" w:type="dxa"/>
            <w:vMerge/>
            <w:vAlign w:val="center"/>
          </w:tcPr>
          <w:p w:rsidR="006758CF" w:rsidRDefault="006758CF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525" w:type="dxa"/>
            <w:vMerge w:val="restart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每门课36学时，各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学分。</w:t>
            </w:r>
          </w:p>
        </w:tc>
      </w:tr>
      <w:tr w:rsidR="006758CF" w:rsidTr="00784E48">
        <w:trPr>
          <w:gridBefore w:val="1"/>
          <w:gridAfter w:val="1"/>
          <w:wBefore w:w="2480" w:type="dxa"/>
          <w:wAfter w:w="31" w:type="dxa"/>
          <w:cantSplit/>
          <w:jc w:val="center"/>
        </w:trPr>
        <w:tc>
          <w:tcPr>
            <w:tcW w:w="849" w:type="dxa"/>
            <w:vMerge/>
            <w:vAlign w:val="center"/>
          </w:tcPr>
          <w:p w:rsidR="006758CF" w:rsidRDefault="006758CF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国际关系史</w:t>
            </w:r>
          </w:p>
        </w:tc>
        <w:tc>
          <w:tcPr>
            <w:tcW w:w="568" w:type="dxa"/>
            <w:gridSpan w:val="2"/>
            <w:vMerge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 w:val="restart"/>
            <w:textDirection w:val="tbRlV"/>
            <w:vAlign w:val="center"/>
          </w:tcPr>
          <w:p w:rsidR="006758CF" w:rsidRDefault="006758CF" w:rsidP="00937502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培养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环节</w:t>
            </w:r>
          </w:p>
        </w:tc>
        <w:tc>
          <w:tcPr>
            <w:tcW w:w="3826" w:type="dxa"/>
            <w:gridSpan w:val="3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1.文献阅读与综述</w:t>
            </w:r>
          </w:p>
        </w:tc>
        <w:tc>
          <w:tcPr>
            <w:tcW w:w="2132" w:type="dxa"/>
            <w:gridSpan w:val="4"/>
            <w:vAlign w:val="center"/>
          </w:tcPr>
          <w:p w:rsidR="006758CF" w:rsidRDefault="006758CF" w:rsidP="00937502">
            <w:pPr>
              <w:ind w:firstLineChars="100" w:firstLine="24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详见“五、课程设置、教学计划及学分要求”</w:t>
            </w:r>
          </w:p>
        </w:tc>
        <w:tc>
          <w:tcPr>
            <w:tcW w:w="630" w:type="dxa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2205" w:type="dxa"/>
            <w:vMerge w:val="restart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硕士研究生所修学分不低于8学分。</w:t>
            </w: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2.科研环节</w:t>
            </w:r>
          </w:p>
        </w:tc>
        <w:tc>
          <w:tcPr>
            <w:tcW w:w="2132" w:type="dxa"/>
            <w:gridSpan w:val="4"/>
            <w:vAlign w:val="center"/>
          </w:tcPr>
          <w:p w:rsidR="006758CF" w:rsidRDefault="006758CF" w:rsidP="00937502">
            <w:pP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　同上</w:t>
            </w:r>
          </w:p>
        </w:tc>
        <w:tc>
          <w:tcPr>
            <w:tcW w:w="630" w:type="dxa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2205" w:type="dxa"/>
            <w:vMerge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3.课题研究</w:t>
            </w:r>
          </w:p>
        </w:tc>
        <w:tc>
          <w:tcPr>
            <w:tcW w:w="2132" w:type="dxa"/>
            <w:gridSpan w:val="4"/>
            <w:vAlign w:val="center"/>
          </w:tcPr>
          <w:p w:rsidR="006758CF" w:rsidRDefault="006758CF" w:rsidP="00937502">
            <w:pP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　同上</w:t>
            </w:r>
          </w:p>
        </w:tc>
        <w:tc>
          <w:tcPr>
            <w:tcW w:w="630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考查</w:t>
            </w:r>
          </w:p>
        </w:tc>
        <w:tc>
          <w:tcPr>
            <w:tcW w:w="2205" w:type="dxa"/>
            <w:vMerge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6758CF" w:rsidRDefault="006758CF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4.社会实践</w:t>
            </w:r>
          </w:p>
        </w:tc>
        <w:tc>
          <w:tcPr>
            <w:tcW w:w="2132" w:type="dxa"/>
            <w:gridSpan w:val="4"/>
            <w:vAlign w:val="center"/>
          </w:tcPr>
          <w:p w:rsidR="006758CF" w:rsidRDefault="006758CF" w:rsidP="00937502">
            <w:pP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　同上</w:t>
            </w:r>
          </w:p>
        </w:tc>
        <w:tc>
          <w:tcPr>
            <w:tcW w:w="630" w:type="dxa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6758CF" w:rsidRDefault="006758CF" w:rsidP="00937502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</w:tr>
      <w:tr w:rsidR="006758CF" w:rsidTr="00784E48">
        <w:trPr>
          <w:gridAfter w:val="1"/>
          <w:wAfter w:w="31" w:type="dxa"/>
          <w:cantSplit/>
          <w:jc w:val="center"/>
        </w:trPr>
        <w:tc>
          <w:tcPr>
            <w:tcW w:w="2480" w:type="dxa"/>
            <w:vAlign w:val="center"/>
          </w:tcPr>
          <w:p w:rsidR="006758CF" w:rsidRDefault="006758CF" w:rsidP="0093750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826" w:type="dxa"/>
            <w:gridSpan w:val="3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758CF" w:rsidRDefault="006758CF" w:rsidP="00937502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6758CF" w:rsidRDefault="006758CF" w:rsidP="00937502">
            <w:pPr>
              <w:spacing w:line="240" w:lineRule="atLeast"/>
              <w:ind w:leftChars="-27" w:left="-57" w:right="-57"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E9480B" w:rsidRDefault="00E9480B" w:rsidP="00937502">
      <w:pPr>
        <w:spacing w:line="360" w:lineRule="auto"/>
        <w:rPr>
          <w:rFonts w:hint="eastAsia"/>
          <w:color w:val="000000"/>
        </w:rPr>
      </w:pPr>
    </w:p>
    <w:sectPr w:rsidR="00E9480B"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D3" w:rsidRDefault="00EB09D3">
      <w:r>
        <w:separator/>
      </w:r>
    </w:p>
  </w:endnote>
  <w:endnote w:type="continuationSeparator" w:id="0">
    <w:p w:rsidR="00EB09D3" w:rsidRDefault="00EB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18" w:rsidRDefault="00CA0018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37502" w:rsidRPr="00937502">
      <w:rPr>
        <w:noProof/>
        <w:lang w:val="zh-CN" w:eastAsia="zh-CN"/>
      </w:rPr>
      <w:t>6</w:t>
    </w:r>
    <w:r>
      <w:fldChar w:fldCharType="end"/>
    </w:r>
  </w:p>
  <w:p w:rsidR="00CA0018" w:rsidRDefault="00CA001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18" w:rsidRDefault="00CA0018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37502" w:rsidRPr="00937502">
      <w:rPr>
        <w:noProof/>
        <w:lang w:val="zh-CN" w:eastAsia="zh-CN"/>
      </w:rPr>
      <w:t>8</w:t>
    </w:r>
    <w:r>
      <w:fldChar w:fldCharType="end"/>
    </w:r>
  </w:p>
  <w:p w:rsidR="00CA0018" w:rsidRDefault="00CA001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D3" w:rsidRDefault="00EB09D3">
      <w:r>
        <w:separator/>
      </w:r>
    </w:p>
  </w:footnote>
  <w:footnote w:type="continuationSeparator" w:id="0">
    <w:p w:rsidR="00EB09D3" w:rsidRDefault="00EB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A7C"/>
    <w:rsid w:val="000E1242"/>
    <w:rsid w:val="00177E44"/>
    <w:rsid w:val="001B2780"/>
    <w:rsid w:val="001E2373"/>
    <w:rsid w:val="002E637B"/>
    <w:rsid w:val="00322C3B"/>
    <w:rsid w:val="00392253"/>
    <w:rsid w:val="003A5A1F"/>
    <w:rsid w:val="00416B6E"/>
    <w:rsid w:val="004D7E66"/>
    <w:rsid w:val="00634698"/>
    <w:rsid w:val="006518BD"/>
    <w:rsid w:val="006758CF"/>
    <w:rsid w:val="00693797"/>
    <w:rsid w:val="006A7CE0"/>
    <w:rsid w:val="006B6D28"/>
    <w:rsid w:val="006F472A"/>
    <w:rsid w:val="00711838"/>
    <w:rsid w:val="00784AF2"/>
    <w:rsid w:val="00784E48"/>
    <w:rsid w:val="007921BC"/>
    <w:rsid w:val="007B5C3E"/>
    <w:rsid w:val="007C2F9D"/>
    <w:rsid w:val="007F3244"/>
    <w:rsid w:val="00814A36"/>
    <w:rsid w:val="0085027E"/>
    <w:rsid w:val="00887733"/>
    <w:rsid w:val="008B5068"/>
    <w:rsid w:val="008E2F36"/>
    <w:rsid w:val="009231F4"/>
    <w:rsid w:val="009245A1"/>
    <w:rsid w:val="00937502"/>
    <w:rsid w:val="00966552"/>
    <w:rsid w:val="00973301"/>
    <w:rsid w:val="009A5AF2"/>
    <w:rsid w:val="009E6B56"/>
    <w:rsid w:val="00A37C72"/>
    <w:rsid w:val="00A54EED"/>
    <w:rsid w:val="00AF666A"/>
    <w:rsid w:val="00B656C0"/>
    <w:rsid w:val="00BF3790"/>
    <w:rsid w:val="00BF76B8"/>
    <w:rsid w:val="00C01B73"/>
    <w:rsid w:val="00C076A7"/>
    <w:rsid w:val="00C64653"/>
    <w:rsid w:val="00C77F6B"/>
    <w:rsid w:val="00CA0018"/>
    <w:rsid w:val="00CD6E7E"/>
    <w:rsid w:val="00D041D7"/>
    <w:rsid w:val="00E0185A"/>
    <w:rsid w:val="00E05D7E"/>
    <w:rsid w:val="00E27FC7"/>
    <w:rsid w:val="00E9480B"/>
    <w:rsid w:val="00EB09D3"/>
    <w:rsid w:val="00EE1379"/>
    <w:rsid w:val="00F05671"/>
    <w:rsid w:val="00F20195"/>
    <w:rsid w:val="00F72A1A"/>
    <w:rsid w:val="00F827B1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7E37575-B2E1-4D85-8819-73BFFF6D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a6">
    <w:name w:val="批注主题 字符"/>
    <w:link w:val="a7"/>
    <w:rPr>
      <w:b/>
      <w:bCs/>
    </w:rPr>
  </w:style>
  <w:style w:type="character" w:customStyle="1" w:styleId="a8">
    <w:name w:val="尾注文本 字符"/>
    <w:link w:val="a9"/>
    <w:rPr>
      <w:rFonts w:ascii="Times New Roman" w:eastAsia="宋体" w:hAnsi="Times New Roman" w:cs="Times New Roman"/>
      <w:szCs w:val="24"/>
    </w:rPr>
  </w:style>
  <w:style w:type="character" w:customStyle="1" w:styleId="aa">
    <w:name w:val="批注框文本 字符"/>
    <w:link w:val="ab"/>
    <w:rPr>
      <w:sz w:val="18"/>
      <w:szCs w:val="18"/>
    </w:rPr>
  </w:style>
  <w:style w:type="character" w:customStyle="1" w:styleId="ac">
    <w:name w:val="日期 字符"/>
    <w:link w:val="ad"/>
    <w:rPr>
      <w:kern w:val="2"/>
      <w:sz w:val="21"/>
      <w:szCs w:val="22"/>
    </w:rPr>
  </w:style>
  <w:style w:type="character" w:customStyle="1" w:styleId="ae">
    <w:name w:val="脚注文本 字符"/>
    <w:link w:val="af"/>
    <w:rPr>
      <w:rFonts w:ascii="Calibri" w:eastAsia="宋体" w:hAnsi="Calibri"/>
      <w:sz w:val="18"/>
      <w:lang w:val="en-US" w:eastAsia="zh-CN" w:bidi="ar-SA"/>
    </w:rPr>
  </w:style>
  <w:style w:type="character" w:customStyle="1" w:styleId="af0">
    <w:name w:val="批注文字 字符"/>
    <w:basedOn w:val="a0"/>
    <w:link w:val="af1"/>
  </w:style>
  <w:style w:type="character" w:customStyle="1" w:styleId="af2">
    <w:name w:val="页脚 字符"/>
    <w:link w:val="af3"/>
    <w:rPr>
      <w:sz w:val="18"/>
      <w:szCs w:val="18"/>
    </w:rPr>
  </w:style>
  <w:style w:type="character" w:customStyle="1" w:styleId="af4">
    <w:name w:val="页眉 字符"/>
    <w:link w:val="af5"/>
    <w:rPr>
      <w:sz w:val="18"/>
      <w:szCs w:val="18"/>
    </w:rPr>
  </w:style>
  <w:style w:type="paragraph" w:styleId="af6">
    <w:name w:val="Body Text Indent"/>
    <w:basedOn w:val="a"/>
    <w:pPr>
      <w:ind w:firstLineChars="200" w:firstLine="560"/>
    </w:pPr>
    <w:rPr>
      <w:rFonts w:ascii="Times New Roman" w:hAnsi="Times New Roman"/>
      <w:sz w:val="28"/>
      <w:szCs w:val="24"/>
    </w:rPr>
  </w:style>
  <w:style w:type="paragraph" w:styleId="af1">
    <w:name w:val="annotation text"/>
    <w:basedOn w:val="a"/>
    <w:link w:val="af0"/>
    <w:pPr>
      <w:jc w:val="left"/>
    </w:pPr>
  </w:style>
  <w:style w:type="paragraph" w:styleId="af5">
    <w:name w:val="header"/>
    <w:basedOn w:val="a"/>
    <w:link w:val="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9">
    <w:name w:val="endnote text"/>
    <w:basedOn w:val="a"/>
    <w:link w:val="a8"/>
    <w:pPr>
      <w:snapToGrid w:val="0"/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paragraph" w:styleId="ad">
    <w:name w:val="Date"/>
    <w:basedOn w:val="a"/>
    <w:next w:val="a"/>
    <w:link w:val="ac"/>
    <w:pPr>
      <w:ind w:leftChars="2500" w:left="100"/>
    </w:pPr>
    <w:rPr>
      <w:lang w:val="x-none" w:eastAsia="x-none"/>
    </w:rPr>
  </w:style>
  <w:style w:type="paragraph" w:styleId="a7">
    <w:name w:val="annotation subject"/>
    <w:basedOn w:val="af1"/>
    <w:next w:val="af1"/>
    <w:link w:val="a6"/>
    <w:rPr>
      <w:b/>
      <w:bCs/>
      <w:kern w:val="0"/>
      <w:sz w:val="20"/>
      <w:szCs w:val="20"/>
      <w:lang w:val="x-none" w:eastAsia="x-none"/>
    </w:rPr>
  </w:style>
  <w:style w:type="paragraph" w:styleId="af">
    <w:name w:val="footnote text"/>
    <w:basedOn w:val="a"/>
    <w:link w:val="ae"/>
    <w:pPr>
      <w:snapToGrid w:val="0"/>
      <w:spacing w:line="280" w:lineRule="exact"/>
      <w:ind w:left="198" w:hanging="198"/>
      <w:jc w:val="left"/>
    </w:pPr>
    <w:rPr>
      <w:kern w:val="0"/>
      <w:sz w:val="18"/>
      <w:szCs w:val="20"/>
    </w:rPr>
  </w:style>
  <w:style w:type="paragraph" w:styleId="ab">
    <w:name w:val="Balloon Text"/>
    <w:basedOn w:val="a"/>
    <w:link w:val="aa"/>
    <w:rPr>
      <w:kern w:val="0"/>
      <w:sz w:val="18"/>
      <w:szCs w:val="18"/>
      <w:lang w:val="x-none" w:eastAsia="x-none"/>
    </w:rPr>
  </w:style>
  <w:style w:type="paragraph" w:styleId="af3">
    <w:name w:val="footer"/>
    <w:basedOn w:val="a"/>
    <w:link w:val="a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ListParagraph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3862</Words>
  <Characters>2872</Characters>
  <Application>Microsoft Office Word</Application>
  <DocSecurity>0</DocSecurity>
  <PresentationFormat/>
  <Lines>23</Lines>
  <Paragraphs>13</Paragraphs>
  <Slides>0</Slides>
  <Notes>0</Notes>
  <HiddenSlides>0</HiddenSlides>
  <MMClips>0</MMClips>
  <ScaleCrop>false</ScaleCrop>
  <Manager/>
  <Company>cupl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附件三：硕士研究生培养方案模版（纸张为A4纸，页边距要求：上下2</dc:title>
  <dc:subject/>
  <dc:creator>肖宝兴</dc:creator>
  <cp:keywords/>
  <dc:description/>
  <cp:lastModifiedBy>Windows User</cp:lastModifiedBy>
  <cp:revision>2</cp:revision>
  <cp:lastPrinted>2013-04-03T01:57:00Z</cp:lastPrinted>
  <dcterms:created xsi:type="dcterms:W3CDTF">2018-05-12T08:24:00Z</dcterms:created>
  <dcterms:modified xsi:type="dcterms:W3CDTF">2018-05-12T08:24:00Z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