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913"/>
        <w:gridCol w:w="1489"/>
        <w:gridCol w:w="1701"/>
        <w:gridCol w:w="1559"/>
      </w:tblGrid>
      <w:tr w:rsidR="00C02E2B" w:rsidRPr="00C02E2B" w:rsidTr="00A42316">
        <w:trPr>
          <w:cantSplit/>
          <w:trHeight w:val="460"/>
        </w:trPr>
        <w:tc>
          <w:tcPr>
            <w:tcW w:w="8789" w:type="dxa"/>
            <w:gridSpan w:val="5"/>
            <w:tcBorders>
              <w:top w:val="single" w:sz="4" w:space="0" w:color="auto"/>
              <w:bottom w:val="single" w:sz="4" w:space="0" w:color="auto"/>
            </w:tcBorders>
            <w:vAlign w:val="center"/>
          </w:tcPr>
          <w:p w:rsidR="004F08D4" w:rsidRDefault="004F08D4" w:rsidP="00BE7F25">
            <w:pPr>
              <w:widowControl/>
              <w:jc w:val="center"/>
              <w:rPr>
                <w:rFonts w:ascii="Times New Roman" w:eastAsia="黑体" w:hAnsi="Times New Roman"/>
                <w:color w:val="000000" w:themeColor="text1"/>
                <w:sz w:val="32"/>
                <w:szCs w:val="32"/>
              </w:rPr>
            </w:pPr>
            <w:r w:rsidRPr="00C02E2B">
              <w:rPr>
                <w:rFonts w:ascii="Times New Roman" w:eastAsia="黑体" w:hAnsi="Times New Roman" w:hint="eastAsia"/>
                <w:color w:val="000000" w:themeColor="text1"/>
                <w:sz w:val="32"/>
                <w:szCs w:val="32"/>
              </w:rPr>
              <w:t>宪法学与行政法学</w:t>
            </w:r>
            <w:r w:rsidRPr="00C02E2B">
              <w:rPr>
                <w:rFonts w:ascii="Times New Roman" w:eastAsia="黑体" w:hAnsi="Times New Roman"/>
                <w:color w:val="000000" w:themeColor="text1"/>
                <w:sz w:val="32"/>
                <w:szCs w:val="32"/>
              </w:rPr>
              <w:t>专业</w:t>
            </w:r>
            <w:r w:rsidRPr="00C02E2B">
              <w:rPr>
                <w:rFonts w:ascii="Times New Roman" w:eastAsia="黑体" w:hAnsi="Times New Roman" w:hint="eastAsia"/>
                <w:color w:val="000000" w:themeColor="text1"/>
                <w:sz w:val="32"/>
                <w:szCs w:val="32"/>
              </w:rPr>
              <w:t>（</w:t>
            </w:r>
            <w:r w:rsidR="00A951D4">
              <w:rPr>
                <w:rFonts w:ascii="Times New Roman" w:eastAsia="黑体" w:hAnsi="Times New Roman" w:hint="eastAsia"/>
                <w:color w:val="000000" w:themeColor="text1"/>
                <w:sz w:val="32"/>
                <w:szCs w:val="32"/>
              </w:rPr>
              <w:t>宪法学</w:t>
            </w:r>
            <w:r w:rsidR="00A951D4">
              <w:rPr>
                <w:rFonts w:ascii="Times New Roman" w:eastAsia="黑体" w:hAnsi="Times New Roman"/>
                <w:color w:val="000000" w:themeColor="text1"/>
                <w:sz w:val="32"/>
                <w:szCs w:val="32"/>
              </w:rPr>
              <w:t>、</w:t>
            </w:r>
            <w:r w:rsidRPr="00C02E2B">
              <w:rPr>
                <w:rFonts w:ascii="Times New Roman" w:eastAsia="黑体" w:hAnsi="Times New Roman" w:hint="eastAsia"/>
                <w:color w:val="000000" w:themeColor="text1"/>
                <w:sz w:val="32"/>
                <w:szCs w:val="32"/>
              </w:rPr>
              <w:t>行政法</w:t>
            </w:r>
            <w:r w:rsidR="00A951D4">
              <w:rPr>
                <w:rFonts w:ascii="Times New Roman" w:eastAsia="黑体" w:hAnsi="Times New Roman" w:hint="eastAsia"/>
                <w:color w:val="000000" w:themeColor="text1"/>
                <w:sz w:val="32"/>
                <w:szCs w:val="32"/>
              </w:rPr>
              <w:t>学、</w:t>
            </w:r>
            <w:r w:rsidRPr="00C02E2B">
              <w:rPr>
                <w:rFonts w:ascii="Times New Roman" w:eastAsia="黑体" w:hAnsi="Times New Roman"/>
                <w:color w:val="000000" w:themeColor="text1"/>
                <w:sz w:val="32"/>
                <w:szCs w:val="32"/>
              </w:rPr>
              <w:t>部门行政法</w:t>
            </w:r>
            <w:r w:rsidR="00A951D4">
              <w:rPr>
                <w:rFonts w:ascii="Times New Roman" w:eastAsia="黑体" w:hAnsi="Times New Roman" w:hint="eastAsia"/>
                <w:color w:val="000000" w:themeColor="text1"/>
                <w:sz w:val="32"/>
                <w:szCs w:val="32"/>
              </w:rPr>
              <w:t>学</w:t>
            </w:r>
            <w:r w:rsidRPr="00C02E2B">
              <w:rPr>
                <w:rFonts w:ascii="Times New Roman" w:eastAsia="黑体" w:hAnsi="Times New Roman"/>
                <w:color w:val="000000" w:themeColor="text1"/>
                <w:sz w:val="32"/>
                <w:szCs w:val="32"/>
              </w:rPr>
              <w:t>方向）攻</w:t>
            </w:r>
            <w:bookmarkStart w:id="0" w:name="_GoBack"/>
            <w:bookmarkEnd w:id="0"/>
            <w:r w:rsidRPr="00C02E2B">
              <w:rPr>
                <w:rFonts w:ascii="Times New Roman" w:eastAsia="黑体" w:hAnsi="Times New Roman"/>
                <w:color w:val="000000" w:themeColor="text1"/>
                <w:sz w:val="32"/>
                <w:szCs w:val="32"/>
              </w:rPr>
              <w:t>读硕士学位研究生培养方案</w:t>
            </w:r>
          </w:p>
          <w:p w:rsidR="00393785" w:rsidRPr="00C02E2B" w:rsidRDefault="00393785" w:rsidP="00BE7F25">
            <w:pPr>
              <w:widowControl/>
              <w:jc w:val="center"/>
              <w:rPr>
                <w:rFonts w:ascii="Times New Roman" w:hAnsi="Times New Roman" w:hint="eastAsia"/>
                <w:color w:val="000000" w:themeColor="text1"/>
              </w:rPr>
            </w:pPr>
            <w:r>
              <w:rPr>
                <w:rFonts w:ascii="Times New Roman" w:eastAsia="黑体" w:hAnsi="Times New Roman" w:hint="eastAsia"/>
                <w:color w:val="000000" w:themeColor="text1"/>
                <w:sz w:val="32"/>
                <w:szCs w:val="32"/>
              </w:rPr>
              <w:t>（专业代码：</w:t>
            </w:r>
            <w:r>
              <w:rPr>
                <w:rFonts w:ascii="Times New Roman" w:eastAsia="黑体" w:hAnsi="Times New Roman" w:hint="eastAsia"/>
                <w:color w:val="000000" w:themeColor="text1"/>
                <w:sz w:val="32"/>
                <w:szCs w:val="32"/>
              </w:rPr>
              <w:t>030103</w:t>
            </w:r>
            <w:r>
              <w:rPr>
                <w:rFonts w:ascii="Times New Roman" w:eastAsia="黑体" w:hAnsi="Times New Roman" w:hint="eastAsia"/>
                <w:color w:val="000000" w:themeColor="text1"/>
                <w:sz w:val="32"/>
                <w:szCs w:val="32"/>
              </w:rPr>
              <w:t>）</w:t>
            </w:r>
          </w:p>
        </w:tc>
      </w:tr>
      <w:tr w:rsidR="00C02E2B" w:rsidRPr="00C02E2B" w:rsidTr="008E0342">
        <w:trPr>
          <w:trHeight w:val="962"/>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rPr>
                <w:rFonts w:ascii="Times New Roman" w:hAnsi="Times New Roman"/>
                <w:color w:val="000000" w:themeColor="text1"/>
              </w:rPr>
            </w:pPr>
            <w:r w:rsidRPr="00C02E2B">
              <w:rPr>
                <w:rFonts w:ascii="Times New Roman" w:eastAsia="黑体" w:hAnsi="Times New Roman"/>
                <w:color w:val="000000" w:themeColor="text1"/>
                <w:sz w:val="24"/>
              </w:rPr>
              <w:t>一、学科、专业简介</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F81D0C" w:rsidP="00BE7F25">
            <w:pPr>
              <w:ind w:firstLineChars="200" w:firstLine="480"/>
              <w:rPr>
                <w:rFonts w:ascii="仿宋" w:eastAsia="仿宋" w:hAnsi="仿宋"/>
                <w:color w:val="000000" w:themeColor="text1"/>
                <w:sz w:val="24"/>
                <w:szCs w:val="24"/>
              </w:rPr>
            </w:pPr>
            <w:r w:rsidRPr="000612CF">
              <w:rPr>
                <w:rFonts w:ascii="仿宋" w:eastAsia="仿宋" w:hAnsi="仿宋" w:cs="仿宋" w:hint="eastAsia"/>
                <w:sz w:val="24"/>
                <w:szCs w:val="24"/>
              </w:rPr>
              <w:t>宪法学与行政法学学科是我校重点学科，而且我校这一学科的发展建设一直在全国高校中居于</w:t>
            </w:r>
            <w:r>
              <w:rPr>
                <w:rFonts w:ascii="仿宋" w:eastAsia="仿宋" w:hAnsi="仿宋" w:cs="仿宋" w:hint="eastAsia"/>
                <w:sz w:val="24"/>
                <w:szCs w:val="24"/>
              </w:rPr>
              <w:t>领先地位，已经形成了以中国宪法、外国宪法、中国宪政史、港澳基本法</w:t>
            </w:r>
            <w:r w:rsidRPr="000612CF">
              <w:rPr>
                <w:rFonts w:ascii="仿宋" w:eastAsia="仿宋" w:hAnsi="仿宋" w:cs="仿宋" w:hint="eastAsia"/>
                <w:sz w:val="24"/>
                <w:szCs w:val="24"/>
              </w:rPr>
              <w:t>、行政法基础理论、比较行政法、行政组织法、行政诉讼法、国家赔偿法、部门行政法、司法组织学为主要内容的多层次、多维度、多领域，结构完整、体系完备、特色鲜明的优势学科。本学科研究教学力量非常雄厚，形成了以马怀德教授为学科带头人，共计</w:t>
            </w:r>
            <w:r w:rsidRPr="000612CF">
              <w:rPr>
                <w:rFonts w:ascii="仿宋" w:eastAsia="仿宋" w:hAnsi="仿宋" w:cs="仿宋"/>
                <w:sz w:val="24"/>
                <w:szCs w:val="24"/>
              </w:rPr>
              <w:t>50</w:t>
            </w:r>
            <w:r w:rsidRPr="000612CF">
              <w:rPr>
                <w:rFonts w:ascii="仿宋" w:eastAsia="仿宋" w:hAnsi="仿宋" w:cs="仿宋" w:hint="eastAsia"/>
                <w:sz w:val="24"/>
                <w:szCs w:val="24"/>
              </w:rPr>
              <w:t>余人的教师队伍。</w:t>
            </w:r>
          </w:p>
        </w:tc>
      </w:tr>
      <w:tr w:rsidR="00C02E2B" w:rsidRPr="00C02E2B" w:rsidTr="008E0342">
        <w:trPr>
          <w:trHeight w:val="702"/>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rPr>
                <w:rFonts w:ascii="Times New Roman" w:eastAsia="黑体" w:hAnsi="Times New Roman"/>
                <w:color w:val="000000" w:themeColor="text1"/>
                <w:sz w:val="24"/>
              </w:rPr>
            </w:pPr>
            <w:r w:rsidRPr="00C02E2B">
              <w:rPr>
                <w:rFonts w:ascii="Times New Roman" w:eastAsia="黑体" w:hAnsi="Times New Roman"/>
                <w:color w:val="000000" w:themeColor="text1"/>
                <w:sz w:val="24"/>
              </w:rPr>
              <w:t>二、培养目标</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本着优化研究生的知识与能力结构的方针以及适应市场经济需求的原则，培养品行端正、具有扎实的法学理论功底和系统的行政法学专业知识、能独立从事教学科研和实际工作的人才，为教学、科研单位及包括国家立法、行政、司法机关、社会组织、企事业单位在内的各级实务部门输送高素质的理论应用型人才。</w:t>
            </w:r>
          </w:p>
        </w:tc>
      </w:tr>
      <w:tr w:rsidR="00C02E2B" w:rsidRPr="00C02E2B" w:rsidTr="008E0342">
        <w:trPr>
          <w:trHeight w:val="1120"/>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jc w:val="left"/>
              <w:rPr>
                <w:rFonts w:ascii="Times New Roman" w:eastAsia="黑体" w:hAnsi="Times New Roman"/>
                <w:color w:val="000000" w:themeColor="text1"/>
                <w:sz w:val="24"/>
              </w:rPr>
            </w:pPr>
            <w:r w:rsidRPr="00C02E2B">
              <w:rPr>
                <w:rFonts w:ascii="Times New Roman" w:eastAsia="黑体" w:hAnsi="Times New Roman"/>
                <w:color w:val="000000" w:themeColor="text1"/>
                <w:sz w:val="24"/>
              </w:rPr>
              <w:t>三、研究方向</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（一）</w:t>
            </w:r>
            <w:r w:rsidR="00A951D4">
              <w:rPr>
                <w:rFonts w:ascii="仿宋" w:eastAsia="仿宋" w:hAnsi="仿宋" w:hint="eastAsia"/>
                <w:color w:val="000000" w:themeColor="text1"/>
                <w:sz w:val="24"/>
                <w:szCs w:val="24"/>
              </w:rPr>
              <w:t>宪法学</w:t>
            </w:r>
          </w:p>
          <w:p w:rsidR="004F08D4" w:rsidRDefault="00A951D4" w:rsidP="00BE7F25">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w:t>
            </w:r>
            <w:r w:rsidR="004F08D4" w:rsidRPr="00C02E2B">
              <w:rPr>
                <w:rFonts w:ascii="仿宋" w:eastAsia="仿宋" w:hAnsi="仿宋" w:hint="eastAsia"/>
                <w:color w:val="000000" w:themeColor="text1"/>
                <w:sz w:val="24"/>
                <w:szCs w:val="24"/>
              </w:rPr>
              <w:t>行政法学</w:t>
            </w:r>
          </w:p>
          <w:p w:rsidR="00A951D4" w:rsidRDefault="00A951D4" w:rsidP="00BE7F25">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三）部门行政法学</w:t>
            </w:r>
          </w:p>
          <w:p w:rsidR="00C50545" w:rsidRPr="00C02E2B" w:rsidRDefault="00C50545" w:rsidP="00BE7F25">
            <w:pPr>
              <w:ind w:firstLineChars="250" w:firstLine="600"/>
              <w:rPr>
                <w:rFonts w:ascii="仿宋" w:eastAsia="仿宋" w:hAnsi="仿宋"/>
                <w:color w:val="000000" w:themeColor="text1"/>
                <w:sz w:val="24"/>
                <w:szCs w:val="24"/>
              </w:rPr>
            </w:pPr>
            <w:r>
              <w:rPr>
                <w:rFonts w:ascii="仿宋" w:eastAsia="仿宋" w:hAnsi="仿宋" w:hint="eastAsia"/>
                <w:color w:val="000000" w:themeColor="text1"/>
                <w:sz w:val="24"/>
                <w:szCs w:val="24"/>
              </w:rPr>
              <w:t>(</w:t>
            </w:r>
            <w:r w:rsidR="00E62EA0">
              <w:rPr>
                <w:rFonts w:ascii="仿宋" w:eastAsia="仿宋" w:hAnsi="仿宋" w:hint="eastAsia"/>
                <w:color w:val="000000" w:themeColor="text1"/>
                <w:sz w:val="24"/>
                <w:szCs w:val="24"/>
              </w:rPr>
              <w:t>四) 司法制度与法律职业行为规划</w:t>
            </w:r>
          </w:p>
        </w:tc>
      </w:tr>
      <w:tr w:rsidR="00C02E2B" w:rsidRPr="00C02E2B" w:rsidTr="008E0342">
        <w:trPr>
          <w:trHeight w:val="778"/>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rPr>
                <w:rFonts w:ascii="Times New Roman" w:eastAsia="黑体" w:hAnsi="Times New Roman"/>
                <w:color w:val="000000" w:themeColor="text1"/>
                <w:sz w:val="24"/>
              </w:rPr>
            </w:pPr>
            <w:r w:rsidRPr="00C02E2B">
              <w:rPr>
                <w:rFonts w:ascii="Times New Roman" w:eastAsia="黑体" w:hAnsi="Times New Roman"/>
                <w:color w:val="000000" w:themeColor="text1"/>
                <w:sz w:val="24"/>
              </w:rPr>
              <w:t>四、学制及学习年限</w:t>
            </w:r>
          </w:p>
        </w:tc>
        <w:tc>
          <w:tcPr>
            <w:tcW w:w="1913" w:type="dxa"/>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学制</w:t>
            </w:r>
          </w:p>
        </w:tc>
        <w:tc>
          <w:tcPr>
            <w:tcW w:w="1489" w:type="dxa"/>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三年</w:t>
            </w:r>
          </w:p>
        </w:tc>
        <w:tc>
          <w:tcPr>
            <w:tcW w:w="1701" w:type="dxa"/>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学习年限</w:t>
            </w:r>
          </w:p>
        </w:tc>
        <w:tc>
          <w:tcPr>
            <w:tcW w:w="1559" w:type="dxa"/>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二至四年</w:t>
            </w:r>
          </w:p>
        </w:tc>
      </w:tr>
      <w:tr w:rsidR="00C02E2B" w:rsidRPr="00C02E2B" w:rsidTr="008E0342">
        <w:trPr>
          <w:trHeight w:val="846"/>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jc w:val="left"/>
              <w:rPr>
                <w:rFonts w:ascii="Times New Roman" w:eastAsia="黑体" w:hAnsi="Times New Roman"/>
                <w:color w:val="000000" w:themeColor="text1"/>
                <w:sz w:val="24"/>
              </w:rPr>
            </w:pPr>
            <w:r w:rsidRPr="00C02E2B">
              <w:rPr>
                <w:rFonts w:ascii="Times New Roman" w:eastAsia="黑体" w:hAnsi="Times New Roman"/>
                <w:color w:val="000000" w:themeColor="text1"/>
                <w:sz w:val="24"/>
              </w:rPr>
              <w:t>五、课程设置、教学计划及学分要求</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（见附表）</w:t>
            </w:r>
          </w:p>
        </w:tc>
      </w:tr>
      <w:tr w:rsidR="00C02E2B" w:rsidRPr="00C02E2B" w:rsidTr="008E0342">
        <w:trPr>
          <w:trHeight w:val="672"/>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rPr>
                <w:rFonts w:ascii="Times New Roman" w:eastAsia="黑体" w:hAnsi="Times New Roman"/>
                <w:color w:val="000000" w:themeColor="text1"/>
                <w:sz w:val="24"/>
              </w:rPr>
            </w:pPr>
            <w:r w:rsidRPr="00C02E2B">
              <w:rPr>
                <w:rFonts w:ascii="Times New Roman" w:eastAsia="黑体" w:hAnsi="Times New Roman"/>
                <w:color w:val="000000" w:themeColor="text1"/>
                <w:sz w:val="24"/>
              </w:rPr>
              <w:t>六、培养方式</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（一）以开展科研为主，课堂教学为辅，课堂教学与专题讲座结合。</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（二）实行导师集体辅导、导师负责制度。</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（三）立足我国实务问题、拓宽国际视角。</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（四）鼓励自主学习与创新研究，鼓励科学研究和实践活动。</w:t>
            </w:r>
          </w:p>
        </w:tc>
      </w:tr>
      <w:tr w:rsidR="00C02E2B" w:rsidRPr="00C02E2B" w:rsidTr="008E0342">
        <w:trPr>
          <w:trHeight w:val="620"/>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rPr>
                <w:rFonts w:ascii="Times New Roman" w:eastAsia="黑体" w:hAnsi="Times New Roman"/>
                <w:color w:val="000000" w:themeColor="text1"/>
                <w:sz w:val="24"/>
              </w:rPr>
            </w:pPr>
            <w:r w:rsidRPr="00C02E2B">
              <w:rPr>
                <w:rFonts w:ascii="Times New Roman" w:eastAsia="黑体" w:hAnsi="Times New Roman"/>
                <w:color w:val="000000" w:themeColor="text1"/>
                <w:sz w:val="24"/>
              </w:rPr>
              <w:t>七、质量标准</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（一）具备较好的分析和解决问题的能力，逻辑清晰，专业素养扎实。</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（二）有问题意识，能够运用理论解决实践问题。</w:t>
            </w:r>
          </w:p>
          <w:p w:rsidR="004F08D4" w:rsidRPr="00C02E2B" w:rsidRDefault="004F08D4" w:rsidP="00BE7F25">
            <w:pPr>
              <w:spacing w:line="360" w:lineRule="exact"/>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（三）具备一定的创新能力。</w:t>
            </w:r>
          </w:p>
          <w:p w:rsidR="004F08D4" w:rsidRPr="00C02E2B" w:rsidRDefault="004F08D4" w:rsidP="00BE7F25">
            <w:pPr>
              <w:spacing w:line="360" w:lineRule="exact"/>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（四）具备较强的语言表达能力、论文写作能力。</w:t>
            </w:r>
          </w:p>
        </w:tc>
      </w:tr>
      <w:tr w:rsidR="00C02E2B" w:rsidRPr="00C02E2B" w:rsidTr="008E0342">
        <w:trPr>
          <w:trHeight w:val="984"/>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rPr>
                <w:rFonts w:ascii="Times New Roman" w:eastAsia="黑体" w:hAnsi="Times New Roman"/>
                <w:color w:val="000000" w:themeColor="text1"/>
                <w:sz w:val="24"/>
              </w:rPr>
            </w:pPr>
            <w:r w:rsidRPr="00C02E2B">
              <w:rPr>
                <w:rFonts w:ascii="Times New Roman" w:eastAsia="黑体" w:hAnsi="Times New Roman"/>
                <w:color w:val="000000" w:themeColor="text1"/>
                <w:sz w:val="24"/>
              </w:rPr>
              <w:t>八、考核方式</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本专业按国家教育部和本校的有关规定考核。考核方式为面试、论文、答辩等。加强阶段性考核，重视选拔培养对象、重点扶持等环节。</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lastRenderedPageBreak/>
              <w:t>硕士生应撰写相关的专题论文、学期论文，作为科研能力的考核。</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严格按照《中国政法大学研究生中期考核办法》对硕士生进行中期考核，由3-5位具有高级职称的校内专家组成考核委员会进行</w:t>
            </w:r>
            <w:r w:rsidR="00964B16">
              <w:rPr>
                <w:rFonts w:ascii="仿宋" w:eastAsia="仿宋" w:hAnsi="仿宋" w:hint="eastAsia"/>
                <w:color w:val="000000" w:themeColor="text1"/>
                <w:sz w:val="24"/>
                <w:szCs w:val="24"/>
              </w:rPr>
              <w:t>，</w:t>
            </w:r>
            <w:r w:rsidR="00964B16" w:rsidRPr="002B047F">
              <w:rPr>
                <w:rFonts w:ascii="仿宋" w:eastAsia="仿宋" w:hAnsi="仿宋"/>
                <w:color w:val="000000" w:themeColor="text1"/>
                <w:sz w:val="24"/>
                <w:szCs w:val="24"/>
              </w:rPr>
              <w:t>考核不合格的将予以分流</w:t>
            </w:r>
            <w:r w:rsidR="00A32D24" w:rsidRPr="002B047F">
              <w:rPr>
                <w:rFonts w:ascii="仿宋" w:eastAsia="仿宋" w:hAnsi="仿宋" w:hint="eastAsia"/>
                <w:color w:val="000000" w:themeColor="text1"/>
                <w:sz w:val="24"/>
                <w:szCs w:val="24"/>
              </w:rPr>
              <w:t>，</w:t>
            </w:r>
            <w:r w:rsidR="00A32D24" w:rsidRPr="002B047F">
              <w:rPr>
                <w:rFonts w:ascii="仿宋" w:eastAsia="仿宋" w:hAnsi="仿宋"/>
                <w:color w:val="000000" w:themeColor="text1"/>
                <w:sz w:val="24"/>
                <w:szCs w:val="24"/>
              </w:rPr>
              <w:t>考核范围为参考文献中的“</w:t>
            </w:r>
            <w:r w:rsidR="00A32D24" w:rsidRPr="002B047F">
              <w:rPr>
                <w:rFonts w:ascii="仿宋" w:eastAsia="仿宋" w:hAnsi="仿宋" w:hint="eastAsia"/>
                <w:color w:val="000000" w:themeColor="text1"/>
                <w:sz w:val="24"/>
                <w:szCs w:val="24"/>
              </w:rPr>
              <w:t>必读</w:t>
            </w:r>
            <w:r w:rsidR="00A32D24" w:rsidRPr="002B047F">
              <w:rPr>
                <w:rFonts w:ascii="仿宋" w:eastAsia="仿宋" w:hAnsi="仿宋"/>
                <w:color w:val="000000" w:themeColor="text1"/>
                <w:sz w:val="24"/>
                <w:szCs w:val="24"/>
              </w:rPr>
              <w:t>书目”</w:t>
            </w:r>
            <w:r w:rsidR="00A32D24" w:rsidRPr="002B047F">
              <w:rPr>
                <w:rFonts w:ascii="仿宋" w:eastAsia="仿宋" w:hAnsi="仿宋" w:hint="eastAsia"/>
                <w:color w:val="000000" w:themeColor="text1"/>
                <w:sz w:val="24"/>
                <w:szCs w:val="24"/>
              </w:rPr>
              <w:t>与</w:t>
            </w:r>
            <w:r w:rsidR="00A32D24" w:rsidRPr="002B047F">
              <w:rPr>
                <w:rFonts w:ascii="仿宋" w:eastAsia="仿宋" w:hAnsi="仿宋"/>
                <w:color w:val="000000" w:themeColor="text1"/>
                <w:sz w:val="24"/>
                <w:szCs w:val="24"/>
              </w:rPr>
              <w:t>其它提前指定的文献</w:t>
            </w:r>
            <w:r w:rsidRPr="00C02E2B">
              <w:rPr>
                <w:rFonts w:ascii="仿宋" w:eastAsia="仿宋" w:hAnsi="仿宋" w:hint="eastAsia"/>
                <w:color w:val="000000" w:themeColor="text1"/>
                <w:sz w:val="24"/>
                <w:szCs w:val="24"/>
              </w:rPr>
              <w:t>。中期考核在第三学期末完成。</w:t>
            </w:r>
          </w:p>
        </w:tc>
      </w:tr>
      <w:tr w:rsidR="00C02E2B" w:rsidRPr="00C02E2B" w:rsidTr="008E0342">
        <w:trPr>
          <w:trHeight w:val="842"/>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jc w:val="left"/>
              <w:rPr>
                <w:rFonts w:ascii="Times New Roman" w:eastAsia="黑体" w:hAnsi="Times New Roman"/>
                <w:color w:val="000000" w:themeColor="text1"/>
                <w:sz w:val="24"/>
              </w:rPr>
            </w:pPr>
            <w:r w:rsidRPr="00C02E2B">
              <w:rPr>
                <w:rFonts w:ascii="Times New Roman" w:eastAsia="黑体" w:hAnsi="Times New Roman"/>
                <w:color w:val="000000" w:themeColor="text1"/>
                <w:sz w:val="24"/>
              </w:rPr>
              <w:lastRenderedPageBreak/>
              <w:t>九、学位论文选题与撰写</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本专业研究生的学位论文选题必须在专业范围内；</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学位论文的选题，由研究生自选，并与导师协商确定。经开题报告会，由通过本专业专家组进行评审，最终确定题目；</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选题确定后，学生在写作过程中应与导师进行沟通，并在导师指导下对论文进行反复修改，学位论文初稿完成后，应取得导师定稿意见方能打印；</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学位论文由导师严格把关，严禁抄袭剽窃；</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学位论文必须符合规定的要求和格式，论文</w:t>
            </w:r>
            <w:r w:rsidR="003742CD" w:rsidRPr="00C02E2B">
              <w:rPr>
                <w:rFonts w:ascii="仿宋" w:eastAsia="仿宋" w:hAnsi="仿宋" w:hint="eastAsia"/>
                <w:color w:val="000000" w:themeColor="text1"/>
                <w:sz w:val="24"/>
                <w:szCs w:val="24"/>
              </w:rPr>
              <w:t>正文</w:t>
            </w:r>
            <w:r w:rsidRPr="00C02E2B">
              <w:rPr>
                <w:rFonts w:ascii="仿宋" w:eastAsia="仿宋" w:hAnsi="仿宋" w:hint="eastAsia"/>
                <w:color w:val="000000" w:themeColor="text1"/>
                <w:sz w:val="24"/>
                <w:szCs w:val="24"/>
              </w:rPr>
              <w:t>字数</w:t>
            </w:r>
            <w:r w:rsidR="003742CD" w:rsidRPr="00C02E2B">
              <w:rPr>
                <w:rFonts w:ascii="仿宋" w:eastAsia="仿宋" w:hAnsi="仿宋" w:hint="eastAsia"/>
                <w:color w:val="000000" w:themeColor="text1"/>
                <w:sz w:val="24"/>
                <w:szCs w:val="24"/>
              </w:rPr>
              <w:t>不应</w:t>
            </w:r>
            <w:r w:rsidR="003742CD" w:rsidRPr="00C02E2B">
              <w:rPr>
                <w:rFonts w:ascii="仿宋" w:eastAsia="仿宋" w:hAnsi="仿宋"/>
                <w:color w:val="000000" w:themeColor="text1"/>
                <w:sz w:val="24"/>
                <w:szCs w:val="24"/>
              </w:rPr>
              <w:t>低于</w:t>
            </w:r>
            <w:r w:rsidRPr="00C02E2B">
              <w:rPr>
                <w:rFonts w:ascii="仿宋" w:eastAsia="仿宋" w:hAnsi="仿宋" w:hint="eastAsia"/>
                <w:color w:val="000000" w:themeColor="text1"/>
                <w:sz w:val="24"/>
                <w:szCs w:val="24"/>
              </w:rPr>
              <w:t>三万字。</w:t>
            </w:r>
          </w:p>
        </w:tc>
      </w:tr>
      <w:tr w:rsidR="00C02E2B" w:rsidRPr="00C02E2B" w:rsidTr="008E0342">
        <w:trPr>
          <w:trHeight w:val="1207"/>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jc w:val="left"/>
              <w:rPr>
                <w:rFonts w:ascii="Times New Roman" w:eastAsia="黑体" w:hAnsi="Times New Roman"/>
                <w:color w:val="000000" w:themeColor="text1"/>
                <w:sz w:val="24"/>
              </w:rPr>
            </w:pPr>
            <w:r w:rsidRPr="00C02E2B">
              <w:rPr>
                <w:rFonts w:ascii="Times New Roman" w:eastAsia="黑体" w:hAnsi="Times New Roman"/>
                <w:color w:val="000000" w:themeColor="text1"/>
                <w:sz w:val="24"/>
              </w:rPr>
              <w:t>十、学位论文答辩与学位授予</w:t>
            </w:r>
          </w:p>
        </w:tc>
        <w:tc>
          <w:tcPr>
            <w:tcW w:w="6662" w:type="dxa"/>
            <w:gridSpan w:val="4"/>
            <w:tcBorders>
              <w:top w:val="single" w:sz="4" w:space="0" w:color="auto"/>
              <w:left w:val="single" w:sz="4" w:space="0" w:color="auto"/>
              <w:bottom w:val="single" w:sz="4" w:space="0" w:color="auto"/>
            </w:tcBorders>
            <w:vAlign w:val="center"/>
          </w:tcPr>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申请学位必须符合国家规定的法定条件；</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学位申请材料必须齐全，内容全面真实；</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本专业建立并实行预答辩制度，预答辩和答辩时间间隔应不少于3个月。</w:t>
            </w:r>
          </w:p>
          <w:p w:rsidR="00146E10" w:rsidRPr="00146E10" w:rsidRDefault="00146E10" w:rsidP="00BE7F25">
            <w:pPr>
              <w:ind w:firstLineChars="200" w:firstLine="480"/>
              <w:rPr>
                <w:rFonts w:ascii="仿宋" w:eastAsia="仿宋" w:hAnsi="仿宋"/>
                <w:color w:val="000000" w:themeColor="text1"/>
                <w:sz w:val="24"/>
                <w:szCs w:val="24"/>
              </w:rPr>
            </w:pPr>
            <w:r w:rsidRPr="00146E10">
              <w:rPr>
                <w:rFonts w:ascii="仿宋" w:eastAsia="仿宋" w:hAnsi="仿宋" w:hint="eastAsia"/>
                <w:color w:val="000000" w:themeColor="text1"/>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146E10" w:rsidRPr="00146E10" w:rsidRDefault="00146E10" w:rsidP="00BE7F25">
            <w:pPr>
              <w:ind w:firstLineChars="200" w:firstLine="480"/>
              <w:rPr>
                <w:rFonts w:ascii="仿宋" w:eastAsia="仿宋" w:hAnsi="仿宋"/>
                <w:color w:val="000000" w:themeColor="text1"/>
                <w:sz w:val="24"/>
                <w:szCs w:val="24"/>
              </w:rPr>
            </w:pPr>
            <w:r w:rsidRPr="00146E10">
              <w:rPr>
                <w:rFonts w:ascii="仿宋" w:eastAsia="仿宋" w:hAnsi="仿宋" w:hint="eastAsia"/>
                <w:color w:val="000000" w:themeColor="text1"/>
                <w:sz w:val="24"/>
                <w:szCs w:val="24"/>
              </w:rPr>
              <w:t>答辩委员会在认真审阅学位论文的基础上，对申请人进行公正、严肃、认真、负责的提问和无记名表决，并向校学位评定委员会提出授予或不授予硕士学位的建议。</w:t>
            </w:r>
          </w:p>
          <w:p w:rsidR="00146E10" w:rsidRPr="00C02E2B" w:rsidRDefault="00146E10" w:rsidP="00BE7F25">
            <w:pPr>
              <w:ind w:firstLineChars="200" w:firstLine="480"/>
              <w:rPr>
                <w:rFonts w:ascii="仿宋" w:eastAsia="仿宋" w:hAnsi="仿宋"/>
                <w:color w:val="000000" w:themeColor="text1"/>
                <w:sz w:val="24"/>
                <w:szCs w:val="24"/>
              </w:rPr>
            </w:pPr>
            <w:r w:rsidRPr="00146E10">
              <w:rPr>
                <w:rFonts w:ascii="仿宋" w:eastAsia="仿宋" w:hAnsi="仿宋" w:hint="eastAsia"/>
                <w:color w:val="000000" w:themeColor="text1"/>
                <w:sz w:val="24"/>
                <w:szCs w:val="24"/>
              </w:rPr>
              <w:t>硕士</w:t>
            </w:r>
            <w:r w:rsidRPr="00146E10">
              <w:rPr>
                <w:rFonts w:ascii="仿宋" w:eastAsia="仿宋" w:hAnsi="仿宋"/>
                <w:color w:val="000000" w:themeColor="text1"/>
                <w:sz w:val="24"/>
                <w:szCs w:val="24"/>
              </w:rPr>
              <w:t>学位的授予</w:t>
            </w:r>
            <w:r w:rsidRPr="00146E10">
              <w:rPr>
                <w:rFonts w:ascii="仿宋" w:eastAsia="仿宋" w:hAnsi="仿宋" w:hint="eastAsia"/>
                <w:color w:val="000000" w:themeColor="text1"/>
                <w:sz w:val="24"/>
                <w:szCs w:val="24"/>
              </w:rPr>
              <w:t>应符合《中国政法大学学位授予办法》（法大发〔</w:t>
            </w:r>
            <w:r w:rsidRPr="00146E10">
              <w:rPr>
                <w:rFonts w:ascii="仿宋" w:eastAsia="仿宋" w:hAnsi="仿宋"/>
                <w:color w:val="000000" w:themeColor="text1"/>
                <w:sz w:val="24"/>
                <w:szCs w:val="24"/>
              </w:rPr>
              <w:t>2016〕44号</w:t>
            </w:r>
            <w:r w:rsidRPr="00146E10">
              <w:rPr>
                <w:rFonts w:ascii="仿宋" w:eastAsia="仿宋" w:hAnsi="仿宋" w:hint="eastAsia"/>
                <w:color w:val="000000" w:themeColor="text1"/>
                <w:sz w:val="24"/>
                <w:szCs w:val="24"/>
              </w:rPr>
              <w:t>）和</w:t>
            </w:r>
            <w:r w:rsidRPr="00146E10">
              <w:rPr>
                <w:rFonts w:ascii="仿宋" w:eastAsia="仿宋" w:hAnsi="仿宋"/>
                <w:color w:val="000000" w:themeColor="text1"/>
                <w:sz w:val="24"/>
                <w:szCs w:val="24"/>
              </w:rPr>
              <w:t>《中华人民共和国学位条例》的要求。</w:t>
            </w:r>
          </w:p>
        </w:tc>
      </w:tr>
      <w:tr w:rsidR="00C02E2B" w:rsidRPr="00C02E2B" w:rsidTr="008E0342">
        <w:trPr>
          <w:trHeight w:val="1207"/>
        </w:trPr>
        <w:tc>
          <w:tcPr>
            <w:tcW w:w="2127" w:type="dxa"/>
            <w:tcBorders>
              <w:top w:val="single" w:sz="4" w:space="0" w:color="auto"/>
              <w:bottom w:val="single" w:sz="4" w:space="0" w:color="auto"/>
              <w:right w:val="single" w:sz="4" w:space="0" w:color="auto"/>
            </w:tcBorders>
            <w:vAlign w:val="center"/>
          </w:tcPr>
          <w:p w:rsidR="004F08D4" w:rsidRPr="00C02E2B" w:rsidRDefault="004F08D4" w:rsidP="00BE7F25">
            <w:pPr>
              <w:jc w:val="left"/>
              <w:rPr>
                <w:rFonts w:ascii="Times New Roman" w:eastAsia="黑体" w:hAnsi="Times New Roman"/>
                <w:color w:val="000000" w:themeColor="text1"/>
                <w:sz w:val="24"/>
              </w:rPr>
            </w:pPr>
            <w:r w:rsidRPr="00C02E2B">
              <w:rPr>
                <w:rFonts w:ascii="Times New Roman" w:eastAsia="黑体" w:hAnsi="Times New Roman"/>
                <w:color w:val="000000" w:themeColor="text1"/>
                <w:sz w:val="24"/>
              </w:rPr>
              <w:t>十一、参考文献</w:t>
            </w:r>
          </w:p>
        </w:tc>
        <w:tc>
          <w:tcPr>
            <w:tcW w:w="6662" w:type="dxa"/>
            <w:gridSpan w:val="4"/>
            <w:tcBorders>
              <w:top w:val="single" w:sz="4" w:space="0" w:color="auto"/>
              <w:left w:val="single" w:sz="4" w:space="0" w:color="auto"/>
              <w:bottom w:val="single" w:sz="4" w:space="0" w:color="auto"/>
            </w:tcBorders>
            <w:vAlign w:val="center"/>
          </w:tcPr>
          <w:p w:rsidR="00F81D0C" w:rsidRDefault="00F81D0C" w:rsidP="00BE7F25">
            <w:pPr>
              <w:ind w:firstLineChars="200" w:firstLine="562"/>
              <w:rPr>
                <w:rFonts w:ascii="仿宋" w:eastAsia="仿宋" w:hAnsi="仿宋" w:cs="仿宋"/>
                <w:b/>
                <w:bCs/>
                <w:sz w:val="28"/>
                <w:szCs w:val="28"/>
              </w:rPr>
            </w:pPr>
            <w:r w:rsidRPr="001119F8">
              <w:rPr>
                <w:rFonts w:ascii="仿宋" w:eastAsia="仿宋" w:hAnsi="仿宋" w:cs="仿宋" w:hint="eastAsia"/>
                <w:b/>
                <w:bCs/>
                <w:sz w:val="28"/>
                <w:szCs w:val="28"/>
              </w:rPr>
              <w:t>宪法学方向</w:t>
            </w:r>
          </w:p>
          <w:p w:rsidR="007407D0" w:rsidRDefault="007407D0" w:rsidP="00BE7F25">
            <w:pPr>
              <w:ind w:firstLineChars="200" w:firstLine="562"/>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b/>
                <w:bCs/>
                <w:sz w:val="28"/>
                <w:szCs w:val="28"/>
              </w:rPr>
              <w:t>一）必读</w:t>
            </w:r>
            <w:r w:rsidR="007030F4">
              <w:rPr>
                <w:rFonts w:ascii="仿宋" w:eastAsia="仿宋" w:hAnsi="仿宋" w:cs="仿宋" w:hint="eastAsia"/>
                <w:b/>
                <w:bCs/>
                <w:sz w:val="28"/>
                <w:szCs w:val="28"/>
              </w:rPr>
              <w:t>文献</w:t>
            </w:r>
          </w:p>
          <w:p w:rsidR="004F2C73" w:rsidRPr="007030F4" w:rsidRDefault="004F2C73" w:rsidP="00BE7F25">
            <w:pPr>
              <w:ind w:firstLineChars="200" w:firstLine="482"/>
              <w:rPr>
                <w:rFonts w:ascii="仿宋" w:eastAsia="仿宋" w:hAnsi="仿宋" w:cs="仿宋"/>
                <w:b/>
                <w:bCs/>
                <w:sz w:val="24"/>
                <w:szCs w:val="24"/>
              </w:rPr>
            </w:pPr>
            <w:r w:rsidRPr="007030F4">
              <w:rPr>
                <w:rFonts w:ascii="仿宋" w:eastAsia="仿宋" w:hAnsi="仿宋" w:cs="仿宋" w:hint="eastAsia"/>
                <w:b/>
                <w:bCs/>
                <w:sz w:val="24"/>
                <w:szCs w:val="24"/>
              </w:rPr>
              <w:t>中文</w:t>
            </w:r>
            <w:r w:rsidRPr="007030F4">
              <w:rPr>
                <w:rFonts w:ascii="仿宋" w:eastAsia="仿宋" w:hAnsi="仿宋" w:cs="仿宋"/>
                <w:b/>
                <w:bCs/>
                <w:sz w:val="24"/>
                <w:szCs w:val="24"/>
              </w:rPr>
              <w:t>原著</w:t>
            </w:r>
          </w:p>
          <w:p w:rsidR="00016E5C" w:rsidRPr="00016E5C" w:rsidRDefault="00016E5C" w:rsidP="00BE7F25">
            <w:pPr>
              <w:numPr>
                <w:ilvl w:val="0"/>
                <w:numId w:val="6"/>
              </w:numPr>
              <w:rPr>
                <w:rFonts w:ascii="仿宋" w:eastAsia="仿宋" w:hAnsi="仿宋" w:cs="Times New Roman"/>
                <w:sz w:val="24"/>
                <w:szCs w:val="24"/>
              </w:rPr>
            </w:pPr>
            <w:r>
              <w:rPr>
                <w:rFonts w:ascii="仿宋" w:eastAsia="仿宋" w:hAnsi="仿宋" w:cs="仿宋" w:hint="eastAsia"/>
                <w:sz w:val="24"/>
                <w:szCs w:val="24"/>
              </w:rPr>
              <w:t>王世杰、钱端升</w:t>
            </w:r>
            <w:r w:rsidRPr="000612CF">
              <w:rPr>
                <w:rFonts w:ascii="仿宋" w:eastAsia="仿宋" w:hAnsi="仿宋" w:cs="仿宋" w:hint="eastAsia"/>
                <w:sz w:val="24"/>
                <w:szCs w:val="24"/>
              </w:rPr>
              <w:t>：《比较宪法》，</w:t>
            </w:r>
            <w:r>
              <w:rPr>
                <w:rFonts w:ascii="仿宋" w:eastAsia="仿宋" w:hAnsi="仿宋" w:cs="仿宋" w:hint="eastAsia"/>
                <w:sz w:val="24"/>
                <w:szCs w:val="24"/>
              </w:rPr>
              <w:t>中国政法大学出版社</w:t>
            </w:r>
            <w:r>
              <w:rPr>
                <w:rFonts w:ascii="仿宋" w:eastAsia="仿宋" w:hAnsi="仿宋" w:cs="仿宋"/>
                <w:sz w:val="24"/>
                <w:szCs w:val="24"/>
              </w:rPr>
              <w:t>1997</w:t>
            </w:r>
            <w:r>
              <w:rPr>
                <w:rFonts w:ascii="仿宋" w:eastAsia="仿宋" w:hAnsi="仿宋" w:cs="仿宋" w:hint="eastAsia"/>
                <w:sz w:val="24"/>
                <w:szCs w:val="24"/>
              </w:rPr>
              <w:t>年版</w:t>
            </w:r>
          </w:p>
          <w:p w:rsidR="00016E5C" w:rsidRDefault="00016E5C" w:rsidP="00BE7F25">
            <w:pPr>
              <w:numPr>
                <w:ilvl w:val="0"/>
                <w:numId w:val="6"/>
              </w:numPr>
              <w:rPr>
                <w:rFonts w:ascii="仿宋" w:eastAsia="仿宋" w:hAnsi="仿宋" w:cs="仿宋"/>
                <w:sz w:val="24"/>
                <w:szCs w:val="24"/>
              </w:rPr>
            </w:pPr>
            <w:r w:rsidRPr="00016E5C">
              <w:rPr>
                <w:rFonts w:ascii="仿宋" w:eastAsia="仿宋" w:hAnsi="仿宋" w:cs="仿宋" w:hint="eastAsia"/>
                <w:sz w:val="24"/>
                <w:szCs w:val="24"/>
              </w:rPr>
              <w:t>许崇德：《中华人民共和国宪法史》，福建人民出版社</w:t>
            </w:r>
            <w:r w:rsidRPr="00016E5C">
              <w:rPr>
                <w:rFonts w:ascii="仿宋" w:eastAsia="仿宋" w:hAnsi="仿宋" w:cs="仿宋"/>
                <w:sz w:val="24"/>
                <w:szCs w:val="24"/>
              </w:rPr>
              <w:t>2003</w:t>
            </w:r>
            <w:r w:rsidRPr="00016E5C">
              <w:rPr>
                <w:rFonts w:ascii="仿宋" w:eastAsia="仿宋" w:hAnsi="仿宋" w:cs="仿宋" w:hint="eastAsia"/>
                <w:sz w:val="24"/>
                <w:szCs w:val="24"/>
              </w:rPr>
              <w:t>年版</w:t>
            </w:r>
          </w:p>
          <w:p w:rsidR="004F2C73" w:rsidRPr="007030F4" w:rsidRDefault="004F2C73" w:rsidP="00BE7F25">
            <w:pPr>
              <w:ind w:firstLineChars="200" w:firstLine="482"/>
              <w:rPr>
                <w:rFonts w:ascii="仿宋" w:eastAsia="仿宋" w:hAnsi="仿宋" w:cs="仿宋"/>
                <w:b/>
                <w:bCs/>
                <w:sz w:val="24"/>
                <w:szCs w:val="24"/>
              </w:rPr>
            </w:pPr>
            <w:r w:rsidRPr="007030F4">
              <w:rPr>
                <w:rFonts w:ascii="仿宋" w:eastAsia="仿宋" w:hAnsi="仿宋" w:cs="仿宋" w:hint="eastAsia"/>
                <w:b/>
                <w:bCs/>
                <w:sz w:val="24"/>
                <w:szCs w:val="24"/>
              </w:rPr>
              <w:t>中文译著</w:t>
            </w:r>
          </w:p>
          <w:p w:rsidR="004A2FDC" w:rsidRDefault="004F2C73" w:rsidP="00BE7F25">
            <w:pPr>
              <w:numPr>
                <w:ilvl w:val="0"/>
                <w:numId w:val="6"/>
              </w:numPr>
              <w:rPr>
                <w:rFonts w:ascii="仿宋" w:eastAsia="仿宋" w:hAnsi="仿宋" w:cs="Times New Roman"/>
                <w:sz w:val="24"/>
                <w:szCs w:val="24"/>
              </w:rPr>
            </w:pPr>
            <w:r>
              <w:rPr>
                <w:rFonts w:ascii="仿宋" w:eastAsia="仿宋" w:hAnsi="仿宋" w:cs="仿宋" w:hint="eastAsia"/>
                <w:sz w:val="24"/>
                <w:szCs w:val="24"/>
              </w:rPr>
              <w:t>罗尔斯</w:t>
            </w:r>
            <w:r w:rsidRPr="000612CF">
              <w:rPr>
                <w:rFonts w:ascii="仿宋" w:eastAsia="仿宋" w:hAnsi="仿宋" w:cs="仿宋" w:hint="eastAsia"/>
                <w:sz w:val="24"/>
                <w:szCs w:val="24"/>
              </w:rPr>
              <w:t>：《正义论》，</w:t>
            </w:r>
            <w:r>
              <w:rPr>
                <w:rFonts w:ascii="仿宋" w:eastAsia="仿宋" w:hAnsi="仿宋" w:cs="仿宋" w:hint="eastAsia"/>
                <w:sz w:val="24"/>
                <w:szCs w:val="24"/>
              </w:rPr>
              <w:t>中国社会科学出版社</w:t>
            </w:r>
            <w:r>
              <w:rPr>
                <w:rFonts w:ascii="仿宋" w:eastAsia="仿宋" w:hAnsi="仿宋" w:cs="仿宋"/>
                <w:sz w:val="24"/>
                <w:szCs w:val="24"/>
              </w:rPr>
              <w:t>1988</w:t>
            </w:r>
            <w:r>
              <w:rPr>
                <w:rFonts w:ascii="仿宋" w:eastAsia="仿宋" w:hAnsi="仿宋" w:cs="仿宋" w:hint="eastAsia"/>
                <w:sz w:val="24"/>
                <w:szCs w:val="24"/>
              </w:rPr>
              <w:t>年版。</w:t>
            </w:r>
          </w:p>
          <w:p w:rsidR="00277964" w:rsidRPr="000612CF" w:rsidRDefault="00277964" w:rsidP="00BE7F25">
            <w:pPr>
              <w:numPr>
                <w:ilvl w:val="0"/>
                <w:numId w:val="6"/>
              </w:numPr>
              <w:rPr>
                <w:rFonts w:ascii="仿宋" w:eastAsia="仿宋" w:hAnsi="仿宋" w:cs="Times New Roman"/>
                <w:sz w:val="24"/>
                <w:szCs w:val="24"/>
              </w:rPr>
            </w:pPr>
            <w:r>
              <w:rPr>
                <w:rFonts w:ascii="仿宋" w:eastAsia="仿宋" w:hAnsi="仿宋" w:cs="仿宋" w:hint="eastAsia"/>
                <w:sz w:val="24"/>
                <w:szCs w:val="24"/>
              </w:rPr>
              <w:t>汉密尔顿等</w:t>
            </w:r>
            <w:r w:rsidRPr="000612CF">
              <w:rPr>
                <w:rFonts w:ascii="仿宋" w:eastAsia="仿宋" w:hAnsi="仿宋" w:cs="仿宋" w:hint="eastAsia"/>
                <w:sz w:val="24"/>
                <w:szCs w:val="24"/>
              </w:rPr>
              <w:t>：《联邦党人文集》，商务印书馆</w:t>
            </w:r>
            <w:r w:rsidRPr="000612CF">
              <w:rPr>
                <w:rFonts w:ascii="仿宋" w:eastAsia="仿宋" w:hAnsi="仿宋" w:cs="仿宋"/>
                <w:sz w:val="24"/>
                <w:szCs w:val="24"/>
              </w:rPr>
              <w:t>1997</w:t>
            </w:r>
            <w:r w:rsidRPr="000612CF">
              <w:rPr>
                <w:rFonts w:ascii="仿宋" w:eastAsia="仿宋" w:hAnsi="仿宋" w:cs="仿宋" w:hint="eastAsia"/>
                <w:sz w:val="24"/>
                <w:szCs w:val="24"/>
              </w:rPr>
              <w:t>年版</w:t>
            </w:r>
          </w:p>
          <w:p w:rsidR="00277964" w:rsidRPr="000612CF" w:rsidRDefault="004F2C73" w:rsidP="00BE7F25">
            <w:pPr>
              <w:numPr>
                <w:ilvl w:val="0"/>
                <w:numId w:val="6"/>
              </w:numPr>
              <w:rPr>
                <w:rFonts w:ascii="仿宋" w:eastAsia="仿宋" w:hAnsi="仿宋" w:cs="Times New Roman"/>
                <w:sz w:val="24"/>
                <w:szCs w:val="24"/>
              </w:rPr>
            </w:pPr>
            <w:r>
              <w:rPr>
                <w:rFonts w:ascii="仿宋" w:eastAsia="仿宋" w:hAnsi="仿宋" w:cs="仿宋" w:hint="eastAsia"/>
                <w:sz w:val="24"/>
                <w:szCs w:val="24"/>
              </w:rPr>
              <w:t>哈耶克</w:t>
            </w:r>
            <w:r w:rsidRPr="000612CF">
              <w:rPr>
                <w:rFonts w:ascii="仿宋" w:eastAsia="仿宋" w:hAnsi="仿宋" w:cs="仿宋" w:hint="eastAsia"/>
                <w:sz w:val="24"/>
                <w:szCs w:val="24"/>
              </w:rPr>
              <w:t>：《自由秩序原理》，三联书店</w:t>
            </w:r>
            <w:r w:rsidRPr="000612CF">
              <w:rPr>
                <w:rFonts w:ascii="仿宋" w:eastAsia="仿宋" w:hAnsi="仿宋" w:cs="仿宋"/>
                <w:sz w:val="24"/>
                <w:szCs w:val="24"/>
              </w:rPr>
              <w:t>1997</w:t>
            </w:r>
            <w:r w:rsidRPr="000612CF">
              <w:rPr>
                <w:rFonts w:ascii="仿宋" w:eastAsia="仿宋" w:hAnsi="仿宋" w:cs="仿宋" w:hint="eastAsia"/>
                <w:sz w:val="24"/>
                <w:szCs w:val="24"/>
              </w:rPr>
              <w:t>年版</w:t>
            </w:r>
          </w:p>
          <w:p w:rsidR="00277964" w:rsidRPr="000612CF" w:rsidRDefault="004F2C73" w:rsidP="00BE7F25">
            <w:pPr>
              <w:numPr>
                <w:ilvl w:val="0"/>
                <w:numId w:val="6"/>
              </w:numPr>
              <w:rPr>
                <w:rFonts w:ascii="仿宋" w:eastAsia="仿宋" w:hAnsi="仿宋" w:cs="Times New Roman"/>
                <w:sz w:val="24"/>
                <w:szCs w:val="24"/>
              </w:rPr>
            </w:pPr>
            <w:r>
              <w:rPr>
                <w:rFonts w:ascii="仿宋" w:eastAsia="仿宋" w:hAnsi="仿宋" w:cs="仿宋" w:hint="eastAsia"/>
                <w:sz w:val="24"/>
                <w:szCs w:val="24"/>
              </w:rPr>
              <w:t>爱德华·考文</w:t>
            </w:r>
            <w:r w:rsidRPr="000612CF">
              <w:rPr>
                <w:rFonts w:ascii="仿宋" w:eastAsia="仿宋" w:hAnsi="仿宋" w:cs="仿宋" w:hint="eastAsia"/>
                <w:sz w:val="24"/>
                <w:szCs w:val="24"/>
              </w:rPr>
              <w:t>：《美国宪法的“高级法”背景》，三联书店</w:t>
            </w:r>
            <w:r w:rsidRPr="000612CF">
              <w:rPr>
                <w:rFonts w:ascii="仿宋" w:eastAsia="仿宋" w:hAnsi="仿宋" w:cs="仿宋"/>
                <w:sz w:val="24"/>
                <w:szCs w:val="24"/>
              </w:rPr>
              <w:t>1997</w:t>
            </w:r>
            <w:r w:rsidRPr="000612CF">
              <w:rPr>
                <w:rFonts w:ascii="仿宋" w:eastAsia="仿宋" w:hAnsi="仿宋" w:cs="仿宋" w:hint="eastAsia"/>
                <w:sz w:val="24"/>
                <w:szCs w:val="24"/>
              </w:rPr>
              <w:t>年版</w:t>
            </w:r>
          </w:p>
          <w:p w:rsidR="00277964" w:rsidRDefault="004F2C73" w:rsidP="00BE7F25">
            <w:pPr>
              <w:numPr>
                <w:ilvl w:val="0"/>
                <w:numId w:val="6"/>
              </w:numPr>
              <w:rPr>
                <w:rFonts w:ascii="仿宋" w:eastAsia="仿宋" w:hAnsi="仿宋" w:cs="Times New Roman"/>
                <w:sz w:val="24"/>
                <w:szCs w:val="24"/>
              </w:rPr>
            </w:pPr>
            <w:r>
              <w:rPr>
                <w:rFonts w:ascii="仿宋" w:eastAsia="仿宋" w:hAnsi="仿宋" w:cs="仿宋" w:hint="eastAsia"/>
                <w:sz w:val="24"/>
                <w:szCs w:val="24"/>
              </w:rPr>
              <w:lastRenderedPageBreak/>
              <w:t>戴雪：《英宪</w:t>
            </w:r>
            <w:r w:rsidRPr="000612CF">
              <w:rPr>
                <w:rFonts w:ascii="仿宋" w:eastAsia="仿宋" w:hAnsi="仿宋" w:cs="仿宋" w:hint="eastAsia"/>
                <w:sz w:val="24"/>
                <w:szCs w:val="24"/>
              </w:rPr>
              <w:t>精义》，中国法制出版社</w:t>
            </w:r>
            <w:r w:rsidRPr="000612CF">
              <w:rPr>
                <w:rFonts w:ascii="仿宋" w:eastAsia="仿宋" w:hAnsi="仿宋" w:cs="仿宋"/>
                <w:sz w:val="24"/>
                <w:szCs w:val="24"/>
              </w:rPr>
              <w:t>2001</w:t>
            </w:r>
            <w:r w:rsidRPr="000612CF">
              <w:rPr>
                <w:rFonts w:ascii="仿宋" w:eastAsia="仿宋" w:hAnsi="仿宋" w:cs="仿宋" w:hint="eastAsia"/>
                <w:sz w:val="24"/>
                <w:szCs w:val="24"/>
              </w:rPr>
              <w:t>年版</w:t>
            </w:r>
          </w:p>
          <w:p w:rsidR="00277964" w:rsidRPr="00277964" w:rsidRDefault="004F2C73" w:rsidP="00BE7F25">
            <w:pPr>
              <w:numPr>
                <w:ilvl w:val="0"/>
                <w:numId w:val="6"/>
              </w:numPr>
              <w:rPr>
                <w:rFonts w:ascii="仿宋" w:eastAsia="仿宋" w:hAnsi="仿宋" w:cs="Times New Roman"/>
                <w:sz w:val="24"/>
                <w:szCs w:val="24"/>
              </w:rPr>
            </w:pPr>
            <w:r>
              <w:rPr>
                <w:rFonts w:ascii="仿宋" w:eastAsia="仿宋" w:hAnsi="仿宋" w:cs="仿宋" w:hint="eastAsia"/>
                <w:sz w:val="24"/>
                <w:szCs w:val="24"/>
              </w:rPr>
              <w:t>麦迪逊</w:t>
            </w:r>
            <w:r w:rsidRPr="000612CF">
              <w:rPr>
                <w:rFonts w:ascii="仿宋" w:eastAsia="仿宋" w:hAnsi="仿宋" w:cs="仿宋" w:hint="eastAsia"/>
                <w:sz w:val="24"/>
                <w:szCs w:val="24"/>
              </w:rPr>
              <w:t>：《美国制宪会议记录》，辽宁教育出版社</w:t>
            </w:r>
            <w:r w:rsidRPr="000612CF">
              <w:rPr>
                <w:rFonts w:ascii="仿宋" w:eastAsia="仿宋" w:hAnsi="仿宋" w:cs="仿宋"/>
                <w:sz w:val="24"/>
                <w:szCs w:val="24"/>
              </w:rPr>
              <w:t>2003</w:t>
            </w:r>
            <w:r w:rsidRPr="000612CF">
              <w:rPr>
                <w:rFonts w:ascii="仿宋" w:eastAsia="仿宋" w:hAnsi="仿宋" w:cs="仿宋" w:hint="eastAsia"/>
                <w:sz w:val="24"/>
                <w:szCs w:val="24"/>
              </w:rPr>
              <w:t>年版</w:t>
            </w:r>
          </w:p>
          <w:p w:rsidR="00277964" w:rsidRPr="000612CF" w:rsidRDefault="004F2C73" w:rsidP="00BE7F25">
            <w:pPr>
              <w:numPr>
                <w:ilvl w:val="0"/>
                <w:numId w:val="6"/>
              </w:numPr>
              <w:rPr>
                <w:rFonts w:ascii="仿宋" w:eastAsia="仿宋" w:hAnsi="仿宋" w:cs="Times New Roman"/>
                <w:sz w:val="24"/>
                <w:szCs w:val="24"/>
              </w:rPr>
            </w:pPr>
            <w:r>
              <w:rPr>
                <w:rFonts w:ascii="仿宋" w:eastAsia="仿宋" w:hAnsi="仿宋" w:cs="Times New Roman" w:hint="eastAsia"/>
                <w:sz w:val="24"/>
                <w:szCs w:val="24"/>
              </w:rPr>
              <w:t>卢梭：《社会契约论》，商务印书馆2003年版</w:t>
            </w:r>
          </w:p>
          <w:p w:rsidR="004A2FDC" w:rsidRDefault="004A2FDC" w:rsidP="00BE7F25">
            <w:pPr>
              <w:numPr>
                <w:ilvl w:val="0"/>
                <w:numId w:val="6"/>
              </w:numPr>
              <w:rPr>
                <w:rFonts w:ascii="仿宋" w:eastAsia="仿宋" w:hAnsi="仿宋" w:cs="Times New Roman"/>
                <w:sz w:val="24"/>
                <w:szCs w:val="24"/>
              </w:rPr>
            </w:pPr>
            <w:r>
              <w:rPr>
                <w:rFonts w:ascii="仿宋" w:eastAsia="仿宋" w:hAnsi="仿宋" w:cs="Times New Roman" w:hint="eastAsia"/>
                <w:sz w:val="24"/>
                <w:szCs w:val="24"/>
              </w:rPr>
              <w:t>狄骥：《公法的变迁》</w:t>
            </w:r>
            <w:r w:rsidR="003D0962">
              <w:rPr>
                <w:rFonts w:ascii="仿宋" w:eastAsia="仿宋" w:hAnsi="仿宋" w:cs="Times New Roman" w:hint="eastAsia"/>
                <w:sz w:val="24"/>
                <w:szCs w:val="24"/>
              </w:rPr>
              <w:t>，商务印书馆2013年版</w:t>
            </w:r>
          </w:p>
          <w:p w:rsidR="007407D0" w:rsidRDefault="007407D0" w:rsidP="00BE7F25">
            <w:pPr>
              <w:ind w:firstLineChars="200" w:firstLine="562"/>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b/>
                <w:bCs/>
                <w:sz w:val="28"/>
                <w:szCs w:val="28"/>
              </w:rPr>
              <w:t>）</w:t>
            </w:r>
            <w:r w:rsidR="001E32A6">
              <w:rPr>
                <w:rFonts w:ascii="仿宋" w:eastAsia="仿宋" w:hAnsi="仿宋" w:cs="仿宋" w:hint="eastAsia"/>
                <w:b/>
                <w:bCs/>
                <w:sz w:val="28"/>
                <w:szCs w:val="28"/>
              </w:rPr>
              <w:t>选读文献</w:t>
            </w:r>
          </w:p>
          <w:p w:rsidR="001E32A6" w:rsidRPr="001E32A6" w:rsidRDefault="001E32A6" w:rsidP="00BE7F25">
            <w:pPr>
              <w:ind w:firstLineChars="200" w:firstLine="482"/>
              <w:rPr>
                <w:rFonts w:ascii="仿宋" w:eastAsia="仿宋" w:hAnsi="仿宋" w:cs="Times New Roman"/>
                <w:b/>
                <w:bCs/>
                <w:sz w:val="24"/>
                <w:szCs w:val="24"/>
              </w:rPr>
            </w:pPr>
            <w:r w:rsidRPr="001E32A6">
              <w:rPr>
                <w:rFonts w:ascii="仿宋" w:eastAsia="仿宋" w:hAnsi="仿宋" w:cs="仿宋" w:hint="eastAsia"/>
                <w:b/>
                <w:bCs/>
                <w:sz w:val="24"/>
                <w:szCs w:val="24"/>
              </w:rPr>
              <w:t>中文原著</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王希：《原则与妥协</w:t>
            </w:r>
            <w:r w:rsidRPr="000612CF">
              <w:rPr>
                <w:rFonts w:ascii="仿宋" w:eastAsia="仿宋" w:hAnsi="仿宋" w:cs="仿宋" w:hint="eastAsia"/>
                <w:sz w:val="24"/>
                <w:szCs w:val="24"/>
              </w:rPr>
              <w:t>：美国宪法的精神与实践》，北大出版社</w:t>
            </w:r>
            <w:r w:rsidRPr="000612CF">
              <w:rPr>
                <w:rFonts w:ascii="仿宋" w:eastAsia="仿宋" w:hAnsi="仿宋" w:cs="仿宋"/>
                <w:sz w:val="24"/>
                <w:szCs w:val="24"/>
              </w:rPr>
              <w:t>2000</w:t>
            </w:r>
            <w:r w:rsidRPr="000612CF">
              <w:rPr>
                <w:rFonts w:ascii="仿宋" w:eastAsia="仿宋" w:hAnsi="仿宋" w:cs="仿宋" w:hint="eastAsia"/>
                <w:sz w:val="24"/>
                <w:szCs w:val="24"/>
              </w:rPr>
              <w:t>年版</w:t>
            </w:r>
          </w:p>
          <w:p w:rsidR="00F81D0C"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张翔等：《德国宪法案例选释》，法律出版社</w:t>
            </w:r>
            <w:r>
              <w:rPr>
                <w:rFonts w:ascii="仿宋" w:eastAsia="仿宋" w:hAnsi="仿宋" w:cs="仿宋"/>
                <w:sz w:val="24"/>
                <w:szCs w:val="24"/>
              </w:rPr>
              <w:t>2012</w:t>
            </w:r>
            <w:r>
              <w:rPr>
                <w:rFonts w:ascii="仿宋" w:eastAsia="仿宋" w:hAnsi="仿宋" w:cs="仿宋" w:hint="eastAsia"/>
                <w:sz w:val="24"/>
                <w:szCs w:val="24"/>
              </w:rPr>
              <w:t>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瞿同祖</w:t>
            </w:r>
            <w:r w:rsidRPr="000612CF">
              <w:rPr>
                <w:rFonts w:ascii="仿宋" w:eastAsia="仿宋" w:hAnsi="仿宋" w:cs="仿宋" w:hint="eastAsia"/>
                <w:sz w:val="24"/>
                <w:szCs w:val="24"/>
              </w:rPr>
              <w:t>：《中国法律与中国社会》，商务印书馆</w:t>
            </w:r>
            <w:r w:rsidRPr="000612CF">
              <w:rPr>
                <w:rFonts w:ascii="仿宋" w:eastAsia="仿宋" w:hAnsi="仿宋" w:cs="仿宋"/>
                <w:sz w:val="24"/>
                <w:szCs w:val="24"/>
              </w:rPr>
              <w:t>1947</w:t>
            </w:r>
            <w:r w:rsidR="003D0962">
              <w:rPr>
                <w:rFonts w:ascii="仿宋" w:eastAsia="仿宋" w:hAnsi="仿宋" w:cs="仿宋" w:hint="eastAsia"/>
                <w:sz w:val="24"/>
                <w:szCs w:val="24"/>
              </w:rPr>
              <w:t>年</w:t>
            </w:r>
          </w:p>
          <w:p w:rsidR="00F81D0C"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萧公权：《宪政与民主》，清华大学出版社</w:t>
            </w:r>
            <w:r>
              <w:rPr>
                <w:rFonts w:ascii="仿宋" w:eastAsia="仿宋" w:hAnsi="仿宋" w:cs="仿宋"/>
                <w:sz w:val="24"/>
                <w:szCs w:val="24"/>
              </w:rPr>
              <w:t>2006</w:t>
            </w:r>
            <w:r>
              <w:rPr>
                <w:rFonts w:ascii="仿宋" w:eastAsia="仿宋" w:hAnsi="仿宋" w:cs="仿宋" w:hint="eastAsia"/>
                <w:sz w:val="24"/>
                <w:szCs w:val="24"/>
              </w:rPr>
              <w:t>年版</w:t>
            </w:r>
          </w:p>
          <w:p w:rsidR="00F81D0C"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张君劢：《宪政之道》，清华大学出版社</w:t>
            </w:r>
            <w:r>
              <w:rPr>
                <w:rFonts w:ascii="仿宋" w:eastAsia="仿宋" w:hAnsi="仿宋" w:cs="仿宋"/>
                <w:sz w:val="24"/>
                <w:szCs w:val="24"/>
              </w:rPr>
              <w:t>2006</w:t>
            </w:r>
            <w:r>
              <w:rPr>
                <w:rFonts w:ascii="仿宋" w:eastAsia="仿宋" w:hAnsi="仿宋" w:cs="仿宋" w:hint="eastAsia"/>
                <w:sz w:val="24"/>
                <w:szCs w:val="24"/>
              </w:rPr>
              <w:t>年版</w:t>
            </w:r>
          </w:p>
          <w:p w:rsidR="00F81D0C"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萧公权：《中国政治思想史》，新星出版社</w:t>
            </w:r>
            <w:r>
              <w:rPr>
                <w:rFonts w:ascii="仿宋" w:eastAsia="仿宋" w:hAnsi="仿宋" w:cs="仿宋"/>
                <w:sz w:val="24"/>
                <w:szCs w:val="24"/>
              </w:rPr>
              <w:t>2010</w:t>
            </w:r>
            <w:r>
              <w:rPr>
                <w:rFonts w:ascii="仿宋" w:eastAsia="仿宋" w:hAnsi="仿宋" w:cs="仿宋" w:hint="eastAsia"/>
                <w:sz w:val="24"/>
                <w:szCs w:val="24"/>
              </w:rPr>
              <w:t>年版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张朋园：《立宪派与辛亥革命》，吉林出版集团</w:t>
            </w:r>
            <w:r>
              <w:rPr>
                <w:rFonts w:ascii="仿宋" w:eastAsia="仿宋" w:hAnsi="仿宋" w:cs="仿宋"/>
                <w:sz w:val="24"/>
                <w:szCs w:val="24"/>
              </w:rPr>
              <w:t>2007</w:t>
            </w:r>
            <w:r>
              <w:rPr>
                <w:rFonts w:ascii="仿宋" w:eastAsia="仿宋" w:hAnsi="仿宋" w:cs="仿宋" w:hint="eastAsia"/>
                <w:sz w:val="24"/>
                <w:szCs w:val="24"/>
              </w:rPr>
              <w:t>年版</w:t>
            </w:r>
          </w:p>
          <w:p w:rsidR="00F81D0C"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郭绍敏：《清末立宪和国家建设的困境》，河南大学出版社</w:t>
            </w:r>
            <w:r>
              <w:rPr>
                <w:rFonts w:ascii="仿宋" w:eastAsia="仿宋" w:hAnsi="仿宋" w:cs="仿宋"/>
                <w:sz w:val="24"/>
                <w:szCs w:val="24"/>
              </w:rPr>
              <w:t>2010</w:t>
            </w:r>
            <w:r>
              <w:rPr>
                <w:rFonts w:ascii="仿宋" w:eastAsia="仿宋" w:hAnsi="仿宋" w:cs="仿宋" w:hint="eastAsia"/>
                <w:sz w:val="24"/>
                <w:szCs w:val="24"/>
              </w:rPr>
              <w:t>年版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陈建平：《湖南省宪研究》，法律出版社</w:t>
            </w:r>
            <w:r>
              <w:rPr>
                <w:rFonts w:ascii="仿宋" w:eastAsia="仿宋" w:hAnsi="仿宋" w:cs="仿宋"/>
                <w:sz w:val="24"/>
                <w:szCs w:val="24"/>
              </w:rPr>
              <w:t>2009</w:t>
            </w:r>
            <w:r>
              <w:rPr>
                <w:rFonts w:ascii="仿宋" w:eastAsia="仿宋" w:hAnsi="仿宋" w:cs="仿宋" w:hint="eastAsia"/>
                <w:sz w:val="24"/>
                <w:szCs w:val="24"/>
              </w:rPr>
              <w:t>年版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王人博</w:t>
            </w:r>
            <w:r w:rsidRPr="000612CF">
              <w:rPr>
                <w:rFonts w:ascii="仿宋" w:eastAsia="仿宋" w:hAnsi="仿宋" w:cs="仿宋" w:hint="eastAsia"/>
                <w:sz w:val="24"/>
                <w:szCs w:val="24"/>
              </w:rPr>
              <w:t>：《宪政文化与近代中国》，法律出版社</w:t>
            </w:r>
            <w:r w:rsidRPr="000612CF">
              <w:rPr>
                <w:rFonts w:ascii="仿宋" w:eastAsia="仿宋" w:hAnsi="仿宋" w:cs="仿宋"/>
                <w:sz w:val="24"/>
                <w:szCs w:val="24"/>
              </w:rPr>
              <w:t>1997</w:t>
            </w:r>
            <w:r w:rsidRPr="000612CF">
              <w:rPr>
                <w:rFonts w:ascii="仿宋" w:eastAsia="仿宋" w:hAnsi="仿宋" w:cs="仿宋" w:hint="eastAsia"/>
                <w:sz w:val="24"/>
                <w:szCs w:val="24"/>
              </w:rPr>
              <w:t>年版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王人博</w:t>
            </w:r>
            <w:r w:rsidRPr="000612CF">
              <w:rPr>
                <w:rFonts w:ascii="仿宋" w:eastAsia="仿宋" w:hAnsi="仿宋" w:cs="仿宋" w:hint="eastAsia"/>
                <w:sz w:val="24"/>
                <w:szCs w:val="24"/>
              </w:rPr>
              <w:t>：《中国近代的宪政思潮》，法律出版社</w:t>
            </w:r>
            <w:r w:rsidRPr="000612CF">
              <w:rPr>
                <w:rFonts w:ascii="仿宋" w:eastAsia="仿宋" w:hAnsi="仿宋" w:cs="仿宋"/>
                <w:sz w:val="24"/>
                <w:szCs w:val="24"/>
              </w:rPr>
              <w:t>2002</w:t>
            </w:r>
            <w:r w:rsidRPr="000612CF">
              <w:rPr>
                <w:rFonts w:ascii="仿宋" w:eastAsia="仿宋" w:hAnsi="仿宋" w:cs="仿宋" w:hint="eastAsia"/>
                <w:sz w:val="24"/>
                <w:szCs w:val="24"/>
              </w:rPr>
              <w:t>年版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王人博</w:t>
            </w:r>
            <w:r w:rsidRPr="000612CF">
              <w:rPr>
                <w:rFonts w:ascii="仿宋" w:eastAsia="仿宋" w:hAnsi="仿宋" w:cs="仿宋" w:hint="eastAsia"/>
                <w:sz w:val="24"/>
                <w:szCs w:val="24"/>
              </w:rPr>
              <w:t>：《宪政的中国之道》，山东人民出版社</w:t>
            </w:r>
            <w:r w:rsidRPr="000612CF">
              <w:rPr>
                <w:rFonts w:ascii="仿宋" w:eastAsia="仿宋" w:hAnsi="仿宋" w:cs="仿宋"/>
                <w:sz w:val="24"/>
                <w:szCs w:val="24"/>
              </w:rPr>
              <w:t>2003</w:t>
            </w:r>
            <w:r w:rsidRPr="000612CF">
              <w:rPr>
                <w:rFonts w:ascii="仿宋" w:eastAsia="仿宋" w:hAnsi="仿宋" w:cs="仿宋" w:hint="eastAsia"/>
                <w:sz w:val="24"/>
                <w:szCs w:val="24"/>
              </w:rPr>
              <w:t>年版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蔡定剑</w:t>
            </w:r>
            <w:r w:rsidRPr="000612CF">
              <w:rPr>
                <w:rFonts w:ascii="仿宋" w:eastAsia="仿宋" w:hAnsi="仿宋" w:cs="仿宋" w:hint="eastAsia"/>
                <w:sz w:val="24"/>
                <w:szCs w:val="24"/>
              </w:rPr>
              <w:t>：《中国人民代表大会制度》，法律出版社</w:t>
            </w:r>
            <w:r w:rsidRPr="000612CF">
              <w:rPr>
                <w:rFonts w:ascii="仿宋" w:eastAsia="仿宋" w:hAnsi="仿宋" w:cs="仿宋"/>
                <w:sz w:val="24"/>
                <w:szCs w:val="24"/>
              </w:rPr>
              <w:t>2003</w:t>
            </w:r>
            <w:r w:rsidRPr="000612CF">
              <w:rPr>
                <w:rFonts w:ascii="仿宋" w:eastAsia="仿宋" w:hAnsi="仿宋" w:cs="仿宋" w:hint="eastAsia"/>
                <w:sz w:val="24"/>
                <w:szCs w:val="24"/>
              </w:rPr>
              <w:t>年版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李树忠</w:t>
            </w:r>
            <w:r w:rsidRPr="000612CF">
              <w:rPr>
                <w:rFonts w:ascii="仿宋" w:eastAsia="仿宋" w:hAnsi="仿宋" w:cs="仿宋" w:hint="eastAsia"/>
                <w:sz w:val="24"/>
                <w:szCs w:val="24"/>
              </w:rPr>
              <w:t>：《国家机关组织法》，知识产权出版社</w:t>
            </w:r>
            <w:r w:rsidRPr="000612CF">
              <w:rPr>
                <w:rFonts w:ascii="仿宋" w:eastAsia="仿宋" w:hAnsi="仿宋" w:cs="仿宋"/>
                <w:sz w:val="24"/>
                <w:szCs w:val="24"/>
              </w:rPr>
              <w:t>2004</w:t>
            </w:r>
            <w:r w:rsidRPr="000612CF">
              <w:rPr>
                <w:rFonts w:ascii="仿宋" w:eastAsia="仿宋" w:hAnsi="仿宋" w:cs="仿宋" w:hint="eastAsia"/>
                <w:sz w:val="24"/>
                <w:szCs w:val="24"/>
              </w:rPr>
              <w:t>年版</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焦洪昌</w:t>
            </w:r>
            <w:r w:rsidRPr="000612CF">
              <w:rPr>
                <w:rFonts w:ascii="仿宋" w:eastAsia="仿宋" w:hAnsi="仿宋" w:cs="仿宋" w:hint="eastAsia"/>
                <w:sz w:val="24"/>
                <w:szCs w:val="24"/>
              </w:rPr>
              <w:t>：《选举权的法律保障》，北京大学出版社</w:t>
            </w:r>
            <w:r w:rsidRPr="000612CF">
              <w:rPr>
                <w:rFonts w:ascii="仿宋" w:eastAsia="仿宋" w:hAnsi="仿宋" w:cs="仿宋"/>
                <w:sz w:val="24"/>
                <w:szCs w:val="24"/>
              </w:rPr>
              <w:t>2005</w:t>
            </w:r>
            <w:r w:rsidRPr="000612CF">
              <w:rPr>
                <w:rFonts w:ascii="仿宋" w:eastAsia="仿宋" w:hAnsi="仿宋" w:cs="仿宋" w:hint="eastAsia"/>
                <w:sz w:val="24"/>
                <w:szCs w:val="24"/>
              </w:rPr>
              <w:t>年版</w:t>
            </w:r>
          </w:p>
          <w:p w:rsidR="00F81D0C"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焦洪昌</w:t>
            </w:r>
            <w:r w:rsidRPr="000612CF">
              <w:rPr>
                <w:rFonts w:ascii="仿宋" w:eastAsia="仿宋" w:hAnsi="仿宋" w:cs="仿宋" w:hint="eastAsia"/>
                <w:sz w:val="24"/>
                <w:szCs w:val="24"/>
              </w:rPr>
              <w:t>：《公民私人财产权法律保护问题研究》，科学出版社</w:t>
            </w:r>
            <w:r w:rsidRPr="000612CF">
              <w:rPr>
                <w:rFonts w:ascii="仿宋" w:eastAsia="仿宋" w:hAnsi="仿宋" w:cs="仿宋"/>
                <w:sz w:val="24"/>
                <w:szCs w:val="24"/>
              </w:rPr>
              <w:t>2005</w:t>
            </w:r>
            <w:r w:rsidRPr="000612CF">
              <w:rPr>
                <w:rFonts w:ascii="仿宋" w:eastAsia="仿宋" w:hAnsi="仿宋" w:cs="仿宋" w:hint="eastAsia"/>
                <w:sz w:val="24"/>
                <w:szCs w:val="24"/>
              </w:rPr>
              <w:t>年版</w:t>
            </w:r>
          </w:p>
          <w:p w:rsidR="00F81D0C" w:rsidRPr="001119F8"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姚国建</w:t>
            </w:r>
            <w:r>
              <w:rPr>
                <w:rFonts w:ascii="仿宋" w:eastAsia="仿宋" w:hAnsi="仿宋" w:cs="仿宋"/>
                <w:sz w:val="24"/>
                <w:szCs w:val="24"/>
              </w:rPr>
              <w:t>:</w:t>
            </w:r>
            <w:r>
              <w:rPr>
                <w:rFonts w:ascii="仿宋" w:eastAsia="仿宋" w:hAnsi="仿宋" w:cs="仿宋" w:hint="eastAsia"/>
                <w:sz w:val="24"/>
                <w:szCs w:val="24"/>
              </w:rPr>
              <w:t>《违宪责任论》，知识产权出版社</w:t>
            </w:r>
            <w:r>
              <w:rPr>
                <w:rFonts w:ascii="仿宋" w:eastAsia="仿宋" w:hAnsi="仿宋" w:cs="仿宋"/>
                <w:sz w:val="24"/>
                <w:szCs w:val="24"/>
              </w:rPr>
              <w:t>2006</w:t>
            </w:r>
            <w:r>
              <w:rPr>
                <w:rFonts w:ascii="仿宋" w:eastAsia="仿宋" w:hAnsi="仿宋" w:cs="仿宋" w:hint="eastAsia"/>
                <w:sz w:val="24"/>
                <w:szCs w:val="24"/>
              </w:rPr>
              <w:t>年版；</w:t>
            </w:r>
          </w:p>
          <w:p w:rsidR="00F81D0C" w:rsidRPr="003A217F" w:rsidRDefault="00F81D0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姚国建：《普通法视域下的香港基本法》，中国政法大学出版社</w:t>
            </w:r>
            <w:r>
              <w:rPr>
                <w:rFonts w:ascii="仿宋" w:eastAsia="仿宋" w:hAnsi="仿宋" w:cs="仿宋"/>
                <w:sz w:val="24"/>
                <w:szCs w:val="24"/>
              </w:rPr>
              <w:t>2013</w:t>
            </w:r>
            <w:r>
              <w:rPr>
                <w:rFonts w:ascii="仿宋" w:eastAsia="仿宋" w:hAnsi="仿宋" w:cs="仿宋" w:hint="eastAsia"/>
                <w:sz w:val="24"/>
                <w:szCs w:val="24"/>
              </w:rPr>
              <w:t>年版</w:t>
            </w:r>
          </w:p>
          <w:p w:rsidR="003A217F" w:rsidRPr="000612CF" w:rsidRDefault="003A217F"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苏永钦：《合宪性控制的理论和实际》，月旦出版社</w:t>
            </w:r>
            <w:r>
              <w:rPr>
                <w:rFonts w:ascii="仿宋" w:eastAsia="仿宋" w:hAnsi="仿宋" w:cs="仿宋"/>
                <w:sz w:val="24"/>
                <w:szCs w:val="24"/>
              </w:rPr>
              <w:t>1994</w:t>
            </w:r>
            <w:r>
              <w:rPr>
                <w:rFonts w:ascii="仿宋" w:eastAsia="仿宋" w:hAnsi="仿宋" w:cs="仿宋" w:hint="eastAsia"/>
                <w:sz w:val="24"/>
                <w:szCs w:val="24"/>
              </w:rPr>
              <w:t>年版</w:t>
            </w:r>
          </w:p>
          <w:p w:rsidR="003A217F" w:rsidRDefault="003A217F"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苏永钦：《走入新世纪的宪政主义》，元照出版</w:t>
            </w:r>
            <w:r>
              <w:rPr>
                <w:rFonts w:ascii="仿宋" w:eastAsia="仿宋" w:hAnsi="仿宋" w:cs="仿宋"/>
                <w:sz w:val="24"/>
                <w:szCs w:val="24"/>
              </w:rPr>
              <w:t>2002</w:t>
            </w:r>
            <w:r>
              <w:rPr>
                <w:rFonts w:ascii="仿宋" w:eastAsia="仿宋" w:hAnsi="仿宋" w:cs="仿宋" w:hint="eastAsia"/>
                <w:sz w:val="24"/>
                <w:szCs w:val="24"/>
              </w:rPr>
              <w:t>年版</w:t>
            </w:r>
          </w:p>
          <w:p w:rsidR="003A217F" w:rsidRPr="000612CF" w:rsidRDefault="003A217F"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陈新民：《宪法基本权利之基本理论》（上、下），元照出版</w:t>
            </w:r>
            <w:r>
              <w:rPr>
                <w:rFonts w:ascii="仿宋" w:eastAsia="仿宋" w:hAnsi="仿宋" w:cs="仿宋"/>
                <w:sz w:val="24"/>
                <w:szCs w:val="24"/>
              </w:rPr>
              <w:t>1999</w:t>
            </w:r>
            <w:r>
              <w:rPr>
                <w:rFonts w:ascii="仿宋" w:eastAsia="仿宋" w:hAnsi="仿宋" w:cs="仿宋" w:hint="eastAsia"/>
                <w:sz w:val="24"/>
                <w:szCs w:val="24"/>
              </w:rPr>
              <w:t>年版</w:t>
            </w:r>
          </w:p>
          <w:p w:rsidR="003A217F" w:rsidRPr="001E32A6" w:rsidRDefault="003A217F" w:rsidP="00BE7F25">
            <w:pPr>
              <w:numPr>
                <w:ilvl w:val="0"/>
                <w:numId w:val="5"/>
              </w:numPr>
              <w:rPr>
                <w:rFonts w:ascii="仿宋" w:eastAsia="仿宋" w:hAnsi="仿宋" w:cs="Times New Roman"/>
                <w:sz w:val="24"/>
                <w:szCs w:val="24"/>
              </w:rPr>
            </w:pPr>
            <w:r w:rsidRPr="003A217F">
              <w:rPr>
                <w:rFonts w:ascii="仿宋" w:eastAsia="仿宋" w:hAnsi="仿宋" w:cs="仿宋" w:hint="eastAsia"/>
                <w:sz w:val="24"/>
                <w:szCs w:val="24"/>
              </w:rPr>
              <w:t>荆仁知：《中国立宪史》，台北联经出版事业公司</w:t>
            </w:r>
            <w:r w:rsidRPr="003A217F">
              <w:rPr>
                <w:rFonts w:ascii="仿宋" w:eastAsia="仿宋" w:hAnsi="仿宋" w:cs="仿宋"/>
                <w:sz w:val="24"/>
                <w:szCs w:val="24"/>
              </w:rPr>
              <w:t>1984</w:t>
            </w:r>
            <w:r w:rsidRPr="003A217F">
              <w:rPr>
                <w:rFonts w:ascii="仿宋" w:eastAsia="仿宋" w:hAnsi="仿宋" w:cs="仿宋" w:hint="eastAsia"/>
                <w:sz w:val="24"/>
                <w:szCs w:val="24"/>
              </w:rPr>
              <w:t>年版</w:t>
            </w:r>
          </w:p>
          <w:p w:rsidR="001E32A6" w:rsidRPr="007030F4" w:rsidRDefault="001E32A6" w:rsidP="00BE7F25">
            <w:pPr>
              <w:ind w:firstLineChars="200" w:firstLine="482"/>
              <w:rPr>
                <w:rFonts w:ascii="仿宋" w:eastAsia="仿宋" w:hAnsi="仿宋" w:cs="Times New Roman"/>
                <w:b/>
                <w:sz w:val="24"/>
                <w:szCs w:val="24"/>
              </w:rPr>
            </w:pPr>
            <w:r w:rsidRPr="007030F4">
              <w:rPr>
                <w:rFonts w:ascii="仿宋" w:eastAsia="仿宋" w:hAnsi="仿宋" w:cs="仿宋" w:hint="eastAsia"/>
                <w:b/>
                <w:sz w:val="24"/>
                <w:szCs w:val="24"/>
              </w:rPr>
              <w:t>中文译著</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柏拉图</w:t>
            </w:r>
            <w:r w:rsidRPr="000612CF">
              <w:rPr>
                <w:rFonts w:ascii="仿宋" w:eastAsia="仿宋" w:hAnsi="仿宋" w:cs="仿宋" w:hint="eastAsia"/>
                <w:sz w:val="24"/>
                <w:szCs w:val="24"/>
              </w:rPr>
              <w:t>：《法律篇》上海人民出版社</w:t>
            </w:r>
            <w:r w:rsidRPr="000612CF">
              <w:rPr>
                <w:rFonts w:ascii="仿宋" w:eastAsia="仿宋" w:hAnsi="仿宋" w:cs="仿宋"/>
                <w:sz w:val="24"/>
                <w:szCs w:val="24"/>
              </w:rPr>
              <w:t>2001</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霍布斯</w:t>
            </w:r>
            <w:r w:rsidRPr="000612CF">
              <w:rPr>
                <w:rFonts w:ascii="仿宋" w:eastAsia="仿宋" w:hAnsi="仿宋" w:cs="仿宋" w:hint="eastAsia"/>
                <w:sz w:val="24"/>
                <w:szCs w:val="24"/>
              </w:rPr>
              <w:t>：《利维坦》，商务印书馆</w:t>
            </w:r>
            <w:r w:rsidRPr="000612CF">
              <w:rPr>
                <w:rFonts w:ascii="仿宋" w:eastAsia="仿宋" w:hAnsi="仿宋" w:cs="仿宋"/>
                <w:sz w:val="24"/>
                <w:szCs w:val="24"/>
              </w:rPr>
              <w:t>1985</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哈耶克</w:t>
            </w:r>
            <w:r w:rsidRPr="000612CF">
              <w:rPr>
                <w:rFonts w:ascii="仿宋" w:eastAsia="仿宋" w:hAnsi="仿宋" w:cs="仿宋" w:hint="eastAsia"/>
                <w:sz w:val="24"/>
                <w:szCs w:val="24"/>
              </w:rPr>
              <w:t>：《法律、立法和自由》，大百科全书出版社</w:t>
            </w:r>
            <w:r w:rsidRPr="000612CF">
              <w:rPr>
                <w:rFonts w:ascii="仿宋" w:eastAsia="仿宋" w:hAnsi="仿宋" w:cs="仿宋"/>
                <w:sz w:val="24"/>
                <w:szCs w:val="24"/>
              </w:rPr>
              <w:t>2000</w:t>
            </w:r>
            <w:r w:rsidRPr="000612CF">
              <w:rPr>
                <w:rFonts w:ascii="仿宋" w:eastAsia="仿宋" w:hAnsi="仿宋" w:cs="仿宋" w:hint="eastAsia"/>
                <w:sz w:val="24"/>
                <w:szCs w:val="24"/>
              </w:rPr>
              <w:t>年版</w:t>
            </w:r>
          </w:p>
          <w:p w:rsidR="00016E5C" w:rsidRPr="004F1056"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昆廷·斯金纳</w:t>
            </w:r>
            <w:r w:rsidRPr="000612CF">
              <w:rPr>
                <w:rFonts w:ascii="仿宋" w:eastAsia="仿宋" w:hAnsi="仿宋" w:cs="仿宋" w:hint="eastAsia"/>
                <w:sz w:val="24"/>
                <w:szCs w:val="24"/>
              </w:rPr>
              <w:t>：《近代政治思想的基础》，商务印书馆</w:t>
            </w:r>
            <w:r w:rsidRPr="000612CF">
              <w:rPr>
                <w:rFonts w:ascii="仿宋" w:eastAsia="仿宋" w:hAnsi="仿宋" w:cs="仿宋"/>
                <w:sz w:val="24"/>
                <w:szCs w:val="24"/>
              </w:rPr>
              <w:t>2002</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罗尔斯</w:t>
            </w:r>
            <w:r w:rsidRPr="000612CF">
              <w:rPr>
                <w:rFonts w:ascii="仿宋" w:eastAsia="仿宋" w:hAnsi="仿宋" w:cs="仿宋" w:hint="eastAsia"/>
                <w:sz w:val="24"/>
                <w:szCs w:val="24"/>
              </w:rPr>
              <w:t>：《政治自由主义》，译林出版社</w:t>
            </w:r>
            <w:r w:rsidRPr="000612CF">
              <w:rPr>
                <w:rFonts w:ascii="仿宋" w:eastAsia="仿宋" w:hAnsi="仿宋" w:cs="仿宋"/>
                <w:sz w:val="24"/>
                <w:szCs w:val="24"/>
              </w:rPr>
              <w:t>2000</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奥斯特罗姆</w:t>
            </w:r>
            <w:r w:rsidRPr="000612CF">
              <w:rPr>
                <w:rFonts w:ascii="仿宋" w:eastAsia="仿宋" w:hAnsi="仿宋" w:cs="仿宋" w:hint="eastAsia"/>
                <w:sz w:val="24"/>
                <w:szCs w:val="24"/>
              </w:rPr>
              <w:t>：《复合共和国的政治理论》，三联书店</w:t>
            </w:r>
            <w:r w:rsidRPr="000612CF">
              <w:rPr>
                <w:rFonts w:ascii="仿宋" w:eastAsia="仿宋" w:hAnsi="仿宋" w:cs="仿宋"/>
                <w:sz w:val="24"/>
                <w:szCs w:val="24"/>
              </w:rPr>
              <w:t>1999</w:t>
            </w:r>
            <w:r w:rsidRPr="000612CF">
              <w:rPr>
                <w:rFonts w:ascii="仿宋" w:eastAsia="仿宋" w:hAnsi="仿宋" w:cs="仿宋" w:hint="eastAsia"/>
                <w:sz w:val="24"/>
                <w:szCs w:val="24"/>
              </w:rPr>
              <w:t>年</w:t>
            </w:r>
            <w:r w:rsidRPr="000612CF">
              <w:rPr>
                <w:rFonts w:ascii="仿宋" w:eastAsia="仿宋" w:hAnsi="仿宋" w:cs="仿宋" w:hint="eastAsia"/>
                <w:sz w:val="24"/>
                <w:szCs w:val="24"/>
              </w:rPr>
              <w:lastRenderedPageBreak/>
              <w:t>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诺齐克</w:t>
            </w:r>
            <w:r w:rsidRPr="000612CF">
              <w:rPr>
                <w:rFonts w:ascii="仿宋" w:eastAsia="仿宋" w:hAnsi="仿宋" w:cs="仿宋" w:hint="eastAsia"/>
                <w:sz w:val="24"/>
                <w:szCs w:val="24"/>
              </w:rPr>
              <w:t>：《无政府、国家与乌托邦》，中国社会科学出版社</w:t>
            </w:r>
            <w:r w:rsidRPr="000612CF">
              <w:rPr>
                <w:rFonts w:ascii="仿宋" w:eastAsia="仿宋" w:hAnsi="仿宋" w:cs="仿宋"/>
                <w:sz w:val="24"/>
                <w:szCs w:val="24"/>
              </w:rPr>
              <w:t>1991</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哈贝马斯</w:t>
            </w:r>
            <w:r w:rsidRPr="000612CF">
              <w:rPr>
                <w:rFonts w:ascii="仿宋" w:eastAsia="仿宋" w:hAnsi="仿宋" w:cs="仿宋" w:hint="eastAsia"/>
                <w:sz w:val="24"/>
                <w:szCs w:val="24"/>
              </w:rPr>
              <w:t>：《在事实与规范之间</w:t>
            </w:r>
            <w:r w:rsidRPr="000612CF">
              <w:rPr>
                <w:rFonts w:ascii="仿宋" w:eastAsia="仿宋" w:hAnsi="仿宋" w:cs="仿宋"/>
                <w:sz w:val="24"/>
                <w:szCs w:val="24"/>
              </w:rPr>
              <w:t>——</w:t>
            </w:r>
            <w:r w:rsidRPr="000612CF">
              <w:rPr>
                <w:rFonts w:ascii="仿宋" w:eastAsia="仿宋" w:hAnsi="仿宋" w:cs="仿宋" w:hint="eastAsia"/>
                <w:sz w:val="24"/>
                <w:szCs w:val="24"/>
              </w:rPr>
              <w:t>关于法律和民主法治国的商谈理论》，三联书店</w:t>
            </w:r>
            <w:r w:rsidRPr="000612CF">
              <w:rPr>
                <w:rFonts w:ascii="仿宋" w:eastAsia="仿宋" w:hAnsi="仿宋" w:cs="仿宋"/>
                <w:sz w:val="24"/>
                <w:szCs w:val="24"/>
              </w:rPr>
              <w:t>2003</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达尔</w:t>
            </w:r>
            <w:r w:rsidRPr="000612CF">
              <w:rPr>
                <w:rFonts w:ascii="仿宋" w:eastAsia="仿宋" w:hAnsi="仿宋" w:cs="仿宋" w:hint="eastAsia"/>
                <w:sz w:val="24"/>
                <w:szCs w:val="24"/>
              </w:rPr>
              <w:t>：《论民主》，商务印书馆</w:t>
            </w:r>
            <w:r w:rsidRPr="000612CF">
              <w:rPr>
                <w:rFonts w:ascii="仿宋" w:eastAsia="仿宋" w:hAnsi="仿宋" w:cs="仿宋"/>
                <w:sz w:val="24"/>
                <w:szCs w:val="24"/>
              </w:rPr>
              <w:t>1999</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达尔</w:t>
            </w:r>
            <w:r w:rsidRPr="000612CF">
              <w:rPr>
                <w:rFonts w:ascii="仿宋" w:eastAsia="仿宋" w:hAnsi="仿宋" w:cs="仿宋" w:hint="eastAsia"/>
                <w:sz w:val="24"/>
                <w:szCs w:val="24"/>
              </w:rPr>
              <w:t>：《民主理论的前言》，三联书店</w:t>
            </w:r>
            <w:r w:rsidRPr="000612CF">
              <w:rPr>
                <w:rFonts w:ascii="仿宋" w:eastAsia="仿宋" w:hAnsi="仿宋" w:cs="仿宋"/>
                <w:sz w:val="24"/>
                <w:szCs w:val="24"/>
              </w:rPr>
              <w:t>1999</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柏林</w:t>
            </w:r>
            <w:r w:rsidRPr="000612CF">
              <w:rPr>
                <w:rFonts w:ascii="仿宋" w:eastAsia="仿宋" w:hAnsi="仿宋" w:cs="仿宋" w:hint="eastAsia"/>
                <w:sz w:val="24"/>
                <w:szCs w:val="24"/>
              </w:rPr>
              <w:t>：《自由论》，译林出版社</w:t>
            </w:r>
            <w:r w:rsidRPr="000612CF">
              <w:rPr>
                <w:rFonts w:ascii="仿宋" w:eastAsia="仿宋" w:hAnsi="仿宋" w:cs="仿宋"/>
                <w:sz w:val="24"/>
                <w:szCs w:val="24"/>
              </w:rPr>
              <w:t>2003</w:t>
            </w:r>
            <w:r w:rsidRPr="000612CF">
              <w:rPr>
                <w:rFonts w:ascii="仿宋" w:eastAsia="仿宋" w:hAnsi="仿宋" w:cs="仿宋" w:hint="eastAsia"/>
                <w:sz w:val="24"/>
                <w:szCs w:val="24"/>
              </w:rPr>
              <w:t>年版</w:t>
            </w:r>
          </w:p>
          <w:p w:rsidR="00016E5C" w:rsidRPr="0021429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霍维茨：《美国法的变迁，</w:t>
            </w:r>
            <w:r>
              <w:rPr>
                <w:rFonts w:ascii="仿宋" w:eastAsia="仿宋" w:hAnsi="仿宋" w:cs="仿宋"/>
                <w:sz w:val="24"/>
                <w:szCs w:val="24"/>
              </w:rPr>
              <w:t>1780-1860</w:t>
            </w:r>
            <w:r>
              <w:rPr>
                <w:rFonts w:ascii="仿宋" w:eastAsia="仿宋" w:hAnsi="仿宋" w:cs="仿宋" w:hint="eastAsia"/>
                <w:sz w:val="24"/>
                <w:szCs w:val="24"/>
              </w:rPr>
              <w:t>》，中国政法大学出版社</w:t>
            </w:r>
            <w:r>
              <w:rPr>
                <w:rFonts w:ascii="仿宋" w:eastAsia="仿宋" w:hAnsi="仿宋" w:cs="仿宋"/>
                <w:sz w:val="24"/>
                <w:szCs w:val="24"/>
              </w:rPr>
              <w:t>2004</w:t>
            </w:r>
            <w:r>
              <w:rPr>
                <w:rFonts w:ascii="仿宋" w:eastAsia="仿宋" w:hAnsi="仿宋" w:cs="仿宋" w:hint="eastAsia"/>
                <w:sz w:val="24"/>
                <w:szCs w:val="24"/>
              </w:rPr>
              <w:t>年。</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维尔</w:t>
            </w:r>
            <w:r w:rsidRPr="000612CF">
              <w:rPr>
                <w:rFonts w:ascii="仿宋" w:eastAsia="仿宋" w:hAnsi="仿宋" w:cs="仿宋" w:hint="eastAsia"/>
                <w:sz w:val="24"/>
                <w:szCs w:val="24"/>
              </w:rPr>
              <w:t>：《宪政与分权》，三联书店</w:t>
            </w:r>
            <w:r w:rsidRPr="000612CF">
              <w:rPr>
                <w:rFonts w:ascii="仿宋" w:eastAsia="仿宋" w:hAnsi="仿宋" w:cs="仿宋"/>
                <w:sz w:val="24"/>
                <w:szCs w:val="24"/>
              </w:rPr>
              <w:t>1997</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弗里德里希</w:t>
            </w:r>
            <w:r w:rsidRPr="000612CF">
              <w:rPr>
                <w:rFonts w:ascii="仿宋" w:eastAsia="仿宋" w:hAnsi="仿宋" w:cs="仿宋" w:hint="eastAsia"/>
                <w:sz w:val="24"/>
                <w:szCs w:val="24"/>
              </w:rPr>
              <w:t>：《超验正义</w:t>
            </w:r>
            <w:r w:rsidRPr="000612CF">
              <w:rPr>
                <w:rFonts w:ascii="仿宋" w:eastAsia="仿宋" w:hAnsi="仿宋" w:cs="仿宋"/>
                <w:sz w:val="24"/>
                <w:szCs w:val="24"/>
              </w:rPr>
              <w:t>——</w:t>
            </w:r>
            <w:r w:rsidRPr="000612CF">
              <w:rPr>
                <w:rFonts w:ascii="仿宋" w:eastAsia="仿宋" w:hAnsi="仿宋" w:cs="仿宋" w:hint="eastAsia"/>
                <w:sz w:val="24"/>
                <w:szCs w:val="24"/>
              </w:rPr>
              <w:t>宪政的宗教之维》，三联书店</w:t>
            </w:r>
            <w:r w:rsidRPr="000612CF">
              <w:rPr>
                <w:rFonts w:ascii="仿宋" w:eastAsia="仿宋" w:hAnsi="仿宋" w:cs="仿宋"/>
                <w:sz w:val="24"/>
                <w:szCs w:val="24"/>
              </w:rPr>
              <w:t>1997</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埃尔斯特</w:t>
            </w:r>
            <w:r w:rsidRPr="000612CF">
              <w:rPr>
                <w:rFonts w:ascii="仿宋" w:eastAsia="仿宋" w:hAnsi="仿宋" w:cs="仿宋" w:hint="eastAsia"/>
                <w:sz w:val="24"/>
                <w:szCs w:val="24"/>
              </w:rPr>
              <w:t>：《宪政与民主</w:t>
            </w:r>
            <w:r w:rsidRPr="000612CF">
              <w:rPr>
                <w:rFonts w:ascii="仿宋" w:eastAsia="仿宋" w:hAnsi="仿宋" w:cs="仿宋"/>
                <w:sz w:val="24"/>
                <w:szCs w:val="24"/>
              </w:rPr>
              <w:t>——</w:t>
            </w:r>
            <w:r w:rsidRPr="000612CF">
              <w:rPr>
                <w:rFonts w:ascii="仿宋" w:eastAsia="仿宋" w:hAnsi="仿宋" w:cs="仿宋" w:hint="eastAsia"/>
                <w:sz w:val="24"/>
                <w:szCs w:val="24"/>
              </w:rPr>
              <w:t>理性与社会变迁研究》，三联书店</w:t>
            </w:r>
            <w:r w:rsidRPr="000612CF">
              <w:rPr>
                <w:rFonts w:ascii="仿宋" w:eastAsia="仿宋" w:hAnsi="仿宋" w:cs="仿宋"/>
                <w:sz w:val="24"/>
                <w:szCs w:val="24"/>
              </w:rPr>
              <w:t>1997</w:t>
            </w:r>
            <w:r w:rsidRPr="000612CF">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汤普森</w:t>
            </w:r>
            <w:r w:rsidRPr="000612CF">
              <w:rPr>
                <w:rFonts w:ascii="仿宋" w:eastAsia="仿宋" w:hAnsi="仿宋" w:cs="仿宋" w:hint="eastAsia"/>
                <w:sz w:val="24"/>
                <w:szCs w:val="24"/>
              </w:rPr>
              <w:t>：《宪法的政治理论》，三联书店</w:t>
            </w:r>
            <w:r w:rsidRPr="000612CF">
              <w:rPr>
                <w:rFonts w:ascii="仿宋" w:eastAsia="仿宋" w:hAnsi="仿宋" w:cs="仿宋"/>
                <w:sz w:val="24"/>
                <w:szCs w:val="24"/>
              </w:rPr>
              <w:t>1997</w:t>
            </w:r>
            <w:r w:rsidRPr="000612CF">
              <w:rPr>
                <w:rFonts w:ascii="仿宋" w:eastAsia="仿宋" w:hAnsi="仿宋" w:cs="仿宋" w:hint="eastAsia"/>
                <w:sz w:val="24"/>
                <w:szCs w:val="24"/>
              </w:rPr>
              <w:t>年版</w:t>
            </w:r>
          </w:p>
          <w:p w:rsidR="00016E5C" w:rsidRPr="00016E5C"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阿马：《宪法与刑事诉讼》，中国政法大学出版社</w:t>
            </w:r>
            <w:r>
              <w:rPr>
                <w:rFonts w:ascii="仿宋" w:eastAsia="仿宋" w:hAnsi="仿宋" w:cs="仿宋"/>
                <w:sz w:val="24"/>
                <w:szCs w:val="24"/>
              </w:rPr>
              <w:t>2006</w:t>
            </w:r>
            <w:r>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阿克曼：《我们人民：奠基》，中国政法大学出版社</w:t>
            </w:r>
            <w:r>
              <w:rPr>
                <w:rFonts w:ascii="仿宋" w:eastAsia="仿宋" w:hAnsi="仿宋" w:cs="仿宋"/>
                <w:sz w:val="24"/>
                <w:szCs w:val="24"/>
              </w:rPr>
              <w:t>2013</w:t>
            </w:r>
            <w:r>
              <w:rPr>
                <w:rFonts w:ascii="仿宋" w:eastAsia="仿宋" w:hAnsi="仿宋" w:cs="仿宋" w:hint="eastAsia"/>
                <w:sz w:val="24"/>
                <w:szCs w:val="24"/>
              </w:rPr>
              <w:t>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小哈里·卡尔文：《美国的言论自由》，三联书店</w:t>
            </w:r>
            <w:r>
              <w:rPr>
                <w:rFonts w:ascii="仿宋" w:eastAsia="仿宋" w:hAnsi="仿宋" w:cs="仿宋"/>
                <w:sz w:val="24"/>
                <w:szCs w:val="24"/>
              </w:rPr>
              <w:t>2009</w:t>
            </w:r>
            <w:r>
              <w:rPr>
                <w:rFonts w:ascii="仿宋" w:eastAsia="仿宋" w:hAnsi="仿宋" w:cs="仿宋" w:hint="eastAsia"/>
                <w:sz w:val="24"/>
                <w:szCs w:val="24"/>
              </w:rPr>
              <w:t>年版</w:t>
            </w:r>
          </w:p>
          <w:p w:rsidR="00016E5C" w:rsidRPr="000612CF"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斯托林：《反联邦党人赞成什么？》，北大出版社</w:t>
            </w:r>
            <w:r>
              <w:rPr>
                <w:rFonts w:ascii="仿宋" w:eastAsia="仿宋" w:hAnsi="仿宋" w:cs="仿宋"/>
                <w:sz w:val="24"/>
                <w:szCs w:val="24"/>
              </w:rPr>
              <w:t>2006</w:t>
            </w:r>
            <w:r>
              <w:rPr>
                <w:rFonts w:ascii="仿宋" w:eastAsia="仿宋" w:hAnsi="仿宋" w:cs="仿宋" w:hint="eastAsia"/>
                <w:sz w:val="24"/>
                <w:szCs w:val="24"/>
              </w:rPr>
              <w:t>年版</w:t>
            </w:r>
          </w:p>
          <w:p w:rsidR="00016E5C"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默勒斯：《德国基本法：历史与内容》，法制出版社</w:t>
            </w:r>
            <w:r>
              <w:rPr>
                <w:rFonts w:ascii="仿宋" w:eastAsia="仿宋" w:hAnsi="仿宋" w:cs="仿宋"/>
                <w:sz w:val="24"/>
                <w:szCs w:val="24"/>
              </w:rPr>
              <w:t>2014</w:t>
            </w:r>
            <w:r>
              <w:rPr>
                <w:rFonts w:ascii="仿宋" w:eastAsia="仿宋" w:hAnsi="仿宋" w:cs="仿宋" w:hint="eastAsia"/>
                <w:sz w:val="24"/>
                <w:szCs w:val="24"/>
              </w:rPr>
              <w:t>年版</w:t>
            </w:r>
          </w:p>
          <w:p w:rsidR="00016E5C"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齐佩利乌斯：《德国国家学》，法律出版社</w:t>
            </w:r>
            <w:r>
              <w:rPr>
                <w:rFonts w:ascii="仿宋" w:eastAsia="仿宋" w:hAnsi="仿宋" w:cs="仿宋"/>
                <w:sz w:val="24"/>
                <w:szCs w:val="24"/>
              </w:rPr>
              <w:t>2011</w:t>
            </w:r>
            <w:r>
              <w:rPr>
                <w:rFonts w:ascii="仿宋" w:eastAsia="仿宋" w:hAnsi="仿宋" w:cs="仿宋" w:hint="eastAsia"/>
                <w:sz w:val="24"/>
                <w:szCs w:val="24"/>
              </w:rPr>
              <w:t>年版</w:t>
            </w:r>
          </w:p>
          <w:p w:rsidR="00016E5C"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施莱希、科里奥特：《德国联邦宪法法院》，法律出版社</w:t>
            </w:r>
            <w:r>
              <w:rPr>
                <w:rFonts w:ascii="仿宋" w:eastAsia="仿宋" w:hAnsi="仿宋" w:cs="仿宋"/>
                <w:sz w:val="24"/>
                <w:szCs w:val="24"/>
              </w:rPr>
              <w:t>2007</w:t>
            </w:r>
            <w:r>
              <w:rPr>
                <w:rFonts w:ascii="仿宋" w:eastAsia="仿宋" w:hAnsi="仿宋" w:cs="仿宋" w:hint="eastAsia"/>
                <w:sz w:val="24"/>
                <w:szCs w:val="24"/>
              </w:rPr>
              <w:t>年版</w:t>
            </w:r>
          </w:p>
          <w:p w:rsidR="00016E5C"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耶利内克：《主观公法权利体系》，中国政法大学出版社</w:t>
            </w:r>
            <w:r>
              <w:rPr>
                <w:rFonts w:ascii="仿宋" w:eastAsia="仿宋" w:hAnsi="仿宋" w:cs="仿宋"/>
                <w:sz w:val="24"/>
                <w:szCs w:val="24"/>
              </w:rPr>
              <w:t>2012</w:t>
            </w:r>
            <w:r>
              <w:rPr>
                <w:rFonts w:ascii="仿宋" w:eastAsia="仿宋" w:hAnsi="仿宋" w:cs="仿宋" w:hint="eastAsia"/>
                <w:sz w:val="24"/>
                <w:szCs w:val="24"/>
              </w:rPr>
              <w:t>年版</w:t>
            </w:r>
          </w:p>
          <w:p w:rsidR="00016E5C" w:rsidRPr="00016E5C" w:rsidRDefault="00016E5C" w:rsidP="00BE7F25">
            <w:pPr>
              <w:numPr>
                <w:ilvl w:val="0"/>
                <w:numId w:val="5"/>
              </w:numPr>
              <w:rPr>
                <w:rFonts w:ascii="仿宋" w:eastAsia="仿宋" w:hAnsi="仿宋" w:cs="Times New Roman"/>
                <w:sz w:val="24"/>
                <w:szCs w:val="24"/>
              </w:rPr>
            </w:pPr>
            <w:r w:rsidRPr="00016E5C">
              <w:rPr>
                <w:rFonts w:ascii="仿宋" w:eastAsia="仿宋" w:hAnsi="仿宋" w:cs="仿宋" w:hint="eastAsia"/>
                <w:sz w:val="24"/>
                <w:szCs w:val="24"/>
              </w:rPr>
              <w:t>黑塞：《联邦德国宪法纲要》，商务印书馆</w:t>
            </w:r>
            <w:r w:rsidRPr="00016E5C">
              <w:rPr>
                <w:rFonts w:ascii="仿宋" w:eastAsia="仿宋" w:hAnsi="仿宋" w:cs="仿宋"/>
                <w:sz w:val="24"/>
                <w:szCs w:val="24"/>
              </w:rPr>
              <w:t>2007</w:t>
            </w:r>
            <w:r w:rsidRPr="00016E5C">
              <w:rPr>
                <w:rFonts w:ascii="仿宋" w:eastAsia="仿宋" w:hAnsi="仿宋" w:cs="仿宋" w:hint="eastAsia"/>
                <w:sz w:val="24"/>
                <w:szCs w:val="24"/>
              </w:rPr>
              <w:t>年版</w:t>
            </w:r>
          </w:p>
          <w:p w:rsidR="00016E5C" w:rsidRPr="001E32A6" w:rsidRDefault="00016E5C" w:rsidP="00BE7F25">
            <w:pPr>
              <w:numPr>
                <w:ilvl w:val="0"/>
                <w:numId w:val="5"/>
              </w:numPr>
              <w:rPr>
                <w:rFonts w:ascii="仿宋" w:eastAsia="仿宋" w:hAnsi="仿宋" w:cs="Times New Roman"/>
                <w:sz w:val="24"/>
                <w:szCs w:val="24"/>
              </w:rPr>
            </w:pPr>
            <w:r>
              <w:rPr>
                <w:rFonts w:ascii="仿宋" w:eastAsia="仿宋" w:hAnsi="仿宋" w:cs="仿宋" w:hint="eastAsia"/>
                <w:sz w:val="24"/>
                <w:szCs w:val="24"/>
              </w:rPr>
              <w:t>法仑德：《设计宪法》，上海三联书店</w:t>
            </w:r>
            <w:r>
              <w:rPr>
                <w:rFonts w:ascii="仿宋" w:eastAsia="仿宋" w:hAnsi="仿宋" w:cs="仿宋"/>
                <w:sz w:val="24"/>
                <w:szCs w:val="24"/>
              </w:rPr>
              <w:t>2006</w:t>
            </w:r>
            <w:r>
              <w:rPr>
                <w:rFonts w:ascii="仿宋" w:eastAsia="仿宋" w:hAnsi="仿宋" w:cs="仿宋" w:hint="eastAsia"/>
                <w:sz w:val="24"/>
                <w:szCs w:val="24"/>
              </w:rPr>
              <w:t>年版。</w:t>
            </w:r>
          </w:p>
          <w:p w:rsidR="001E32A6" w:rsidRPr="007030F4" w:rsidRDefault="001E32A6" w:rsidP="00BE7F25">
            <w:pPr>
              <w:ind w:firstLineChars="200" w:firstLine="482"/>
              <w:rPr>
                <w:rFonts w:ascii="仿宋" w:eastAsia="仿宋" w:hAnsi="仿宋"/>
                <w:b/>
                <w:sz w:val="24"/>
                <w:szCs w:val="24"/>
              </w:rPr>
            </w:pPr>
            <w:r w:rsidRPr="007030F4">
              <w:rPr>
                <w:rFonts w:ascii="仿宋" w:eastAsia="仿宋" w:hAnsi="仿宋" w:hint="eastAsia"/>
                <w:b/>
                <w:sz w:val="24"/>
                <w:szCs w:val="24"/>
              </w:rPr>
              <w:t>外文文献</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sz w:val="24"/>
                <w:szCs w:val="24"/>
              </w:rPr>
              <w:t>Antonin Scalia,</w:t>
            </w:r>
            <w:r w:rsidRPr="00C8134F">
              <w:rPr>
                <w:rFonts w:ascii="仿宋" w:eastAsia="仿宋" w:hAnsi="仿宋" w:cs="仿宋"/>
                <w:i/>
                <w:iCs/>
                <w:sz w:val="24"/>
                <w:szCs w:val="24"/>
              </w:rPr>
              <w:t xml:space="preserve"> A Matter of Interpretation</w:t>
            </w:r>
            <w:r>
              <w:rPr>
                <w:rFonts w:ascii="仿宋" w:eastAsia="仿宋" w:hAnsi="仿宋" w:cs="仿宋"/>
                <w:sz w:val="24"/>
                <w:szCs w:val="24"/>
              </w:rPr>
              <w:t>, Princeton University Press,1997.</w:t>
            </w:r>
          </w:p>
          <w:p w:rsidR="00F81D0C" w:rsidRDefault="00F81D0C" w:rsidP="00BE7F25">
            <w:pPr>
              <w:numPr>
                <w:ilvl w:val="0"/>
                <w:numId w:val="5"/>
              </w:numPr>
              <w:rPr>
                <w:rFonts w:ascii="仿宋" w:eastAsia="仿宋" w:hAnsi="仿宋" w:cs="仿宋"/>
                <w:sz w:val="24"/>
                <w:szCs w:val="24"/>
              </w:rPr>
            </w:pPr>
            <w:r>
              <w:rPr>
                <w:rFonts w:ascii="仿宋" w:eastAsia="仿宋" w:hAnsi="仿宋" w:cs="仿宋"/>
                <w:sz w:val="24"/>
                <w:szCs w:val="24"/>
              </w:rPr>
              <w:t xml:space="preserve">Ronald Dworkin, </w:t>
            </w:r>
            <w:r w:rsidRPr="00C8134F">
              <w:rPr>
                <w:rFonts w:ascii="仿宋" w:eastAsia="仿宋" w:hAnsi="仿宋" w:cs="仿宋"/>
                <w:i/>
                <w:iCs/>
                <w:sz w:val="24"/>
                <w:szCs w:val="24"/>
              </w:rPr>
              <w:t>Taking Rights Seriously</w:t>
            </w:r>
            <w:r>
              <w:rPr>
                <w:rFonts w:ascii="仿宋" w:eastAsia="仿宋" w:hAnsi="仿宋" w:cs="仿宋"/>
                <w:sz w:val="24"/>
                <w:szCs w:val="24"/>
              </w:rPr>
              <w:t>, Harvard University Press,1977.</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sz w:val="24"/>
                <w:szCs w:val="24"/>
              </w:rPr>
              <w:t xml:space="preserve">Ronald Dworkin, </w:t>
            </w:r>
            <w:r w:rsidRPr="00C8134F">
              <w:rPr>
                <w:rFonts w:ascii="仿宋" w:eastAsia="仿宋" w:hAnsi="仿宋" w:cs="仿宋"/>
                <w:i/>
                <w:iCs/>
                <w:sz w:val="24"/>
                <w:szCs w:val="24"/>
              </w:rPr>
              <w:t>Law’s Empire</w:t>
            </w:r>
            <w:r>
              <w:rPr>
                <w:rFonts w:ascii="仿宋" w:eastAsia="仿宋" w:hAnsi="仿宋" w:cs="仿宋"/>
                <w:sz w:val="24"/>
                <w:szCs w:val="24"/>
              </w:rPr>
              <w:t>, Harvard University Press</w:t>
            </w:r>
            <w:r>
              <w:rPr>
                <w:rFonts w:ascii="仿宋" w:eastAsia="仿宋" w:hAnsi="仿宋" w:cs="仿宋" w:hint="eastAsia"/>
                <w:sz w:val="24"/>
                <w:szCs w:val="24"/>
              </w:rPr>
              <w:t>，</w:t>
            </w:r>
            <w:r>
              <w:rPr>
                <w:rFonts w:ascii="仿宋" w:eastAsia="仿宋" w:hAnsi="仿宋" w:cs="仿宋"/>
                <w:sz w:val="24"/>
                <w:szCs w:val="24"/>
              </w:rPr>
              <w:t>1986.</w:t>
            </w:r>
          </w:p>
          <w:p w:rsidR="00F81D0C" w:rsidRPr="000612CF" w:rsidRDefault="00F81D0C" w:rsidP="00BE7F25">
            <w:pPr>
              <w:numPr>
                <w:ilvl w:val="0"/>
                <w:numId w:val="5"/>
              </w:numPr>
              <w:rPr>
                <w:rFonts w:ascii="仿宋" w:eastAsia="仿宋" w:hAnsi="仿宋" w:cs="Times New Roman"/>
                <w:sz w:val="24"/>
                <w:szCs w:val="24"/>
              </w:rPr>
            </w:pPr>
            <w:r w:rsidRPr="000612CF">
              <w:rPr>
                <w:rFonts w:ascii="仿宋" w:eastAsia="仿宋" w:hAnsi="仿宋" w:cs="仿宋"/>
                <w:sz w:val="24"/>
                <w:szCs w:val="24"/>
              </w:rPr>
              <w:t>Robert A. Burt</w:t>
            </w:r>
            <w:r>
              <w:rPr>
                <w:rFonts w:ascii="仿宋" w:eastAsia="仿宋" w:hAnsi="仿宋" w:cs="仿宋"/>
                <w:sz w:val="24"/>
                <w:szCs w:val="24"/>
              </w:rPr>
              <w:t>,</w:t>
            </w:r>
            <w:r>
              <w:rPr>
                <w:rFonts w:ascii="仿宋" w:eastAsia="仿宋" w:hAnsi="仿宋" w:cs="仿宋"/>
                <w:i/>
                <w:iCs/>
                <w:sz w:val="24"/>
                <w:szCs w:val="24"/>
              </w:rPr>
              <w:t xml:space="preserve"> The Constitution in C</w:t>
            </w:r>
            <w:r w:rsidRPr="00C8134F">
              <w:rPr>
                <w:rFonts w:ascii="仿宋" w:eastAsia="仿宋" w:hAnsi="仿宋" w:cs="仿宋"/>
                <w:i/>
                <w:iCs/>
                <w:sz w:val="24"/>
                <w:szCs w:val="24"/>
              </w:rPr>
              <w:t>onflict</w:t>
            </w:r>
            <w:r>
              <w:rPr>
                <w:rFonts w:ascii="仿宋" w:eastAsia="仿宋" w:hAnsi="仿宋" w:cs="仿宋"/>
                <w:sz w:val="24"/>
                <w:szCs w:val="24"/>
              </w:rPr>
              <w:t xml:space="preserve">, </w:t>
            </w:r>
            <w:r w:rsidRPr="000612CF">
              <w:rPr>
                <w:rFonts w:ascii="仿宋" w:eastAsia="仿宋" w:hAnsi="仿宋" w:cs="仿宋"/>
                <w:sz w:val="24"/>
                <w:szCs w:val="24"/>
              </w:rPr>
              <w:t xml:space="preserve"> </w:t>
            </w:r>
            <w:r>
              <w:rPr>
                <w:rFonts w:ascii="仿宋" w:eastAsia="仿宋" w:hAnsi="仿宋" w:cs="仿宋"/>
                <w:sz w:val="24"/>
                <w:szCs w:val="24"/>
              </w:rPr>
              <w:t xml:space="preserve">Harvard University Press, </w:t>
            </w:r>
            <w:r w:rsidRPr="000612CF">
              <w:rPr>
                <w:rFonts w:ascii="仿宋" w:eastAsia="仿宋" w:hAnsi="仿宋" w:cs="仿宋"/>
                <w:sz w:val="24"/>
                <w:szCs w:val="24"/>
              </w:rPr>
              <w:t>1992</w:t>
            </w:r>
            <w:r>
              <w:rPr>
                <w:rFonts w:ascii="仿宋" w:eastAsia="仿宋" w:hAnsi="仿宋" w:cs="仿宋"/>
                <w:sz w:val="24"/>
                <w:szCs w:val="24"/>
              </w:rPr>
              <w:t>.</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sz w:val="24"/>
                <w:szCs w:val="24"/>
              </w:rPr>
              <w:t xml:space="preserve">Alexander M. Bickel, </w:t>
            </w:r>
            <w:r w:rsidRPr="00C8134F">
              <w:rPr>
                <w:rFonts w:ascii="仿宋" w:eastAsia="仿宋" w:hAnsi="仿宋" w:cs="仿宋"/>
                <w:i/>
                <w:iCs/>
                <w:sz w:val="24"/>
                <w:szCs w:val="24"/>
              </w:rPr>
              <w:t>The Least Dangerous Branch</w:t>
            </w:r>
            <w:r>
              <w:rPr>
                <w:rFonts w:ascii="仿宋" w:eastAsia="仿宋" w:hAnsi="仿宋" w:cs="仿宋"/>
                <w:sz w:val="24"/>
                <w:szCs w:val="24"/>
              </w:rPr>
              <w:t xml:space="preserve">, Yale University Press, 1962. </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sz w:val="24"/>
                <w:szCs w:val="24"/>
              </w:rPr>
              <w:t>Richard Epstein,</w:t>
            </w:r>
            <w:r w:rsidRPr="00C8134F">
              <w:rPr>
                <w:rFonts w:ascii="仿宋" w:eastAsia="仿宋" w:hAnsi="仿宋" w:cs="仿宋"/>
                <w:i/>
                <w:iCs/>
                <w:sz w:val="24"/>
                <w:szCs w:val="24"/>
              </w:rPr>
              <w:t xml:space="preserve"> Takings</w:t>
            </w:r>
            <w:r>
              <w:rPr>
                <w:rFonts w:ascii="仿宋" w:eastAsia="仿宋" w:hAnsi="仿宋" w:cs="仿宋"/>
                <w:sz w:val="24"/>
                <w:szCs w:val="24"/>
              </w:rPr>
              <w:t>, Harvard University Press, 1985.</w:t>
            </w:r>
          </w:p>
          <w:p w:rsidR="00F81D0C" w:rsidRPr="000612CF" w:rsidRDefault="00F81D0C" w:rsidP="00BE7F25">
            <w:pPr>
              <w:numPr>
                <w:ilvl w:val="0"/>
                <w:numId w:val="5"/>
              </w:numPr>
              <w:rPr>
                <w:rFonts w:ascii="仿宋" w:eastAsia="仿宋" w:hAnsi="仿宋" w:cs="Times New Roman"/>
                <w:sz w:val="24"/>
                <w:szCs w:val="24"/>
              </w:rPr>
            </w:pPr>
            <w:r>
              <w:rPr>
                <w:rFonts w:ascii="仿宋" w:eastAsia="仿宋" w:hAnsi="仿宋" w:cs="仿宋"/>
                <w:sz w:val="24"/>
                <w:szCs w:val="24"/>
              </w:rPr>
              <w:t>John Hart Ely,</w:t>
            </w:r>
            <w:r w:rsidRPr="00C8134F">
              <w:rPr>
                <w:rFonts w:ascii="仿宋" w:eastAsia="仿宋" w:hAnsi="仿宋" w:cs="仿宋"/>
                <w:i/>
                <w:iCs/>
                <w:sz w:val="24"/>
                <w:szCs w:val="24"/>
              </w:rPr>
              <w:t xml:space="preserve"> Democracy and Distrust</w:t>
            </w:r>
            <w:r>
              <w:rPr>
                <w:rFonts w:ascii="仿宋" w:eastAsia="仿宋" w:hAnsi="仿宋" w:cs="仿宋"/>
                <w:sz w:val="24"/>
                <w:szCs w:val="24"/>
              </w:rPr>
              <w:t>, Harvard University Press, 1980.</w:t>
            </w:r>
          </w:p>
          <w:p w:rsidR="00F81D0C" w:rsidRPr="00F81D0C" w:rsidRDefault="00F81D0C" w:rsidP="00BE7F25">
            <w:pPr>
              <w:numPr>
                <w:ilvl w:val="0"/>
                <w:numId w:val="5"/>
              </w:numPr>
              <w:rPr>
                <w:rFonts w:ascii="仿宋" w:eastAsia="仿宋" w:hAnsi="仿宋" w:cs="Times New Roman"/>
                <w:sz w:val="24"/>
                <w:szCs w:val="24"/>
              </w:rPr>
            </w:pPr>
            <w:r>
              <w:rPr>
                <w:rFonts w:ascii="仿宋" w:eastAsia="仿宋" w:hAnsi="仿宋" w:cs="仿宋"/>
                <w:sz w:val="24"/>
                <w:szCs w:val="24"/>
              </w:rPr>
              <w:lastRenderedPageBreak/>
              <w:t>Larry D. Kramer,</w:t>
            </w:r>
            <w:r w:rsidRPr="00C8134F">
              <w:rPr>
                <w:rFonts w:ascii="仿宋" w:eastAsia="仿宋" w:hAnsi="仿宋" w:cs="仿宋"/>
                <w:i/>
                <w:iCs/>
                <w:sz w:val="24"/>
                <w:szCs w:val="24"/>
              </w:rPr>
              <w:t xml:space="preserve"> The People Themselves</w:t>
            </w:r>
            <w:r>
              <w:rPr>
                <w:rFonts w:ascii="仿宋" w:eastAsia="仿宋" w:hAnsi="仿宋" w:cs="仿宋"/>
                <w:sz w:val="24"/>
                <w:szCs w:val="24"/>
              </w:rPr>
              <w:t>, Oxford University Press, 2004.</w:t>
            </w:r>
          </w:p>
          <w:p w:rsidR="008E0342" w:rsidRDefault="008E0342" w:rsidP="00BE7F25">
            <w:pPr>
              <w:ind w:firstLineChars="200" w:firstLine="562"/>
              <w:rPr>
                <w:rFonts w:ascii="仿宋" w:eastAsia="仿宋" w:hAnsi="仿宋" w:cs="仿宋"/>
                <w:b/>
                <w:bCs/>
                <w:sz w:val="28"/>
                <w:szCs w:val="28"/>
              </w:rPr>
            </w:pPr>
          </w:p>
          <w:p w:rsidR="00F81D0C" w:rsidRDefault="00F81D0C" w:rsidP="00BE7F25">
            <w:pPr>
              <w:ind w:firstLineChars="200" w:firstLine="562"/>
              <w:rPr>
                <w:rFonts w:ascii="仿宋" w:eastAsia="仿宋" w:hAnsi="仿宋" w:cs="仿宋"/>
                <w:b/>
                <w:bCs/>
                <w:sz w:val="28"/>
                <w:szCs w:val="28"/>
              </w:rPr>
            </w:pPr>
            <w:r w:rsidRPr="00F81D0C">
              <w:rPr>
                <w:rFonts w:ascii="仿宋" w:eastAsia="仿宋" w:hAnsi="仿宋" w:cs="仿宋" w:hint="eastAsia"/>
                <w:b/>
                <w:bCs/>
                <w:sz w:val="28"/>
                <w:szCs w:val="28"/>
              </w:rPr>
              <w:t>行政法学、部门行政法学方向</w:t>
            </w:r>
          </w:p>
          <w:p w:rsidR="004D163B" w:rsidRDefault="004D163B" w:rsidP="00BE7F25">
            <w:pPr>
              <w:ind w:firstLineChars="200" w:firstLine="562"/>
              <w:rPr>
                <w:rFonts w:ascii="仿宋" w:eastAsia="仿宋" w:hAnsi="仿宋" w:cs="仿宋"/>
                <w:b/>
                <w:bCs/>
                <w:sz w:val="28"/>
                <w:szCs w:val="28"/>
              </w:rPr>
            </w:pPr>
            <w:r w:rsidRPr="002B047F">
              <w:rPr>
                <w:rFonts w:ascii="仿宋" w:eastAsia="仿宋" w:hAnsi="仿宋" w:cs="仿宋" w:hint="eastAsia"/>
                <w:b/>
                <w:bCs/>
                <w:sz w:val="28"/>
                <w:szCs w:val="28"/>
              </w:rPr>
              <w:t>（一</w:t>
            </w:r>
            <w:r w:rsidRPr="002B047F">
              <w:rPr>
                <w:rFonts w:ascii="仿宋" w:eastAsia="仿宋" w:hAnsi="仿宋" w:cs="仿宋"/>
                <w:b/>
                <w:bCs/>
                <w:sz w:val="28"/>
                <w:szCs w:val="28"/>
              </w:rPr>
              <w:t>）必读</w:t>
            </w:r>
            <w:r w:rsidR="00B85A27">
              <w:rPr>
                <w:rFonts w:ascii="仿宋" w:eastAsia="仿宋" w:hAnsi="仿宋" w:cs="仿宋" w:hint="eastAsia"/>
                <w:b/>
                <w:bCs/>
                <w:sz w:val="28"/>
                <w:szCs w:val="28"/>
              </w:rPr>
              <w:t>文献</w:t>
            </w:r>
          </w:p>
          <w:p w:rsidR="00B85A27" w:rsidRPr="00B85A27" w:rsidRDefault="00B85A27" w:rsidP="00BE7F25">
            <w:pPr>
              <w:ind w:firstLineChars="200" w:firstLine="482"/>
              <w:rPr>
                <w:rFonts w:ascii="仿宋" w:eastAsia="仿宋" w:hAnsi="仿宋" w:cs="仿宋"/>
                <w:b/>
                <w:bCs/>
                <w:sz w:val="24"/>
                <w:szCs w:val="24"/>
              </w:rPr>
            </w:pPr>
            <w:r>
              <w:rPr>
                <w:rFonts w:ascii="仿宋" w:eastAsia="仿宋" w:hAnsi="仿宋" w:cs="仿宋" w:hint="eastAsia"/>
                <w:b/>
                <w:bCs/>
                <w:sz w:val="24"/>
                <w:szCs w:val="24"/>
              </w:rPr>
              <w:t>中文原著</w:t>
            </w:r>
          </w:p>
          <w:p w:rsidR="003A217F" w:rsidRPr="002B047F" w:rsidRDefault="003A217F"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王名扬著：《美国行政法》（上、下），中国法制出版社1995年版</w:t>
            </w:r>
          </w:p>
          <w:p w:rsidR="003A217F" w:rsidRPr="002B047F" w:rsidRDefault="003A217F"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王名扬著：《法国行政法》，中国政法大学出版社1997年版</w:t>
            </w:r>
          </w:p>
          <w:p w:rsidR="003A217F" w:rsidRPr="002B047F" w:rsidRDefault="003A217F"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应松年主编：《当代中国行政法》（</w:t>
            </w:r>
            <w:r w:rsidRPr="002B047F">
              <w:rPr>
                <w:rFonts w:ascii="仿宋" w:eastAsia="仿宋" w:hAnsi="仿宋"/>
                <w:color w:val="000000" w:themeColor="text1"/>
                <w:sz w:val="24"/>
                <w:szCs w:val="24"/>
              </w:rPr>
              <w:t>上、下</w:t>
            </w:r>
            <w:r w:rsidRPr="002B047F">
              <w:rPr>
                <w:rFonts w:ascii="仿宋" w:eastAsia="仿宋" w:hAnsi="仿宋" w:hint="eastAsia"/>
                <w:color w:val="000000" w:themeColor="text1"/>
                <w:sz w:val="24"/>
                <w:szCs w:val="24"/>
              </w:rPr>
              <w:t>），方正出版社2005年版</w:t>
            </w:r>
          </w:p>
          <w:p w:rsidR="003A217F" w:rsidRDefault="003A217F"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翁岳生主编：《行政法》（上、下），中国法制出版社200</w:t>
            </w:r>
            <w:r w:rsidRPr="002B047F">
              <w:rPr>
                <w:rFonts w:ascii="仿宋" w:eastAsia="仿宋" w:hAnsi="仿宋"/>
                <w:color w:val="000000" w:themeColor="text1"/>
                <w:sz w:val="24"/>
                <w:szCs w:val="24"/>
              </w:rPr>
              <w:t>9</w:t>
            </w:r>
            <w:r w:rsidRPr="002B047F">
              <w:rPr>
                <w:rFonts w:ascii="仿宋" w:eastAsia="仿宋" w:hAnsi="仿宋" w:hint="eastAsia"/>
                <w:color w:val="000000" w:themeColor="text1"/>
                <w:sz w:val="24"/>
                <w:szCs w:val="24"/>
              </w:rPr>
              <w:t>年版</w:t>
            </w:r>
          </w:p>
          <w:p w:rsidR="00DC5167" w:rsidRPr="00DC5167" w:rsidRDefault="00DC5167" w:rsidP="00BE7F25">
            <w:pPr>
              <w:rPr>
                <w:rFonts w:ascii="仿宋" w:eastAsia="仿宋" w:hAnsi="仿宋"/>
                <w:b/>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sidRPr="00DC5167">
              <w:rPr>
                <w:rFonts w:ascii="仿宋" w:eastAsia="仿宋" w:hAnsi="仿宋"/>
                <w:b/>
                <w:color w:val="000000" w:themeColor="text1"/>
                <w:sz w:val="24"/>
                <w:szCs w:val="24"/>
              </w:rPr>
              <w:t xml:space="preserve"> </w:t>
            </w:r>
            <w:r w:rsidRPr="00DC5167">
              <w:rPr>
                <w:rFonts w:ascii="仿宋" w:eastAsia="仿宋" w:hAnsi="仿宋" w:hint="eastAsia"/>
                <w:b/>
                <w:color w:val="000000" w:themeColor="text1"/>
                <w:sz w:val="24"/>
                <w:szCs w:val="24"/>
              </w:rPr>
              <w:t>中文</w:t>
            </w:r>
            <w:r w:rsidRPr="00DC5167">
              <w:rPr>
                <w:rFonts w:ascii="仿宋" w:eastAsia="仿宋" w:hAnsi="仿宋"/>
                <w:b/>
                <w:color w:val="000000" w:themeColor="text1"/>
                <w:sz w:val="24"/>
                <w:szCs w:val="24"/>
              </w:rPr>
              <w:t>译著</w:t>
            </w:r>
          </w:p>
          <w:p w:rsidR="00CC0BA2" w:rsidRPr="002B047F" w:rsidRDefault="00CC0BA2"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w:t>
            </w:r>
            <w:r w:rsidRPr="002B047F">
              <w:rPr>
                <w:rFonts w:ascii="仿宋" w:eastAsia="仿宋" w:hAnsi="仿宋"/>
                <w:color w:val="000000" w:themeColor="text1"/>
                <w:sz w:val="24"/>
                <w:szCs w:val="24"/>
              </w:rPr>
              <w:t>法】</w:t>
            </w:r>
            <w:r w:rsidRPr="002B047F">
              <w:rPr>
                <w:rFonts w:ascii="仿宋" w:eastAsia="仿宋" w:hAnsi="仿宋" w:hint="eastAsia"/>
                <w:color w:val="000000" w:themeColor="text1"/>
                <w:sz w:val="24"/>
                <w:szCs w:val="24"/>
              </w:rPr>
              <w:t>狄骥著，郑戈</w:t>
            </w:r>
            <w:r w:rsidRPr="002B047F">
              <w:rPr>
                <w:rFonts w:ascii="仿宋" w:eastAsia="仿宋" w:hAnsi="仿宋"/>
                <w:color w:val="000000" w:themeColor="text1"/>
                <w:sz w:val="24"/>
                <w:szCs w:val="24"/>
              </w:rPr>
              <w:t>、</w:t>
            </w:r>
            <w:r w:rsidRPr="002B047F">
              <w:rPr>
                <w:rFonts w:ascii="仿宋" w:eastAsia="仿宋" w:hAnsi="仿宋" w:hint="eastAsia"/>
                <w:color w:val="000000" w:themeColor="text1"/>
                <w:sz w:val="24"/>
                <w:szCs w:val="24"/>
              </w:rPr>
              <w:t>冷静译：《公法的变迁 法律</w:t>
            </w:r>
            <w:r w:rsidRPr="002B047F">
              <w:rPr>
                <w:rFonts w:ascii="仿宋" w:eastAsia="仿宋" w:hAnsi="仿宋"/>
                <w:color w:val="000000" w:themeColor="text1"/>
                <w:sz w:val="24"/>
                <w:szCs w:val="24"/>
              </w:rPr>
              <w:t>与国家</w:t>
            </w:r>
            <w:r w:rsidRPr="002B047F">
              <w:rPr>
                <w:rFonts w:ascii="仿宋" w:eastAsia="仿宋" w:hAnsi="仿宋" w:hint="eastAsia"/>
                <w:color w:val="000000" w:themeColor="text1"/>
                <w:sz w:val="24"/>
                <w:szCs w:val="24"/>
              </w:rPr>
              <w:t>》，辽海出版社1999年版</w:t>
            </w:r>
          </w:p>
          <w:p w:rsidR="00CC0BA2" w:rsidRPr="002B047F" w:rsidRDefault="00CC0BA2"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【美】理查德·B．斯图尔特著，沈岿译：《美国行政法的重构》，商务印书馆2003年版</w:t>
            </w:r>
          </w:p>
          <w:p w:rsidR="00CC0BA2" w:rsidRPr="002B047F" w:rsidRDefault="00CC0BA2"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【美】肯尼斯·戴维斯著，毕洪海译：《裁量正义》，商务印书馆2009年版</w:t>
            </w:r>
          </w:p>
          <w:p w:rsidR="00CC0BA2" w:rsidRPr="002B047F" w:rsidRDefault="00CC0BA2"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【德】奥托·迈耶著，刘飞译：《德国行政法》，商务印书馆2002年版</w:t>
            </w:r>
          </w:p>
          <w:p w:rsidR="00CC0BA2" w:rsidRPr="002B047F" w:rsidRDefault="00CC0BA2"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【日】盐野宏著，杨建顺译：《行政法总论》，北京大学出版社</w:t>
            </w:r>
            <w:r w:rsidRPr="002B047F">
              <w:rPr>
                <w:rFonts w:ascii="仿宋" w:eastAsia="仿宋" w:hAnsi="仿宋"/>
                <w:color w:val="000000" w:themeColor="text1"/>
                <w:sz w:val="24"/>
                <w:szCs w:val="24"/>
              </w:rPr>
              <w:t>2008</w:t>
            </w:r>
            <w:r w:rsidRPr="002B047F">
              <w:rPr>
                <w:rFonts w:ascii="仿宋" w:eastAsia="仿宋" w:hAnsi="仿宋" w:hint="eastAsia"/>
                <w:color w:val="000000" w:themeColor="text1"/>
                <w:sz w:val="24"/>
                <w:szCs w:val="24"/>
              </w:rPr>
              <w:t>年版</w:t>
            </w:r>
          </w:p>
          <w:p w:rsidR="00CC0BA2" w:rsidRPr="002B047F" w:rsidRDefault="00CC0BA2" w:rsidP="00BE7F25">
            <w:pPr>
              <w:numPr>
                <w:ilvl w:val="0"/>
                <w:numId w:val="3"/>
              </w:numPr>
              <w:rPr>
                <w:rFonts w:ascii="仿宋" w:eastAsia="仿宋" w:hAnsi="仿宋"/>
                <w:color w:val="000000" w:themeColor="text1"/>
                <w:sz w:val="24"/>
                <w:szCs w:val="24"/>
              </w:rPr>
            </w:pPr>
            <w:r w:rsidRPr="002B047F">
              <w:rPr>
                <w:rFonts w:ascii="仿宋" w:eastAsia="仿宋" w:hAnsi="仿宋" w:hint="eastAsia"/>
                <w:color w:val="000000" w:themeColor="text1"/>
                <w:sz w:val="24"/>
                <w:szCs w:val="24"/>
              </w:rPr>
              <w:t>【英</w:t>
            </w:r>
            <w:r w:rsidRPr="002B047F">
              <w:rPr>
                <w:rFonts w:ascii="仿宋" w:eastAsia="仿宋" w:hAnsi="仿宋"/>
                <w:color w:val="000000" w:themeColor="text1"/>
                <w:sz w:val="24"/>
                <w:szCs w:val="24"/>
              </w:rPr>
              <w:t>】卡罗尔·哈洛、理查德·罗林斯</w:t>
            </w:r>
            <w:r w:rsidRPr="002B047F">
              <w:rPr>
                <w:rFonts w:ascii="仿宋" w:eastAsia="仿宋" w:hAnsi="仿宋" w:hint="eastAsia"/>
                <w:color w:val="000000" w:themeColor="text1"/>
                <w:sz w:val="24"/>
                <w:szCs w:val="24"/>
              </w:rPr>
              <w:t>著</w:t>
            </w:r>
            <w:r w:rsidRPr="002B047F">
              <w:rPr>
                <w:rFonts w:ascii="仿宋" w:eastAsia="仿宋" w:hAnsi="仿宋"/>
                <w:color w:val="000000" w:themeColor="text1"/>
                <w:sz w:val="24"/>
                <w:szCs w:val="24"/>
              </w:rPr>
              <w:t>，</w:t>
            </w:r>
            <w:r w:rsidRPr="002B047F">
              <w:rPr>
                <w:rFonts w:ascii="仿宋" w:eastAsia="仿宋" w:hAnsi="仿宋" w:hint="eastAsia"/>
                <w:color w:val="000000" w:themeColor="text1"/>
                <w:sz w:val="24"/>
                <w:szCs w:val="24"/>
              </w:rPr>
              <w:t>杨伟东</w:t>
            </w:r>
            <w:r w:rsidRPr="002B047F">
              <w:rPr>
                <w:rFonts w:ascii="仿宋" w:eastAsia="仿宋" w:hAnsi="仿宋"/>
                <w:color w:val="000000" w:themeColor="text1"/>
                <w:sz w:val="24"/>
                <w:szCs w:val="24"/>
              </w:rPr>
              <w:t>等译：《法律与行政》</w:t>
            </w:r>
            <w:r w:rsidRPr="002B047F">
              <w:rPr>
                <w:rFonts w:ascii="仿宋" w:eastAsia="仿宋" w:hAnsi="仿宋" w:hint="eastAsia"/>
                <w:color w:val="000000" w:themeColor="text1"/>
                <w:sz w:val="24"/>
                <w:szCs w:val="24"/>
              </w:rPr>
              <w:t>（上、下</w:t>
            </w:r>
            <w:r w:rsidRPr="002B047F">
              <w:rPr>
                <w:rFonts w:ascii="仿宋" w:eastAsia="仿宋" w:hAnsi="仿宋"/>
                <w:color w:val="000000" w:themeColor="text1"/>
                <w:sz w:val="24"/>
                <w:szCs w:val="24"/>
              </w:rPr>
              <w:t>），商务印书馆</w:t>
            </w:r>
            <w:r w:rsidRPr="002B047F">
              <w:rPr>
                <w:rFonts w:ascii="仿宋" w:eastAsia="仿宋" w:hAnsi="仿宋" w:hint="eastAsia"/>
                <w:color w:val="000000" w:themeColor="text1"/>
                <w:sz w:val="24"/>
                <w:szCs w:val="24"/>
              </w:rPr>
              <w:t>2004年版</w:t>
            </w:r>
          </w:p>
          <w:p w:rsidR="0022313A" w:rsidRDefault="0022313A" w:rsidP="00BE7F25">
            <w:pPr>
              <w:ind w:firstLineChars="200" w:firstLine="562"/>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b/>
                <w:bCs/>
                <w:sz w:val="28"/>
                <w:szCs w:val="28"/>
              </w:rPr>
              <w:t>二）</w:t>
            </w:r>
            <w:r w:rsidR="00DC5167">
              <w:rPr>
                <w:rFonts w:ascii="仿宋" w:eastAsia="仿宋" w:hAnsi="仿宋" w:cs="仿宋" w:hint="eastAsia"/>
                <w:b/>
                <w:bCs/>
                <w:sz w:val="28"/>
                <w:szCs w:val="28"/>
              </w:rPr>
              <w:t>选读文献</w:t>
            </w:r>
          </w:p>
          <w:p w:rsidR="00DC5167" w:rsidRPr="00DC5167" w:rsidRDefault="00DC5167" w:rsidP="00BE7F25">
            <w:pPr>
              <w:ind w:firstLineChars="200" w:firstLine="482"/>
              <w:rPr>
                <w:rFonts w:ascii="仿宋" w:eastAsia="仿宋" w:hAnsi="仿宋" w:cs="仿宋"/>
                <w:b/>
                <w:bCs/>
                <w:sz w:val="24"/>
                <w:szCs w:val="24"/>
              </w:rPr>
            </w:pPr>
            <w:r>
              <w:rPr>
                <w:rFonts w:ascii="仿宋" w:eastAsia="仿宋" w:hAnsi="仿宋" w:cs="仿宋" w:hint="eastAsia"/>
                <w:b/>
                <w:bCs/>
                <w:sz w:val="24"/>
                <w:szCs w:val="24"/>
              </w:rPr>
              <w:t>中文原著</w:t>
            </w:r>
          </w:p>
          <w:p w:rsidR="003A217F" w:rsidRPr="00C02E2B" w:rsidRDefault="003A217F" w:rsidP="00BE7F25">
            <w:pPr>
              <w:numPr>
                <w:ilvl w:val="0"/>
                <w:numId w:val="4"/>
              </w:numPr>
              <w:rPr>
                <w:rFonts w:ascii="仿宋" w:eastAsia="仿宋" w:hAnsi="仿宋"/>
                <w:color w:val="000000" w:themeColor="text1"/>
                <w:sz w:val="24"/>
                <w:szCs w:val="24"/>
              </w:rPr>
            </w:pPr>
            <w:r>
              <w:rPr>
                <w:rFonts w:ascii="仿宋" w:eastAsia="仿宋" w:hAnsi="仿宋" w:hint="eastAsia"/>
                <w:color w:val="000000" w:themeColor="text1"/>
                <w:sz w:val="24"/>
                <w:szCs w:val="24"/>
              </w:rPr>
              <w:t>龚祥瑞主编</w:t>
            </w:r>
            <w:r>
              <w:rPr>
                <w:rFonts w:ascii="仿宋" w:eastAsia="仿宋" w:hAnsi="仿宋"/>
                <w:color w:val="000000" w:themeColor="text1"/>
                <w:sz w:val="24"/>
                <w:szCs w:val="24"/>
              </w:rPr>
              <w:t>：《法治的理想与现实：</w:t>
            </w:r>
            <w:r w:rsidRPr="00BA31D1">
              <w:rPr>
                <w:rFonts w:ascii="仿宋" w:eastAsia="仿宋" w:hAnsi="仿宋"/>
                <w:color w:val="000000" w:themeColor="text1"/>
                <w:sz w:val="24"/>
                <w:szCs w:val="24"/>
              </w:rPr>
              <w:t>&lt;中华人民共和国行政诉讼法</w:t>
            </w:r>
            <w:r w:rsidRPr="00BA31D1">
              <w:rPr>
                <w:rFonts w:ascii="仿宋" w:eastAsia="仿宋" w:hAnsi="仿宋" w:hint="eastAsia"/>
                <w:color w:val="000000" w:themeColor="text1"/>
                <w:sz w:val="24"/>
                <w:szCs w:val="24"/>
              </w:rPr>
              <w:t>&gt;</w:t>
            </w:r>
            <w:r w:rsidRPr="00BA31D1">
              <w:rPr>
                <w:rFonts w:ascii="仿宋" w:eastAsia="仿宋" w:hAnsi="仿宋"/>
                <w:color w:val="000000" w:themeColor="text1"/>
                <w:sz w:val="24"/>
                <w:szCs w:val="24"/>
              </w:rPr>
              <w:t>实施现状与发展方向调查研究报告</w:t>
            </w:r>
            <w:r w:rsidRPr="00BA31D1">
              <w:rPr>
                <w:rFonts w:ascii="仿宋" w:eastAsia="仿宋" w:hAnsi="仿宋" w:hint="eastAsia"/>
                <w:color w:val="000000" w:themeColor="text1"/>
                <w:sz w:val="24"/>
                <w:szCs w:val="24"/>
              </w:rPr>
              <w:t>》，</w:t>
            </w:r>
            <w:r w:rsidRPr="00BA31D1">
              <w:rPr>
                <w:rFonts w:ascii="仿宋" w:eastAsia="仿宋" w:hAnsi="仿宋"/>
                <w:color w:val="000000" w:themeColor="text1"/>
                <w:sz w:val="24"/>
                <w:szCs w:val="24"/>
              </w:rPr>
              <w:t>中国政法大学出版社</w:t>
            </w:r>
            <w:r w:rsidRPr="00BA31D1">
              <w:rPr>
                <w:rFonts w:ascii="仿宋" w:eastAsia="仿宋" w:hAnsi="仿宋" w:hint="eastAsia"/>
                <w:color w:val="000000" w:themeColor="text1"/>
                <w:sz w:val="24"/>
                <w:szCs w:val="24"/>
              </w:rPr>
              <w:t>1993年版</w:t>
            </w:r>
            <w:r w:rsidRPr="00BA31D1">
              <w:rPr>
                <w:rFonts w:ascii="仿宋" w:eastAsia="仿宋" w:hAnsi="仿宋"/>
                <w:color w:val="000000" w:themeColor="text1"/>
                <w:sz w:val="24"/>
                <w:szCs w:val="24"/>
              </w:rPr>
              <w:t>。</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王名扬著：《英国行政法》，中国政法大学出版社1997年版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张尚鷟主编：《走出低谷的中国行政法学》，中国政法大学出版社1991年版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罗豪才主编：《现代行政法的平衡理论》，北京大学出版社1997年版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应松年主编：《行政程序法立法研究》，中国法制出版社2001年版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lastRenderedPageBreak/>
              <w:t>应松年、薛刚凌著：《行政组织法研究》，法律出版社2002年版</w:t>
            </w:r>
          </w:p>
          <w:p w:rsidR="003A217F" w:rsidRPr="00CC0BA2" w:rsidRDefault="003A217F" w:rsidP="00BE7F25">
            <w:pPr>
              <w:numPr>
                <w:ilvl w:val="0"/>
                <w:numId w:val="4"/>
              </w:numPr>
              <w:rPr>
                <w:rFonts w:ascii="仿宋" w:eastAsia="仿宋" w:hAnsi="仿宋"/>
                <w:color w:val="000000" w:themeColor="text1"/>
                <w:sz w:val="24"/>
                <w:szCs w:val="24"/>
              </w:rPr>
            </w:pPr>
            <w:r w:rsidRPr="00CC0BA2">
              <w:rPr>
                <w:rFonts w:ascii="仿宋" w:eastAsia="仿宋" w:hAnsi="仿宋" w:hint="eastAsia"/>
                <w:color w:val="000000" w:themeColor="text1"/>
                <w:sz w:val="24"/>
                <w:szCs w:val="24"/>
              </w:rPr>
              <w:t>应松年、袁曙宏主编：《走向法治政府：依法行政理论研究与实证调查》，法律出版社2001年版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朱维究著：《中国民主政治法律化探究》，中国政法大学出版社2000年版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姜明安主编：《外国行政法教程》，法律出版社1993年版</w:t>
            </w:r>
          </w:p>
          <w:p w:rsidR="003A217F"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马怀德著：《</w:t>
            </w:r>
            <w:r w:rsidRPr="003A217F">
              <w:rPr>
                <w:rFonts w:ascii="仿宋" w:eastAsia="仿宋" w:hAnsi="仿宋" w:hint="eastAsia"/>
                <w:color w:val="000000" w:themeColor="text1"/>
                <w:sz w:val="24"/>
                <w:szCs w:val="24"/>
              </w:rPr>
              <w:t>行政法制度建构与判例研究</w:t>
            </w:r>
            <w:r w:rsidRPr="00C02E2B">
              <w:rPr>
                <w:rFonts w:ascii="仿宋" w:eastAsia="仿宋" w:hAnsi="仿宋" w:hint="eastAsia"/>
                <w:color w:val="000000" w:themeColor="text1"/>
                <w:sz w:val="24"/>
                <w:szCs w:val="24"/>
              </w:rPr>
              <w:t>》，中国政法大学出版社</w:t>
            </w:r>
            <w:r>
              <w:rPr>
                <w:rFonts w:ascii="仿宋" w:eastAsia="仿宋" w:hAnsi="仿宋"/>
                <w:color w:val="000000" w:themeColor="text1"/>
                <w:sz w:val="24"/>
                <w:szCs w:val="24"/>
              </w:rPr>
              <w:t>2000</w:t>
            </w:r>
            <w:r w:rsidRPr="00C02E2B">
              <w:rPr>
                <w:rFonts w:ascii="仿宋" w:eastAsia="仿宋" w:hAnsi="仿宋" w:hint="eastAsia"/>
                <w:color w:val="000000" w:themeColor="text1"/>
                <w:sz w:val="24"/>
                <w:szCs w:val="24"/>
              </w:rPr>
              <w:t>年版</w:t>
            </w:r>
          </w:p>
          <w:p w:rsidR="003A217F" w:rsidRPr="00C02E2B" w:rsidRDefault="003A217F" w:rsidP="00BE7F25">
            <w:pPr>
              <w:numPr>
                <w:ilvl w:val="0"/>
                <w:numId w:val="4"/>
              </w:numPr>
              <w:rPr>
                <w:rFonts w:ascii="仿宋" w:eastAsia="仿宋" w:hAnsi="仿宋"/>
                <w:color w:val="000000" w:themeColor="text1"/>
                <w:sz w:val="24"/>
                <w:szCs w:val="24"/>
              </w:rPr>
            </w:pPr>
            <w:r>
              <w:rPr>
                <w:rFonts w:ascii="仿宋" w:eastAsia="仿宋" w:hAnsi="仿宋" w:hint="eastAsia"/>
                <w:color w:val="000000" w:themeColor="text1"/>
                <w:sz w:val="24"/>
                <w:szCs w:val="24"/>
              </w:rPr>
              <w:t>马怀德</w:t>
            </w:r>
            <w:r>
              <w:rPr>
                <w:rFonts w:ascii="仿宋" w:eastAsia="仿宋" w:hAnsi="仿宋"/>
                <w:color w:val="000000" w:themeColor="text1"/>
                <w:sz w:val="24"/>
                <w:szCs w:val="24"/>
              </w:rPr>
              <w:t>主编：《</w:t>
            </w:r>
            <w:r w:rsidRPr="003A217F">
              <w:rPr>
                <w:rFonts w:ascii="仿宋" w:eastAsia="仿宋" w:hAnsi="仿宋"/>
                <w:color w:val="000000" w:themeColor="text1"/>
                <w:sz w:val="24"/>
                <w:szCs w:val="24"/>
              </w:rPr>
              <w:t>行政诉讼制度的发展历程</w:t>
            </w:r>
            <w:r>
              <w:rPr>
                <w:rFonts w:ascii="仿宋" w:eastAsia="仿宋" w:hAnsi="仿宋"/>
                <w:color w:val="000000" w:themeColor="text1"/>
                <w:sz w:val="24"/>
                <w:szCs w:val="24"/>
              </w:rPr>
              <w:t>》</w:t>
            </w:r>
            <w:r>
              <w:rPr>
                <w:rFonts w:ascii="仿宋" w:eastAsia="仿宋" w:hAnsi="仿宋" w:hint="eastAsia"/>
                <w:color w:val="000000" w:themeColor="text1"/>
                <w:sz w:val="24"/>
                <w:szCs w:val="24"/>
              </w:rPr>
              <w:t>，</w:t>
            </w:r>
            <w:r w:rsidR="00571369">
              <w:rPr>
                <w:rFonts w:ascii="仿宋" w:eastAsia="仿宋" w:hAnsi="仿宋"/>
                <w:color w:val="000000" w:themeColor="text1"/>
                <w:sz w:val="24"/>
                <w:szCs w:val="24"/>
              </w:rPr>
              <w:t>北京大学</w:t>
            </w:r>
            <w:r w:rsidR="00571369">
              <w:rPr>
                <w:rFonts w:ascii="仿宋" w:eastAsia="仿宋" w:hAnsi="仿宋" w:hint="eastAsia"/>
                <w:color w:val="000000" w:themeColor="text1"/>
                <w:sz w:val="24"/>
                <w:szCs w:val="24"/>
              </w:rPr>
              <w:t>出版</w:t>
            </w:r>
            <w:r>
              <w:rPr>
                <w:rFonts w:ascii="仿宋" w:eastAsia="仿宋" w:hAnsi="仿宋"/>
                <w:color w:val="000000" w:themeColor="text1"/>
                <w:sz w:val="24"/>
                <w:szCs w:val="24"/>
              </w:rPr>
              <w:t>社</w:t>
            </w:r>
            <w:r>
              <w:rPr>
                <w:rFonts w:ascii="仿宋" w:eastAsia="仿宋" w:hAnsi="仿宋" w:hint="eastAsia"/>
                <w:color w:val="000000" w:themeColor="text1"/>
                <w:sz w:val="24"/>
                <w:szCs w:val="24"/>
              </w:rPr>
              <w:t>2009年版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马怀德著：《国家赔偿法的理论与实务》，中国法制出版社1994年版</w:t>
            </w:r>
          </w:p>
          <w:p w:rsidR="003A217F"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薛刚凌著：《行政诉权研究》，华文出版社1999年版</w:t>
            </w:r>
          </w:p>
          <w:p w:rsidR="003A217F" w:rsidRPr="003B43C3" w:rsidRDefault="003A217F" w:rsidP="00BE7F25">
            <w:pPr>
              <w:numPr>
                <w:ilvl w:val="0"/>
                <w:numId w:val="4"/>
              </w:numPr>
              <w:rPr>
                <w:rFonts w:ascii="仿宋" w:eastAsia="仿宋" w:hAnsi="仿宋"/>
                <w:color w:val="000000" w:themeColor="text1"/>
                <w:sz w:val="24"/>
                <w:szCs w:val="24"/>
              </w:rPr>
            </w:pPr>
            <w:r w:rsidRPr="003B43C3">
              <w:rPr>
                <w:rFonts w:ascii="仿宋" w:eastAsia="仿宋" w:hAnsi="仿宋" w:hint="eastAsia"/>
                <w:color w:val="000000" w:themeColor="text1"/>
                <w:sz w:val="24"/>
                <w:szCs w:val="24"/>
              </w:rPr>
              <w:t>薛刚凌主编</w:t>
            </w:r>
            <w:r w:rsidRPr="003B43C3">
              <w:rPr>
                <w:rFonts w:ascii="仿宋" w:eastAsia="仿宋" w:hAnsi="仿宋"/>
                <w:color w:val="000000" w:themeColor="text1"/>
                <w:sz w:val="24"/>
                <w:szCs w:val="24"/>
              </w:rPr>
              <w:t>：《</w:t>
            </w:r>
            <w:hyperlink r:id="rId8" w:history="1">
              <w:r w:rsidRPr="003B43C3">
                <w:rPr>
                  <w:rFonts w:ascii="仿宋" w:eastAsia="仿宋" w:hAnsi="仿宋"/>
                  <w:color w:val="000000" w:themeColor="text1"/>
                  <w:sz w:val="24"/>
                  <w:szCs w:val="24"/>
                </w:rPr>
                <w:t>行政主体的理论与实践</w:t>
              </w:r>
            </w:hyperlink>
            <w:r w:rsidRPr="003B43C3">
              <w:rPr>
                <w:rFonts w:ascii="仿宋" w:eastAsia="仿宋" w:hAnsi="仿宋"/>
                <w:color w:val="000000" w:themeColor="text1"/>
                <w:sz w:val="24"/>
                <w:szCs w:val="24"/>
              </w:rPr>
              <w:t>:以公共行政改革为视角》</w:t>
            </w:r>
            <w:r w:rsidRPr="003B43C3">
              <w:rPr>
                <w:rFonts w:ascii="仿宋" w:eastAsia="仿宋" w:hAnsi="仿宋" w:hint="eastAsia"/>
                <w:color w:val="000000" w:themeColor="text1"/>
                <w:sz w:val="24"/>
                <w:szCs w:val="24"/>
              </w:rPr>
              <w:t>，中国</w:t>
            </w:r>
            <w:r w:rsidRPr="003B43C3">
              <w:rPr>
                <w:rFonts w:ascii="仿宋" w:eastAsia="仿宋" w:hAnsi="仿宋"/>
                <w:color w:val="000000" w:themeColor="text1"/>
                <w:sz w:val="24"/>
                <w:szCs w:val="24"/>
              </w:rPr>
              <w:t>方正出版社</w:t>
            </w:r>
            <w:r w:rsidRPr="003B43C3">
              <w:rPr>
                <w:rFonts w:ascii="仿宋" w:eastAsia="仿宋" w:hAnsi="仿宋" w:hint="eastAsia"/>
                <w:color w:val="000000" w:themeColor="text1"/>
                <w:sz w:val="24"/>
                <w:szCs w:val="24"/>
              </w:rPr>
              <w:t>2009年版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张树义著：《中国社会结构变迁的法学透视》，中国政法大学出版社2002年版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张树义著：《变革与重构：改革背景下的中国行政法理念》，中国政法大学出版社2002年版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杨建顺著：《日本行政法通论》，中国法制出版社1998年版</w:t>
            </w:r>
          </w:p>
          <w:p w:rsidR="003A217F"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刘莘著：《行政立法研究》，中国政法大学出版社2003年版</w:t>
            </w:r>
          </w:p>
          <w:p w:rsidR="003A217F" w:rsidRPr="00C02E2B" w:rsidRDefault="003A217F" w:rsidP="00BE7F25">
            <w:pPr>
              <w:numPr>
                <w:ilvl w:val="0"/>
                <w:numId w:val="4"/>
              </w:numPr>
              <w:rPr>
                <w:rFonts w:ascii="仿宋" w:eastAsia="仿宋" w:hAnsi="仿宋"/>
                <w:color w:val="000000" w:themeColor="text1"/>
                <w:sz w:val="24"/>
                <w:szCs w:val="24"/>
              </w:rPr>
            </w:pPr>
            <w:r>
              <w:rPr>
                <w:rFonts w:ascii="仿宋" w:eastAsia="仿宋" w:hAnsi="仿宋" w:hint="eastAsia"/>
                <w:color w:val="000000" w:themeColor="text1"/>
                <w:sz w:val="24"/>
                <w:szCs w:val="24"/>
              </w:rPr>
              <w:t>刘莘著</w:t>
            </w:r>
            <w:r>
              <w:rPr>
                <w:rFonts w:ascii="仿宋" w:eastAsia="仿宋" w:hAnsi="仿宋"/>
                <w:color w:val="000000" w:themeColor="text1"/>
                <w:sz w:val="24"/>
                <w:szCs w:val="24"/>
              </w:rPr>
              <w:t>：《</w:t>
            </w:r>
            <w:r w:rsidRPr="003A217F">
              <w:rPr>
                <w:rFonts w:ascii="仿宋" w:eastAsia="仿宋" w:hAnsi="仿宋" w:hint="eastAsia"/>
                <w:color w:val="000000" w:themeColor="text1"/>
                <w:sz w:val="24"/>
                <w:szCs w:val="24"/>
              </w:rPr>
              <w:t>政府管制的行政法解读</w:t>
            </w:r>
            <w:r>
              <w:rPr>
                <w:rFonts w:ascii="仿宋" w:eastAsia="仿宋" w:hAnsi="仿宋"/>
                <w:color w:val="000000" w:themeColor="text1"/>
                <w:sz w:val="24"/>
                <w:szCs w:val="24"/>
              </w:rPr>
              <w:t>》</w:t>
            </w:r>
            <w:r>
              <w:rPr>
                <w:rFonts w:ascii="仿宋" w:eastAsia="仿宋" w:hAnsi="仿宋" w:hint="eastAsia"/>
                <w:color w:val="000000" w:themeColor="text1"/>
                <w:sz w:val="24"/>
                <w:szCs w:val="24"/>
              </w:rPr>
              <w:t>，</w:t>
            </w:r>
            <w:r w:rsidRPr="003A217F">
              <w:rPr>
                <w:rFonts w:ascii="仿宋" w:eastAsia="仿宋" w:hAnsi="仿宋"/>
                <w:color w:val="000000" w:themeColor="text1"/>
                <w:sz w:val="24"/>
                <w:szCs w:val="24"/>
              </w:rPr>
              <w:t>北京大学出版社</w:t>
            </w:r>
            <w:r w:rsidRPr="003A217F">
              <w:rPr>
                <w:rFonts w:ascii="仿宋" w:eastAsia="仿宋" w:hAnsi="仿宋" w:hint="eastAsia"/>
                <w:color w:val="000000" w:themeColor="text1"/>
                <w:sz w:val="24"/>
                <w:szCs w:val="24"/>
              </w:rPr>
              <w:t>2009年版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李树忠著：《国家机关组织法》，知识产权出版社2004年版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高家伟著：《国家赔偿法》，商务印书馆2004年版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王万华著：《行政程序法研究》，中国法制出版社2000年版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瞿同祖著：《中国法律与中国社会》，商务印书馆1947年版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许崇德著：《中华人民共和国宪法史》，福建人民出版社2003年版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肖蔚云著：《我国现行宪法的诞生》，北京大学出版社1986年版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张千帆著：《西方宪政体系》（上、下）中国政法大学出版社1999年版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梁治平著：《法治在中国：制度、话语与实践》，中国政法大学出版社2002年版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王人博著：《中国近代的宪政思潮》，法律出版社2002年版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lastRenderedPageBreak/>
              <w:t>王人博著：《宪政的中国之道》，山东人民出版社2003年版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蔡定剑著：《中国人民代表大会制度》，法律出版社2003年版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吴庚著：《行政法之理论与实用》，中国人民大学出版社200</w:t>
            </w:r>
            <w:r w:rsidRPr="00C02E2B">
              <w:rPr>
                <w:rFonts w:ascii="仿宋" w:eastAsia="仿宋" w:hAnsi="仿宋"/>
                <w:color w:val="000000" w:themeColor="text1"/>
                <w:sz w:val="24"/>
                <w:szCs w:val="24"/>
              </w:rPr>
              <w:t>5</w:t>
            </w:r>
            <w:r w:rsidRPr="00C02E2B">
              <w:rPr>
                <w:rFonts w:ascii="仿宋" w:eastAsia="仿宋" w:hAnsi="仿宋" w:hint="eastAsia"/>
                <w:color w:val="000000" w:themeColor="text1"/>
                <w:sz w:val="24"/>
                <w:szCs w:val="24"/>
              </w:rPr>
              <w:t>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罗豪才主编：《中国司法审查制度》，北京大学出版社1993年版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马怀德主编：《行政诉讼原理》，法律出版社2003年版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马怀德主编：《司法改革与行政诉讼制度的完善》，中国政法大学出版社2004年版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刘善春著：《行政诉讼价值论》，法律出版社1999年版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王天华著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《行政诉讼的构造：日本行政诉讼法研究》，法律出版社2010年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何海波等编著：《法治的脚步声：中国行政法大事记（1978-2014）》，中国政法大学出版社2015年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刘莘、莫于川主编：《行政法治文苑：行政法图书和论文索引总汇（1978-2004） 行政法学博士、硕士学位论文目录索引（1983-2004）》，中国政法大学出版社2005年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汪庆华、应星编：《中国基层行政争议解决机制的经验研究》，上海三联书店2010年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汪庆华著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《政治中的司法：中国行政诉讼的法律社会学考察》，清华大学出版社2011年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杨伟东著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《行政行为司法审查强度研究》，中国人民大学出版社2003年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王锡锌著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《行政程序法理念与制度研究》，中国民主法制出版社2007年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王锡锌著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《公众参与和行政过程：一个理念和制度分析的框架》，中国民主法制出版社2007年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李广宇著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《政府信息公开诉讼：理念、方法与案例》，法律出版年版社2009年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胡建淼著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《行政强制法论：基于〈中华人民共和国行政强制法〉》，法律出版社2014年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沈岿主编</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《风险规制与行政法新发展》，法律出版社2013年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朱芒、陈越峰主编：《现代法中的城市规划：都市法研究初步》，法律出版社2012年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王敬波著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《高等教育领域里的行政法问题研究》，中国法制出版社2007年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沈岿编：《谁还在行使权力：准政府组织个案研究》，清华大学出版社2003年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余凌云</w:t>
            </w:r>
            <w:r>
              <w:rPr>
                <w:rFonts w:ascii="仿宋" w:eastAsia="仿宋" w:hAnsi="仿宋" w:hint="eastAsia"/>
                <w:color w:val="000000" w:themeColor="text1"/>
                <w:sz w:val="24"/>
                <w:szCs w:val="24"/>
              </w:rPr>
              <w:t>著</w:t>
            </w:r>
            <w:r>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《行政自由裁量论》（第3版），中国人民公安大学出版社2013年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李洪雷著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《行政法释义学：行政法学理的更新》，中</w:t>
            </w:r>
            <w:r w:rsidRPr="00C02E2B">
              <w:rPr>
                <w:rFonts w:ascii="仿宋" w:eastAsia="仿宋" w:hAnsi="仿宋" w:hint="eastAsia"/>
                <w:color w:val="000000" w:themeColor="text1"/>
                <w:sz w:val="24"/>
                <w:szCs w:val="24"/>
              </w:rPr>
              <w:lastRenderedPageBreak/>
              <w:t>国人民大学出版社2015年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高秦伟著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《行政法规范解释论》，中国人民大学出版社2008年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张莉著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当代法国公法——制度、学说与判例</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中国政法大学出版社</w:t>
            </w:r>
            <w:r w:rsidRPr="00C02E2B">
              <w:rPr>
                <w:rFonts w:ascii="仿宋" w:eastAsia="仿宋" w:hAnsi="仿宋" w:hint="eastAsia"/>
                <w:color w:val="000000" w:themeColor="text1"/>
                <w:sz w:val="24"/>
                <w:szCs w:val="24"/>
              </w:rPr>
              <w:t>2013年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赵宏著</w:t>
            </w:r>
            <w:r w:rsidRPr="00C02E2B">
              <w:rPr>
                <w:rFonts w:ascii="仿宋" w:eastAsia="仿宋" w:hAnsi="仿宋"/>
                <w:color w:val="000000" w:themeColor="text1"/>
                <w:sz w:val="24"/>
                <w:szCs w:val="24"/>
              </w:rPr>
              <w:t>：《法治国下的目的性创设</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德国行政行为理论与制度实践研究》</w:t>
            </w:r>
            <w:r w:rsidRPr="00C02E2B">
              <w:rPr>
                <w:rFonts w:ascii="仿宋" w:eastAsia="仿宋" w:hAnsi="仿宋" w:hint="eastAsia"/>
                <w:color w:val="000000" w:themeColor="text1"/>
                <w:sz w:val="24"/>
                <w:szCs w:val="24"/>
              </w:rPr>
              <w:t>，法律出版社2012年版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沈岿著：《公法变迁与合法性》，法律出版社2010年</w:t>
            </w:r>
          </w:p>
          <w:p w:rsidR="003A217F"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何海波著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《实质法治：寻求行政判决的合法性》，法律出版社2009年</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何海波著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行政诉讼法（</w:t>
            </w:r>
            <w:r>
              <w:rPr>
                <w:rFonts w:ascii="仿宋" w:eastAsia="仿宋" w:hAnsi="仿宋"/>
                <w:color w:val="000000" w:themeColor="text1"/>
                <w:sz w:val="24"/>
                <w:szCs w:val="24"/>
              </w:rPr>
              <w:t>第二版）</w:t>
            </w:r>
            <w:r w:rsidRPr="00C02E2B">
              <w:rPr>
                <w:rFonts w:ascii="仿宋" w:eastAsia="仿宋" w:hAnsi="仿宋" w:hint="eastAsia"/>
                <w:color w:val="000000" w:themeColor="text1"/>
                <w:sz w:val="24"/>
                <w:szCs w:val="24"/>
              </w:rPr>
              <w:t>》，法律出版社</w:t>
            </w:r>
            <w:r>
              <w:rPr>
                <w:rFonts w:ascii="仿宋" w:eastAsia="仿宋" w:hAnsi="仿宋" w:hint="eastAsia"/>
                <w:color w:val="000000" w:themeColor="text1"/>
                <w:sz w:val="24"/>
                <w:szCs w:val="24"/>
              </w:rPr>
              <w:t>2016年版</w:t>
            </w:r>
          </w:p>
          <w:p w:rsidR="003A217F" w:rsidRPr="00C02E2B"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章剑生著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《现代行政法基本理论》（第2版），法律出版社2014年</w:t>
            </w:r>
          </w:p>
          <w:p w:rsidR="003A217F" w:rsidRDefault="003A217F"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林莉红主编：《行政法治的理想与现实：〈行政诉讼法〉实施状况实证研究报告》，北京大学出版社2014年</w:t>
            </w:r>
          </w:p>
          <w:p w:rsidR="00A0244C" w:rsidRPr="00C02E2B" w:rsidRDefault="00A0244C"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城仲模主编：《行政法之一般法律原则》，三民书局1994年版</w:t>
            </w:r>
          </w:p>
          <w:p w:rsidR="00A0244C" w:rsidRPr="00C02E2B" w:rsidRDefault="00A0244C"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城仲模主编：《行政法之一般法律原则（二）》，三民书局1997年版</w:t>
            </w:r>
          </w:p>
          <w:p w:rsidR="00A0244C" w:rsidRPr="00C02E2B" w:rsidRDefault="00A0244C"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陈新民著：《中国行政法学原理》，中国政法大学出版社2002年版</w:t>
            </w:r>
          </w:p>
          <w:p w:rsidR="00A0244C" w:rsidRPr="00C02E2B" w:rsidRDefault="00A0244C"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陈敏：《行政法总论（第八版</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》，三民书局</w:t>
            </w:r>
            <w:r w:rsidRPr="00C02E2B">
              <w:rPr>
                <w:rFonts w:ascii="仿宋" w:eastAsia="仿宋" w:hAnsi="仿宋"/>
                <w:color w:val="000000" w:themeColor="text1"/>
                <w:sz w:val="24"/>
                <w:szCs w:val="24"/>
              </w:rPr>
              <w:t>2013</w:t>
            </w:r>
            <w:r w:rsidRPr="00C02E2B">
              <w:rPr>
                <w:rFonts w:ascii="仿宋" w:eastAsia="仿宋" w:hAnsi="仿宋" w:hint="eastAsia"/>
                <w:color w:val="000000" w:themeColor="text1"/>
                <w:sz w:val="24"/>
                <w:szCs w:val="24"/>
              </w:rPr>
              <w:t>年版</w:t>
            </w:r>
          </w:p>
          <w:p w:rsidR="00A0244C" w:rsidRPr="00C02E2B" w:rsidRDefault="00A0244C"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吴庚著：《行政争讼法论（第七版</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》，元照2014年版</w:t>
            </w:r>
          </w:p>
          <w:p w:rsidR="00A0244C" w:rsidRDefault="00A0244C"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蔡志方著：《行政救济法新论》，元照出版公司2007年版</w:t>
            </w:r>
          </w:p>
          <w:p w:rsidR="00DC5167" w:rsidRPr="00DC5167" w:rsidRDefault="00DC5167" w:rsidP="00BE7F25">
            <w:pPr>
              <w:rPr>
                <w:rFonts w:ascii="仿宋" w:eastAsia="仿宋" w:hAnsi="仿宋"/>
                <w:b/>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sidRPr="00DC5167">
              <w:rPr>
                <w:rFonts w:ascii="仿宋" w:eastAsia="仿宋" w:hAnsi="仿宋" w:hint="eastAsia"/>
                <w:b/>
                <w:color w:val="000000" w:themeColor="text1"/>
                <w:sz w:val="24"/>
                <w:szCs w:val="24"/>
              </w:rPr>
              <w:t>中文译著</w:t>
            </w:r>
          </w:p>
          <w:p w:rsidR="004F08D4" w:rsidRPr="00F81D0C" w:rsidRDefault="00A572E4" w:rsidP="00BE7F25">
            <w:pPr>
              <w:numPr>
                <w:ilvl w:val="0"/>
                <w:numId w:val="4"/>
              </w:numPr>
              <w:rPr>
                <w:rFonts w:ascii="仿宋" w:eastAsia="仿宋" w:hAnsi="仿宋"/>
                <w:color w:val="000000" w:themeColor="text1"/>
                <w:sz w:val="24"/>
                <w:szCs w:val="24"/>
              </w:rPr>
            </w:pPr>
            <w:r w:rsidRPr="00F81D0C">
              <w:rPr>
                <w:rFonts w:ascii="仿宋" w:eastAsia="仿宋" w:hAnsi="仿宋" w:hint="eastAsia"/>
                <w:color w:val="000000" w:themeColor="text1"/>
                <w:sz w:val="24"/>
                <w:szCs w:val="24"/>
              </w:rPr>
              <w:t>【</w:t>
            </w:r>
            <w:r w:rsidRPr="00F81D0C">
              <w:rPr>
                <w:rFonts w:ascii="仿宋" w:eastAsia="仿宋" w:hAnsi="仿宋"/>
                <w:color w:val="000000" w:themeColor="text1"/>
                <w:sz w:val="24"/>
                <w:szCs w:val="24"/>
              </w:rPr>
              <w:t>美】</w:t>
            </w:r>
            <w:r w:rsidR="004F08D4" w:rsidRPr="00F81D0C">
              <w:rPr>
                <w:rFonts w:ascii="仿宋" w:eastAsia="仿宋" w:hAnsi="仿宋" w:hint="eastAsia"/>
                <w:color w:val="000000" w:themeColor="text1"/>
                <w:sz w:val="24"/>
                <w:szCs w:val="24"/>
              </w:rPr>
              <w:t>奥斯特罗姆著</w:t>
            </w:r>
            <w:r w:rsidRPr="00F81D0C">
              <w:rPr>
                <w:rFonts w:ascii="仿宋" w:eastAsia="仿宋" w:hAnsi="仿宋" w:hint="eastAsia"/>
                <w:color w:val="000000" w:themeColor="text1"/>
                <w:sz w:val="24"/>
                <w:szCs w:val="24"/>
              </w:rPr>
              <w:t>，</w:t>
            </w:r>
            <w:r w:rsidRPr="00F81D0C">
              <w:rPr>
                <w:rFonts w:ascii="仿宋" w:eastAsia="仿宋" w:hAnsi="仿宋"/>
                <w:color w:val="000000" w:themeColor="text1"/>
                <w:sz w:val="24"/>
                <w:szCs w:val="24"/>
              </w:rPr>
              <w:t>毛寿龙译</w:t>
            </w:r>
            <w:r w:rsidRPr="00F81D0C">
              <w:rPr>
                <w:rFonts w:ascii="仿宋" w:eastAsia="仿宋" w:hAnsi="仿宋" w:hint="eastAsia"/>
                <w:color w:val="000000" w:themeColor="text1"/>
                <w:sz w:val="24"/>
                <w:szCs w:val="24"/>
              </w:rPr>
              <w:t>：《复合共和制</w:t>
            </w:r>
            <w:r w:rsidR="004F08D4" w:rsidRPr="00F81D0C">
              <w:rPr>
                <w:rFonts w:ascii="仿宋" w:eastAsia="仿宋" w:hAnsi="仿宋" w:hint="eastAsia"/>
                <w:color w:val="000000" w:themeColor="text1"/>
                <w:sz w:val="24"/>
                <w:szCs w:val="24"/>
              </w:rPr>
              <w:t>的政治理论》，三联书店1999年版</w:t>
            </w:r>
          </w:p>
          <w:p w:rsidR="004F08D4" w:rsidRPr="00C02E2B" w:rsidRDefault="00A572E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英】</w:t>
            </w:r>
            <w:r w:rsidR="004F08D4" w:rsidRPr="00C02E2B">
              <w:rPr>
                <w:rFonts w:ascii="仿宋" w:eastAsia="仿宋" w:hAnsi="仿宋" w:hint="eastAsia"/>
                <w:color w:val="000000" w:themeColor="text1"/>
                <w:sz w:val="24"/>
                <w:szCs w:val="24"/>
              </w:rPr>
              <w:t>维尔著</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苏力译</w:t>
            </w:r>
            <w:r w:rsidR="004F08D4" w:rsidRPr="00C02E2B">
              <w:rPr>
                <w:rFonts w:ascii="仿宋" w:eastAsia="仿宋" w:hAnsi="仿宋" w:hint="eastAsia"/>
                <w:color w:val="000000" w:themeColor="text1"/>
                <w:sz w:val="24"/>
                <w:szCs w:val="24"/>
              </w:rPr>
              <w:t>：《宪政与分权》，三联书店1997年版</w:t>
            </w:r>
          </w:p>
          <w:p w:rsidR="004F08D4" w:rsidRPr="00C02E2B" w:rsidRDefault="00A572E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英】</w:t>
            </w:r>
            <w:r w:rsidR="004F08D4" w:rsidRPr="00C02E2B">
              <w:rPr>
                <w:rFonts w:ascii="仿宋" w:eastAsia="仿宋" w:hAnsi="仿宋" w:hint="eastAsia"/>
                <w:color w:val="000000" w:themeColor="text1"/>
                <w:sz w:val="24"/>
                <w:szCs w:val="24"/>
              </w:rPr>
              <w:t>哈耶克著</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邓正来译</w:t>
            </w:r>
            <w:r w:rsidR="004F08D4" w:rsidRPr="00C02E2B">
              <w:rPr>
                <w:rFonts w:ascii="仿宋" w:eastAsia="仿宋" w:hAnsi="仿宋" w:hint="eastAsia"/>
                <w:color w:val="000000" w:themeColor="text1"/>
                <w:sz w:val="24"/>
                <w:szCs w:val="24"/>
              </w:rPr>
              <w:t>：《自由秩序原理》，三联书店1997年版</w:t>
            </w:r>
          </w:p>
          <w:p w:rsidR="004F08D4" w:rsidRPr="00C02E2B" w:rsidRDefault="00A572E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【美</w:t>
            </w:r>
            <w:r w:rsidRPr="00C02E2B">
              <w:rPr>
                <w:rFonts w:ascii="仿宋" w:eastAsia="仿宋" w:hAnsi="仿宋"/>
                <w:color w:val="000000" w:themeColor="text1"/>
                <w:sz w:val="24"/>
                <w:szCs w:val="24"/>
              </w:rPr>
              <w:t>】</w:t>
            </w:r>
            <w:r w:rsidR="004F08D4" w:rsidRPr="00C02E2B">
              <w:rPr>
                <w:rFonts w:ascii="仿宋" w:eastAsia="仿宋" w:hAnsi="仿宋" w:hint="eastAsia"/>
                <w:color w:val="000000" w:themeColor="text1"/>
                <w:sz w:val="24"/>
                <w:szCs w:val="24"/>
              </w:rPr>
              <w:t>麦迪逊著</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尹宣译</w:t>
            </w:r>
            <w:r w:rsidR="004F08D4" w:rsidRPr="00C02E2B">
              <w:rPr>
                <w:rFonts w:ascii="仿宋" w:eastAsia="仿宋" w:hAnsi="仿宋" w:hint="eastAsia"/>
                <w:color w:val="000000" w:themeColor="text1"/>
                <w:sz w:val="24"/>
                <w:szCs w:val="24"/>
              </w:rPr>
              <w:t>：《美国制宪会议记录》，辽宁教育出版社2003年版</w:t>
            </w:r>
          </w:p>
          <w:p w:rsidR="004F08D4" w:rsidRPr="00C02E2B" w:rsidRDefault="00A572E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美】</w:t>
            </w:r>
            <w:r w:rsidR="004F08D4" w:rsidRPr="00C02E2B">
              <w:rPr>
                <w:rFonts w:ascii="仿宋" w:eastAsia="仿宋" w:hAnsi="仿宋" w:hint="eastAsia"/>
                <w:color w:val="000000" w:themeColor="text1"/>
                <w:sz w:val="24"/>
                <w:szCs w:val="24"/>
              </w:rPr>
              <w:t>爱德华·考文著</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强世功译</w:t>
            </w:r>
            <w:r w:rsidR="004F08D4" w:rsidRPr="00C02E2B">
              <w:rPr>
                <w:rFonts w:ascii="仿宋" w:eastAsia="仿宋" w:hAnsi="仿宋" w:hint="eastAsia"/>
                <w:color w:val="000000" w:themeColor="text1"/>
                <w:sz w:val="24"/>
                <w:szCs w:val="24"/>
              </w:rPr>
              <w:t>：《美国宪法的“高级法”背景》，三联书店1997年版</w:t>
            </w:r>
          </w:p>
          <w:p w:rsidR="004F08D4" w:rsidRPr="00C02E2B" w:rsidRDefault="00A572E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英】</w:t>
            </w:r>
            <w:r w:rsidR="004F08D4" w:rsidRPr="00C02E2B">
              <w:rPr>
                <w:rFonts w:ascii="仿宋" w:eastAsia="仿宋" w:hAnsi="仿宋" w:hint="eastAsia"/>
                <w:color w:val="000000" w:themeColor="text1"/>
                <w:sz w:val="24"/>
                <w:szCs w:val="24"/>
              </w:rPr>
              <w:t>詹宁斯著</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龚祥瑞</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侯健译</w:t>
            </w:r>
            <w:r w:rsidR="004F08D4" w:rsidRPr="00C02E2B">
              <w:rPr>
                <w:rFonts w:ascii="仿宋" w:eastAsia="仿宋" w:hAnsi="仿宋" w:hint="eastAsia"/>
                <w:color w:val="000000" w:themeColor="text1"/>
                <w:sz w:val="24"/>
                <w:szCs w:val="24"/>
              </w:rPr>
              <w:t>：《法与宪法》，三联书店1997年版</w:t>
            </w:r>
          </w:p>
          <w:p w:rsidR="003239E7" w:rsidRPr="00C02E2B" w:rsidRDefault="003239E7" w:rsidP="00BE7F25">
            <w:pPr>
              <w:numPr>
                <w:ilvl w:val="0"/>
                <w:numId w:val="4"/>
              </w:numPr>
              <w:rPr>
                <w:rFonts w:ascii="仿宋" w:eastAsia="仿宋" w:hAnsi="仿宋"/>
                <w:color w:val="000000" w:themeColor="text1"/>
                <w:sz w:val="24"/>
                <w:szCs w:val="24"/>
              </w:rPr>
            </w:pPr>
            <w:r>
              <w:rPr>
                <w:rFonts w:ascii="仿宋" w:eastAsia="仿宋" w:hAnsi="仿宋" w:hint="eastAsia"/>
                <w:color w:val="000000" w:themeColor="text1"/>
                <w:sz w:val="24"/>
                <w:szCs w:val="24"/>
              </w:rPr>
              <w:t>【法</w:t>
            </w:r>
            <w:r>
              <w:rPr>
                <w:rFonts w:ascii="仿宋" w:eastAsia="仿宋" w:hAnsi="仿宋"/>
                <w:color w:val="000000" w:themeColor="text1"/>
                <w:sz w:val="24"/>
                <w:szCs w:val="24"/>
              </w:rPr>
              <w:t>】</w:t>
            </w:r>
            <w:r>
              <w:rPr>
                <w:rFonts w:ascii="仿宋" w:eastAsia="仿宋" w:hAnsi="仿宋" w:hint="eastAsia"/>
                <w:color w:val="000000" w:themeColor="text1"/>
                <w:sz w:val="24"/>
                <w:szCs w:val="24"/>
              </w:rPr>
              <w:t>孟德斯鸠</w:t>
            </w:r>
            <w:r>
              <w:rPr>
                <w:rFonts w:ascii="仿宋" w:eastAsia="仿宋" w:hAnsi="仿宋"/>
                <w:color w:val="000000" w:themeColor="text1"/>
                <w:sz w:val="24"/>
                <w:szCs w:val="24"/>
              </w:rPr>
              <w:t>著，</w:t>
            </w:r>
            <w:r w:rsidR="00C70527">
              <w:rPr>
                <w:rFonts w:ascii="仿宋" w:eastAsia="仿宋" w:hAnsi="仿宋" w:hint="eastAsia"/>
                <w:color w:val="000000" w:themeColor="text1"/>
                <w:sz w:val="24"/>
                <w:szCs w:val="24"/>
              </w:rPr>
              <w:t>张雁深</w:t>
            </w:r>
            <w:r w:rsidR="00C70527">
              <w:rPr>
                <w:rFonts w:ascii="仿宋" w:eastAsia="仿宋" w:hAnsi="仿宋"/>
                <w:color w:val="000000" w:themeColor="text1"/>
                <w:sz w:val="24"/>
                <w:szCs w:val="24"/>
              </w:rPr>
              <w:t>译，《论法的精神》，商务印书馆</w:t>
            </w:r>
            <w:r w:rsidR="00C70527">
              <w:rPr>
                <w:rFonts w:ascii="仿宋" w:eastAsia="仿宋" w:hAnsi="仿宋" w:hint="eastAsia"/>
                <w:color w:val="000000" w:themeColor="text1"/>
                <w:sz w:val="24"/>
                <w:szCs w:val="24"/>
              </w:rPr>
              <w:t>1961年版</w:t>
            </w:r>
          </w:p>
          <w:p w:rsidR="004F08D4" w:rsidRPr="00C02E2B" w:rsidRDefault="00A572E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【法</w:t>
            </w:r>
            <w:r w:rsidRPr="00C02E2B">
              <w:rPr>
                <w:rFonts w:ascii="仿宋" w:eastAsia="仿宋" w:hAnsi="仿宋"/>
                <w:color w:val="000000" w:themeColor="text1"/>
                <w:sz w:val="24"/>
                <w:szCs w:val="24"/>
              </w:rPr>
              <w:t>】</w:t>
            </w:r>
            <w:r w:rsidR="004F08D4" w:rsidRPr="00C02E2B">
              <w:rPr>
                <w:rFonts w:ascii="仿宋" w:eastAsia="仿宋" w:hAnsi="仿宋" w:hint="eastAsia"/>
                <w:color w:val="000000" w:themeColor="text1"/>
                <w:sz w:val="24"/>
                <w:szCs w:val="24"/>
              </w:rPr>
              <w:t>托克维尔著</w:t>
            </w:r>
            <w:r w:rsidRPr="00C02E2B">
              <w:rPr>
                <w:rFonts w:ascii="仿宋" w:eastAsia="仿宋" w:hAnsi="仿宋" w:hint="eastAsia"/>
                <w:color w:val="000000" w:themeColor="text1"/>
                <w:sz w:val="24"/>
                <w:szCs w:val="24"/>
              </w:rPr>
              <w:t>，</w:t>
            </w:r>
            <w:r w:rsidRPr="00C02E2B">
              <w:rPr>
                <w:rFonts w:ascii="仿宋" w:eastAsia="仿宋" w:hAnsi="仿宋"/>
                <w:color w:val="000000" w:themeColor="text1"/>
                <w:sz w:val="24"/>
                <w:szCs w:val="24"/>
              </w:rPr>
              <w:t>冯棠译</w:t>
            </w:r>
            <w:r w:rsidR="004F08D4" w:rsidRPr="00C02E2B">
              <w:rPr>
                <w:rFonts w:ascii="仿宋" w:eastAsia="仿宋" w:hAnsi="仿宋" w:hint="eastAsia"/>
                <w:color w:val="000000" w:themeColor="text1"/>
                <w:sz w:val="24"/>
                <w:szCs w:val="24"/>
              </w:rPr>
              <w:t>：《旧制度与大革命》， 商务印书馆1996年版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【美】伯纳德·施瓦茨著，徐炳译：《行政法》，群众</w:t>
            </w:r>
            <w:r w:rsidRPr="00C02E2B">
              <w:rPr>
                <w:rFonts w:ascii="仿宋" w:eastAsia="仿宋" w:hAnsi="仿宋" w:hint="eastAsia"/>
                <w:color w:val="000000" w:themeColor="text1"/>
                <w:sz w:val="24"/>
                <w:szCs w:val="24"/>
              </w:rPr>
              <w:lastRenderedPageBreak/>
              <w:t>出版社1986年版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【德】汉斯·丁·沃尔夫等著，高家伟译：《行政法》，商务印书馆2002年版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【英】马丁·洛克林著，郑戈译：《公法与政治理论》，商务印书馆2003年版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【德】平特纳著，朱林译：《德国普通行政法》，中国政法大学出版社1999年版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【英】威廉·韦德著，徐炳等译：《行政法》，中国大百科全书出版社1997年版</w:t>
            </w:r>
          </w:p>
          <w:p w:rsidR="004F08D4" w:rsidRPr="00DB33EA" w:rsidRDefault="004F08D4" w:rsidP="00BE7F25">
            <w:pPr>
              <w:numPr>
                <w:ilvl w:val="0"/>
                <w:numId w:val="4"/>
              </w:numPr>
              <w:rPr>
                <w:rFonts w:ascii="仿宋" w:eastAsia="仿宋" w:hAnsi="仿宋"/>
                <w:color w:val="000000" w:themeColor="text1"/>
                <w:sz w:val="24"/>
                <w:szCs w:val="24"/>
              </w:rPr>
            </w:pPr>
            <w:r w:rsidRPr="00DB33EA">
              <w:rPr>
                <w:rFonts w:ascii="仿宋" w:eastAsia="仿宋" w:hAnsi="仿宋" w:hint="eastAsia"/>
                <w:color w:val="000000" w:themeColor="text1"/>
                <w:sz w:val="24"/>
                <w:szCs w:val="24"/>
              </w:rPr>
              <w:t>【德】哈特穆特·毛雷尔著，高家伟译：《行政法学总论》，法律出版社2000年版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【德】弗里德赫尔穆·胡芬著，莫光华译：《行政诉讼法》，法律出版社2003年版</w:t>
            </w:r>
          </w:p>
          <w:p w:rsidR="004F08D4" w:rsidRPr="00C02E2B" w:rsidRDefault="004F08D4" w:rsidP="00BE7F25">
            <w:pPr>
              <w:numPr>
                <w:ilvl w:val="0"/>
                <w:numId w:val="4"/>
              </w:numPr>
              <w:jc w:val="left"/>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【德】施莱希、科里奥特著，刘飞</w:t>
            </w:r>
            <w:r w:rsidRPr="00C02E2B">
              <w:rPr>
                <w:rFonts w:ascii="仿宋" w:eastAsia="仿宋" w:hAnsi="仿宋"/>
                <w:color w:val="000000" w:themeColor="text1"/>
                <w:sz w:val="24"/>
                <w:szCs w:val="24"/>
              </w:rPr>
              <w:t>译</w:t>
            </w:r>
            <w:r w:rsidRPr="00C02E2B">
              <w:rPr>
                <w:rFonts w:ascii="仿宋" w:eastAsia="仿宋" w:hAnsi="仿宋" w:hint="eastAsia"/>
                <w:color w:val="000000" w:themeColor="text1"/>
                <w:sz w:val="24"/>
                <w:szCs w:val="24"/>
              </w:rPr>
              <w:t>：《德国联邦宪法法院：地位、程序与裁判》，法律出版社2007年版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【法】莱昂·狄骥著，王文利等译：《宪法学教程》，辽海出版社1999年版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【美】盖尔霍恩，利文著，黄列译：《行政法和行政程序概要》，中国社会科学出版社1996年版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【美</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肯尼思·沃伦《政治体制中的行政法》，王丛虎等译，中国人民大学出版社2005年版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【美】凯斯·桑斯坦著，钟瑞华译：《权利革命之后：重塑规制国》，中国人民大学出版社2008年版</w:t>
            </w:r>
          </w:p>
          <w:p w:rsidR="00C112CB" w:rsidRPr="00C02E2B" w:rsidRDefault="00C112CB" w:rsidP="00BE7F25">
            <w:pPr>
              <w:numPr>
                <w:ilvl w:val="0"/>
                <w:numId w:val="4"/>
              </w:numPr>
              <w:rPr>
                <w:rFonts w:ascii="仿宋" w:eastAsia="仿宋" w:hAnsi="仿宋"/>
                <w:color w:val="000000" w:themeColor="text1"/>
                <w:sz w:val="24"/>
                <w:szCs w:val="24"/>
              </w:rPr>
            </w:pPr>
            <w:r>
              <w:rPr>
                <w:rFonts w:ascii="仿宋" w:eastAsia="仿宋" w:hAnsi="仿宋" w:hint="eastAsia"/>
                <w:color w:val="000000" w:themeColor="text1"/>
                <w:sz w:val="24"/>
                <w:szCs w:val="24"/>
              </w:rPr>
              <w:t>【美</w:t>
            </w:r>
            <w:r>
              <w:rPr>
                <w:rFonts w:ascii="仿宋" w:eastAsia="仿宋" w:hAnsi="仿宋"/>
                <w:color w:val="000000" w:themeColor="text1"/>
                <w:sz w:val="24"/>
                <w:szCs w:val="24"/>
              </w:rPr>
              <w:t>】</w:t>
            </w:r>
            <w:r>
              <w:rPr>
                <w:rFonts w:ascii="仿宋" w:eastAsia="仿宋" w:hAnsi="仿宋" w:hint="eastAsia"/>
                <w:color w:val="000000" w:themeColor="text1"/>
                <w:sz w:val="24"/>
                <w:szCs w:val="24"/>
              </w:rPr>
              <w:t>史蒂芬</w:t>
            </w:r>
            <w:r>
              <w:rPr>
                <w:rFonts w:ascii="仿宋" w:eastAsia="仿宋" w:hAnsi="仿宋"/>
                <w:color w:val="000000" w:themeColor="text1"/>
                <w:sz w:val="24"/>
                <w:szCs w:val="24"/>
              </w:rPr>
              <w:t>·布雷耶著，宋华琳译：《打破恶性循环》，法律出版社</w:t>
            </w:r>
            <w:r>
              <w:rPr>
                <w:rFonts w:ascii="仿宋" w:eastAsia="仿宋" w:hAnsi="仿宋" w:hint="eastAsia"/>
                <w:color w:val="000000" w:themeColor="text1"/>
                <w:sz w:val="24"/>
                <w:szCs w:val="24"/>
              </w:rPr>
              <w:t>2009年版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【美】朱迪·弗里曼著，毕洪海、陈标冲译：《合作治理与新行政法》，商务印书馆2010年版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【美】杰里·马肖著，宋华琳、张力译：《创设行政宪制：被遗忘的美国行政法百年史（1787-1887）》，中国政法大学出版社2016年版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【德】施密特·阿斯曼著，林明锵等译：《秩序理念下的行政法体系建构》，北京大学出版社2012年版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【日】室井力等主编，朱芒译：《日本行政程序法逐条注释》，上海三联书店2009年版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【英】安东尼·奥格斯著，骆梅英译：《规制：法律形式与经济学理论》，中国人民大学出版社2008年版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【美】史蒂芬·布雷耶著，李洪雷等译：《规制及其改革》，北京大学出版社2008年版</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【德】康拉德·黑塞著</w:t>
            </w:r>
            <w:r w:rsidRPr="00C02E2B">
              <w:rPr>
                <w:rFonts w:ascii="仿宋" w:eastAsia="仿宋" w:hAnsi="仿宋"/>
                <w:color w:val="000000" w:themeColor="text1"/>
                <w:sz w:val="24"/>
                <w:szCs w:val="24"/>
              </w:rPr>
              <w:t>，</w:t>
            </w:r>
            <w:r w:rsidRPr="00C02E2B">
              <w:rPr>
                <w:rFonts w:ascii="仿宋" w:eastAsia="仿宋" w:hAnsi="仿宋" w:hint="eastAsia"/>
                <w:color w:val="000000" w:themeColor="text1"/>
                <w:sz w:val="24"/>
                <w:szCs w:val="24"/>
              </w:rPr>
              <w:t>李辉译：《联邦德国宪法纲要》，商务印书馆2007年版</w:t>
            </w:r>
          </w:p>
          <w:p w:rsidR="004F08D4"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【德】齐佩里乌斯著，赵宏译：《德国国家学》，法律出版社2011年版</w:t>
            </w:r>
          </w:p>
          <w:p w:rsidR="00DC5167" w:rsidRPr="00DC5167" w:rsidRDefault="00DC5167" w:rsidP="00BE7F25">
            <w:pPr>
              <w:rPr>
                <w:rFonts w:ascii="仿宋" w:eastAsia="仿宋" w:hAnsi="仿宋"/>
                <w:b/>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sidRPr="00DC5167">
              <w:rPr>
                <w:rFonts w:ascii="仿宋" w:eastAsia="仿宋" w:hAnsi="仿宋"/>
                <w:b/>
                <w:color w:val="000000" w:themeColor="text1"/>
                <w:sz w:val="24"/>
                <w:szCs w:val="24"/>
              </w:rPr>
              <w:t xml:space="preserve"> </w:t>
            </w:r>
            <w:r w:rsidRPr="00DC5167">
              <w:rPr>
                <w:rFonts w:ascii="仿宋" w:eastAsia="仿宋" w:hAnsi="仿宋" w:hint="eastAsia"/>
                <w:b/>
                <w:color w:val="000000" w:themeColor="text1"/>
                <w:sz w:val="24"/>
                <w:szCs w:val="24"/>
              </w:rPr>
              <w:t>外文文献</w:t>
            </w:r>
          </w:p>
          <w:p w:rsidR="004F08D4" w:rsidRPr="00C02E2B" w:rsidRDefault="00834CE9" w:rsidP="00BE7F25">
            <w:pPr>
              <w:numPr>
                <w:ilvl w:val="0"/>
                <w:numId w:val="4"/>
              </w:numPr>
              <w:rPr>
                <w:rStyle w:val="a-size-extra-large1"/>
                <w:color w:val="000000" w:themeColor="text1"/>
              </w:rPr>
            </w:pPr>
            <w:hyperlink r:id="rId9" w:history="1">
              <w:r w:rsidR="004F08D4" w:rsidRPr="00C02E2B">
                <w:rPr>
                  <w:rStyle w:val="a-size-extra-large1"/>
                  <w:color w:val="000000" w:themeColor="text1"/>
                </w:rPr>
                <w:t>Susan Rose-Ackerman</w:t>
              </w:r>
            </w:hyperlink>
            <w:r w:rsidR="004F08D4" w:rsidRPr="00C02E2B">
              <w:rPr>
                <w:rStyle w:val="a-size-extra-large1"/>
                <w:rFonts w:hint="eastAsia"/>
                <w:color w:val="000000" w:themeColor="text1"/>
              </w:rPr>
              <w:t>,</w:t>
            </w:r>
            <w:r w:rsidR="004F08D4" w:rsidRPr="00C02E2B">
              <w:rPr>
                <w:rStyle w:val="a-size-extra-large1"/>
                <w:color w:val="000000" w:themeColor="text1"/>
              </w:rPr>
              <w:t xml:space="preserve"> Rethinking the Progressive </w:t>
            </w:r>
            <w:r w:rsidR="004F08D4" w:rsidRPr="00C02E2B">
              <w:rPr>
                <w:rStyle w:val="a-size-extra-large1"/>
                <w:color w:val="000000" w:themeColor="text1"/>
              </w:rPr>
              <w:lastRenderedPageBreak/>
              <w:t>Agenda: The Reform of the American Regulatory State, Free Press, 1993.</w:t>
            </w:r>
          </w:p>
          <w:p w:rsidR="004F08D4" w:rsidRPr="00C02E2B" w:rsidRDefault="00834CE9" w:rsidP="00BE7F25">
            <w:pPr>
              <w:numPr>
                <w:ilvl w:val="0"/>
                <w:numId w:val="4"/>
              </w:numPr>
              <w:rPr>
                <w:rFonts w:ascii="仿宋" w:eastAsia="仿宋" w:hAnsi="仿宋"/>
                <w:color w:val="000000" w:themeColor="text1"/>
                <w:sz w:val="24"/>
                <w:szCs w:val="24"/>
              </w:rPr>
            </w:pPr>
            <w:hyperlink r:id="rId10" w:history="1">
              <w:r w:rsidR="004F08D4" w:rsidRPr="00C02E2B">
                <w:rPr>
                  <w:rStyle w:val="a-size-extra-large1"/>
                  <w:color w:val="000000" w:themeColor="text1"/>
                </w:rPr>
                <w:t>Susan Rose-Ackerman</w:t>
              </w:r>
            </w:hyperlink>
            <w:r w:rsidR="004F08D4" w:rsidRPr="00C02E2B">
              <w:rPr>
                <w:rStyle w:val="a-size-extra-large1"/>
                <w:color w:val="000000" w:themeColor="text1"/>
              </w:rPr>
              <w:t xml:space="preserve">, </w:t>
            </w:r>
            <w:hyperlink r:id="rId11" w:history="1">
              <w:r w:rsidR="004F08D4" w:rsidRPr="00C02E2B">
                <w:rPr>
                  <w:rStyle w:val="a-size-extra-large1"/>
                  <w:color w:val="000000" w:themeColor="text1"/>
                </w:rPr>
                <w:t>Peter L. Lindseth</w:t>
              </w:r>
            </w:hyperlink>
            <w:r w:rsidR="004F08D4" w:rsidRPr="00C02E2B">
              <w:rPr>
                <w:rStyle w:val="a-size-extra-large1"/>
                <w:color w:val="000000" w:themeColor="text1"/>
              </w:rPr>
              <w:t>, Comparative Administrative Law.</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 xml:space="preserve">Walter Gellhorn, Administrative Law and process in a nutshell, West Publishing Co, </w:t>
            </w:r>
            <w:r w:rsidRPr="00C02E2B">
              <w:rPr>
                <w:rStyle w:val="a-size-extra-large1"/>
                <w:color w:val="000000" w:themeColor="text1"/>
              </w:rPr>
              <w:t>2006</w:t>
            </w:r>
            <w:r w:rsidRPr="00C02E2B">
              <w:rPr>
                <w:rStyle w:val="a-size-extra-large1"/>
                <w:rFonts w:hint="eastAsia"/>
                <w:color w:val="000000" w:themeColor="text1"/>
              </w:rPr>
              <w:t>.</w:t>
            </w:r>
          </w:p>
          <w:p w:rsidR="004F08D4" w:rsidRPr="00C02E2B" w:rsidRDefault="00834CE9" w:rsidP="00BE7F25">
            <w:pPr>
              <w:numPr>
                <w:ilvl w:val="0"/>
                <w:numId w:val="4"/>
              </w:numPr>
              <w:rPr>
                <w:rStyle w:val="a-size-extra-large1"/>
                <w:color w:val="000000" w:themeColor="text1"/>
              </w:rPr>
            </w:pPr>
            <w:hyperlink r:id="rId12" w:history="1">
              <w:r w:rsidR="004F08D4" w:rsidRPr="00C02E2B">
                <w:rPr>
                  <w:rStyle w:val="a-size-extra-large1"/>
                  <w:color w:val="000000" w:themeColor="text1"/>
                </w:rPr>
                <w:t>Christopher Edley Jr</w:t>
              </w:r>
            </w:hyperlink>
            <w:r w:rsidR="004F08D4" w:rsidRPr="00C02E2B">
              <w:rPr>
                <w:rStyle w:val="a-size-extra-large1"/>
                <w:color w:val="000000" w:themeColor="text1"/>
              </w:rPr>
              <w:t>., Administrative Law: Rethinking Judicial Control of Bureaucracy, Yale University Press, 1992.</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John</w:t>
            </w:r>
            <w:r w:rsidRPr="00C02E2B">
              <w:rPr>
                <w:rStyle w:val="a-size-extra-large1"/>
                <w:color w:val="000000" w:themeColor="text1"/>
              </w:rPr>
              <w:t xml:space="preserve"> </w:t>
            </w:r>
            <w:r w:rsidRPr="00C02E2B">
              <w:rPr>
                <w:rStyle w:val="a-size-extra-large1"/>
                <w:rFonts w:hint="eastAsia"/>
                <w:color w:val="000000" w:themeColor="text1"/>
              </w:rPr>
              <w:t>Alder, General Principles of Constitutional and Administrative Law, Palgrave Macmillan, 2002.</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Peter Cane, Administrative Law, Oxford University Press, 20</w:t>
            </w:r>
            <w:r w:rsidRPr="00C02E2B">
              <w:rPr>
                <w:rStyle w:val="a-size-extra-large1"/>
                <w:color w:val="000000" w:themeColor="text1"/>
              </w:rPr>
              <w:t>11</w:t>
            </w:r>
            <w:r w:rsidRPr="00C02E2B">
              <w:rPr>
                <w:rStyle w:val="a-size-extra-large1"/>
                <w:rFonts w:hint="eastAsia"/>
                <w:color w:val="000000" w:themeColor="text1"/>
              </w:rPr>
              <w:t>.</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 xml:space="preserve">Peter H.Shuck, Foundations of Administrative Law, </w:t>
            </w:r>
            <w:r w:rsidRPr="00C02E2B">
              <w:rPr>
                <w:rStyle w:val="a-size-extra-large1"/>
                <w:color w:val="000000" w:themeColor="text1"/>
              </w:rPr>
              <w:t>LEXISNEXIS</w:t>
            </w:r>
            <w:r w:rsidRPr="00C02E2B">
              <w:rPr>
                <w:rStyle w:val="a-size-extra-large1"/>
                <w:rFonts w:hint="eastAsia"/>
                <w:color w:val="000000" w:themeColor="text1"/>
              </w:rPr>
              <w:t xml:space="preserve">, </w:t>
            </w:r>
            <w:r w:rsidRPr="00C02E2B">
              <w:rPr>
                <w:rStyle w:val="a-size-extra-large1"/>
                <w:color w:val="000000" w:themeColor="text1"/>
              </w:rPr>
              <w:t>2012</w:t>
            </w:r>
            <w:r w:rsidRPr="00C02E2B">
              <w:rPr>
                <w:rStyle w:val="a-size-extra-large1"/>
                <w:rFonts w:hint="eastAsia"/>
                <w:color w:val="000000" w:themeColor="text1"/>
              </w:rPr>
              <w:t>.</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William F.</w:t>
            </w:r>
            <w:r w:rsidRPr="00C02E2B">
              <w:rPr>
                <w:rStyle w:val="a-size-extra-large1"/>
                <w:color w:val="000000" w:themeColor="text1"/>
              </w:rPr>
              <w:t xml:space="preserve"> </w:t>
            </w:r>
            <w:r w:rsidRPr="00C02E2B">
              <w:rPr>
                <w:rStyle w:val="a-size-extra-large1"/>
                <w:rFonts w:hint="eastAsia"/>
                <w:color w:val="000000" w:themeColor="text1"/>
              </w:rPr>
              <w:t xml:space="preserve">Fox, Understanding Administrative Law, </w:t>
            </w:r>
            <w:r w:rsidRPr="00C02E2B">
              <w:rPr>
                <w:rStyle w:val="a-size-extra-large1"/>
                <w:color w:val="000000" w:themeColor="text1"/>
              </w:rPr>
              <w:t>LEXISNEXIS</w:t>
            </w:r>
            <w:r w:rsidRPr="00C02E2B">
              <w:rPr>
                <w:rStyle w:val="a-size-extra-large1"/>
                <w:rFonts w:hint="eastAsia"/>
                <w:color w:val="000000" w:themeColor="text1"/>
              </w:rPr>
              <w:t xml:space="preserve">, </w:t>
            </w:r>
            <w:r w:rsidRPr="00C02E2B">
              <w:rPr>
                <w:rStyle w:val="a-size-extra-large1"/>
                <w:color w:val="000000" w:themeColor="text1"/>
              </w:rPr>
              <w:t>2012</w:t>
            </w:r>
            <w:r w:rsidRPr="00C02E2B">
              <w:rPr>
                <w:rStyle w:val="a-size-extra-large1"/>
                <w:rFonts w:hint="eastAsia"/>
                <w:color w:val="000000" w:themeColor="text1"/>
              </w:rPr>
              <w:t>.</w:t>
            </w:r>
          </w:p>
          <w:p w:rsidR="004F08D4" w:rsidRPr="00C02E2B" w:rsidRDefault="00834CE9" w:rsidP="00BE7F25">
            <w:pPr>
              <w:numPr>
                <w:ilvl w:val="0"/>
                <w:numId w:val="4"/>
              </w:numPr>
              <w:rPr>
                <w:rStyle w:val="a-size-extra-large1"/>
                <w:color w:val="000000" w:themeColor="text1"/>
              </w:rPr>
            </w:pPr>
            <w:hyperlink r:id="rId13" w:history="1">
              <w:r w:rsidR="004F08D4" w:rsidRPr="00C02E2B">
                <w:rPr>
                  <w:rStyle w:val="a-size-extra-large1"/>
                  <w:color w:val="000000" w:themeColor="text1"/>
                </w:rPr>
                <w:t>Jerry Mashaw</w:t>
              </w:r>
            </w:hyperlink>
            <w:r w:rsidR="004F08D4" w:rsidRPr="00C02E2B">
              <w:rPr>
                <w:rStyle w:val="a-size-extra-large1"/>
                <w:color w:val="000000" w:themeColor="text1"/>
              </w:rPr>
              <w:t xml:space="preserve">, </w:t>
            </w:r>
            <w:hyperlink r:id="rId14" w:history="1">
              <w:r w:rsidR="004F08D4" w:rsidRPr="00C02E2B">
                <w:rPr>
                  <w:rStyle w:val="a-size-extra-large1"/>
                  <w:color w:val="000000" w:themeColor="text1"/>
                </w:rPr>
                <w:t>Richard Merrill</w:t>
              </w:r>
            </w:hyperlink>
            <w:r w:rsidR="004F08D4" w:rsidRPr="00C02E2B">
              <w:rPr>
                <w:rStyle w:val="a-size-extra-large1"/>
                <w:color w:val="000000" w:themeColor="text1"/>
              </w:rPr>
              <w:t>, Administrative Law: The American Public Law System, West Academic Publishing, 2014.</w:t>
            </w:r>
          </w:p>
          <w:p w:rsidR="004F08D4" w:rsidRPr="00C02E2B" w:rsidRDefault="00834CE9" w:rsidP="00BE7F25">
            <w:pPr>
              <w:numPr>
                <w:ilvl w:val="0"/>
                <w:numId w:val="4"/>
              </w:numPr>
              <w:rPr>
                <w:rStyle w:val="a-size-extra-large1"/>
                <w:color w:val="000000" w:themeColor="text1"/>
              </w:rPr>
            </w:pPr>
            <w:hyperlink r:id="rId15" w:history="1">
              <w:r w:rsidR="004F08D4" w:rsidRPr="00C02E2B">
                <w:rPr>
                  <w:rStyle w:val="a-size-extra-large1"/>
                  <w:color w:val="000000" w:themeColor="text1"/>
                </w:rPr>
                <w:t>Stephen G. Breyer</w:t>
              </w:r>
            </w:hyperlink>
            <w:r w:rsidR="004F08D4" w:rsidRPr="00C02E2B">
              <w:rPr>
                <w:rStyle w:val="a-size-extra-large1"/>
                <w:color w:val="000000" w:themeColor="text1"/>
              </w:rPr>
              <w:t xml:space="preserve">, </w:t>
            </w:r>
            <w:hyperlink r:id="rId16" w:history="1">
              <w:r w:rsidR="004F08D4" w:rsidRPr="00C02E2B">
                <w:rPr>
                  <w:rStyle w:val="a-size-extra-large1"/>
                  <w:color w:val="000000" w:themeColor="text1"/>
                </w:rPr>
                <w:t>Richard B. Stewart</w:t>
              </w:r>
            </w:hyperlink>
            <w:r w:rsidR="004F08D4" w:rsidRPr="00C02E2B">
              <w:rPr>
                <w:rStyle w:val="a-size-extra-large1"/>
                <w:color w:val="000000" w:themeColor="text1"/>
              </w:rPr>
              <w:t>, Administrative Law and Regulatory Policy: Problems Text, and Cases, Aspen Publishers, 2011.</w:t>
            </w:r>
          </w:p>
          <w:p w:rsidR="004F08D4" w:rsidRPr="00C02E2B" w:rsidRDefault="00834CE9" w:rsidP="00BE7F25">
            <w:pPr>
              <w:numPr>
                <w:ilvl w:val="0"/>
                <w:numId w:val="4"/>
              </w:numPr>
              <w:rPr>
                <w:rStyle w:val="a-size-extra-large1"/>
                <w:color w:val="000000" w:themeColor="text1"/>
              </w:rPr>
            </w:pPr>
            <w:hyperlink r:id="rId17" w:history="1">
              <w:r w:rsidR="004F08D4" w:rsidRPr="00C02E2B">
                <w:rPr>
                  <w:rStyle w:val="a-size-extra-large1"/>
                  <w:color w:val="000000" w:themeColor="text1"/>
                </w:rPr>
                <w:t>Martin Loughlin</w:t>
              </w:r>
            </w:hyperlink>
            <w:r w:rsidR="004F08D4" w:rsidRPr="00C02E2B">
              <w:rPr>
                <w:rStyle w:val="a-size-extra-large1"/>
                <w:color w:val="000000" w:themeColor="text1"/>
              </w:rPr>
              <w:t>, Foundations of Public Law, Oxford University Press, 2012.</w:t>
            </w:r>
          </w:p>
          <w:p w:rsidR="004F08D4" w:rsidRPr="00C02E2B" w:rsidRDefault="00834CE9" w:rsidP="00BE7F25">
            <w:pPr>
              <w:numPr>
                <w:ilvl w:val="0"/>
                <w:numId w:val="4"/>
              </w:numPr>
              <w:rPr>
                <w:rStyle w:val="a-size-extra-large1"/>
                <w:color w:val="000000" w:themeColor="text1"/>
              </w:rPr>
            </w:pPr>
            <w:hyperlink r:id="rId18" w:history="1">
              <w:r w:rsidR="004F08D4" w:rsidRPr="00C02E2B">
                <w:rPr>
                  <w:rStyle w:val="a-size-extra-large1"/>
                  <w:color w:val="000000" w:themeColor="text1"/>
                </w:rPr>
                <w:t>Nicholas R. Parrillo</w:t>
              </w:r>
            </w:hyperlink>
            <w:r w:rsidR="004F08D4" w:rsidRPr="00C02E2B">
              <w:rPr>
                <w:rStyle w:val="a-size-extra-large1"/>
                <w:color w:val="000000" w:themeColor="text1"/>
              </w:rPr>
              <w:t>, Against the Profit Motive: The Salary Revolution in American Government, 1780-1940, Yale University Press, 2013.</w:t>
            </w:r>
          </w:p>
          <w:p w:rsidR="004F08D4" w:rsidRDefault="00834CE9" w:rsidP="00BE7F25">
            <w:pPr>
              <w:numPr>
                <w:ilvl w:val="0"/>
                <w:numId w:val="4"/>
              </w:numPr>
              <w:rPr>
                <w:rStyle w:val="a-size-extra-large1"/>
                <w:color w:val="000000" w:themeColor="text1"/>
              </w:rPr>
            </w:pPr>
            <w:hyperlink r:id="rId19" w:history="1">
              <w:r w:rsidR="004F08D4" w:rsidRPr="00C02E2B">
                <w:rPr>
                  <w:rStyle w:val="a-size-extra-large1"/>
                  <w:color w:val="000000" w:themeColor="text1"/>
                </w:rPr>
                <w:t>Philip Hamburger</w:t>
              </w:r>
            </w:hyperlink>
            <w:r w:rsidR="004F08D4" w:rsidRPr="00C02E2B">
              <w:rPr>
                <w:rStyle w:val="a-size-extra-large1"/>
                <w:color w:val="000000" w:themeColor="text1"/>
              </w:rPr>
              <w:t>, Is Administrative Law Unlawful? University Of Chicago Press, 2015.</w:t>
            </w:r>
          </w:p>
          <w:p w:rsidR="00777417" w:rsidRPr="00C02E2B" w:rsidRDefault="00777417" w:rsidP="00BE7F25">
            <w:pPr>
              <w:pStyle w:val="a3"/>
              <w:numPr>
                <w:ilvl w:val="0"/>
                <w:numId w:val="4"/>
              </w:numPr>
              <w:spacing w:line="400" w:lineRule="exact"/>
              <w:ind w:firstLineChars="0"/>
              <w:rPr>
                <w:color w:val="000000" w:themeColor="text1"/>
                <w:sz w:val="24"/>
              </w:rPr>
            </w:pPr>
            <w:r w:rsidRPr="00C02E2B">
              <w:rPr>
                <w:color w:val="000000" w:themeColor="text1"/>
                <w:sz w:val="24"/>
              </w:rPr>
              <w:t>Pierre Delvolvé, Droit administratif</w:t>
            </w:r>
            <w:r w:rsidRPr="00C02E2B">
              <w:rPr>
                <w:color w:val="000000" w:themeColor="text1"/>
                <w:sz w:val="24"/>
                <w:lang w:val="fr-FR"/>
              </w:rPr>
              <w:t>, Dalloz, 6</w:t>
            </w:r>
            <w:r w:rsidRPr="00C02E2B">
              <w:rPr>
                <w:color w:val="000000" w:themeColor="text1"/>
                <w:sz w:val="24"/>
                <w:vertAlign w:val="superscript"/>
              </w:rPr>
              <w:t>e</w:t>
            </w:r>
            <w:r w:rsidRPr="00C02E2B">
              <w:rPr>
                <w:color w:val="000000" w:themeColor="text1"/>
                <w:sz w:val="24"/>
              </w:rPr>
              <w:t xml:space="preserve"> édition, 2014.</w:t>
            </w:r>
          </w:p>
          <w:p w:rsidR="00777417" w:rsidRPr="00C02E2B" w:rsidRDefault="00777417" w:rsidP="00BE7F25">
            <w:pPr>
              <w:pStyle w:val="a3"/>
              <w:numPr>
                <w:ilvl w:val="0"/>
                <w:numId w:val="4"/>
              </w:numPr>
              <w:ind w:firstLineChars="0"/>
              <w:rPr>
                <w:rFonts w:ascii="Arial" w:hAnsi="Arial" w:cs="Arial"/>
                <w:color w:val="000000" w:themeColor="text1"/>
                <w:szCs w:val="21"/>
              </w:rPr>
            </w:pPr>
            <w:r w:rsidRPr="00C02E2B">
              <w:rPr>
                <w:rFonts w:ascii="Arial" w:hAnsi="Arial" w:cs="Arial"/>
                <w:color w:val="000000" w:themeColor="text1"/>
                <w:szCs w:val="21"/>
              </w:rPr>
              <w:t xml:space="preserve">Yves Gaudemet, Droit administratif, L.G.D.J, </w:t>
            </w:r>
            <w:r w:rsidRPr="00C02E2B">
              <w:rPr>
                <w:rFonts w:ascii="Arial" w:hAnsi="Arial" w:cs="Arial"/>
                <w:color w:val="000000" w:themeColor="text1"/>
                <w:szCs w:val="21"/>
                <w:lang w:val="fr-FR"/>
              </w:rPr>
              <w:t>18</w:t>
            </w:r>
            <w:r w:rsidRPr="00C02E2B">
              <w:rPr>
                <w:rFonts w:ascii="Arial" w:hAnsi="Arial" w:cs="Arial"/>
                <w:color w:val="000000" w:themeColor="text1"/>
                <w:szCs w:val="21"/>
                <w:vertAlign w:val="superscript"/>
              </w:rPr>
              <w:t>e</w:t>
            </w:r>
            <w:r w:rsidRPr="00C02E2B">
              <w:rPr>
                <w:rFonts w:ascii="Arial" w:hAnsi="Arial" w:cs="Arial"/>
                <w:color w:val="000000" w:themeColor="text1"/>
                <w:szCs w:val="21"/>
              </w:rPr>
              <w:t xml:space="preserve"> édition, 2005.</w:t>
            </w:r>
          </w:p>
          <w:p w:rsidR="00777417" w:rsidRPr="00C02E2B" w:rsidRDefault="00777417" w:rsidP="00BE7F25">
            <w:pPr>
              <w:pStyle w:val="a3"/>
              <w:numPr>
                <w:ilvl w:val="0"/>
                <w:numId w:val="4"/>
              </w:numPr>
              <w:ind w:firstLineChars="0"/>
              <w:rPr>
                <w:rFonts w:ascii="Arial" w:hAnsi="Arial" w:cs="Arial"/>
                <w:color w:val="000000" w:themeColor="text1"/>
                <w:szCs w:val="21"/>
              </w:rPr>
            </w:pPr>
            <w:r w:rsidRPr="00C02E2B">
              <w:rPr>
                <w:rFonts w:ascii="Arial" w:hAnsi="Arial" w:cs="Arial"/>
                <w:color w:val="000000" w:themeColor="text1"/>
                <w:szCs w:val="21"/>
              </w:rPr>
              <w:t xml:space="preserve">Bernard Pacteau, </w:t>
            </w:r>
            <w:r w:rsidRPr="00C02E2B">
              <w:rPr>
                <w:rFonts w:ascii="Arial" w:hAnsi="Arial" w:cs="Arial"/>
                <w:i/>
                <w:color w:val="000000" w:themeColor="text1"/>
                <w:szCs w:val="21"/>
              </w:rPr>
              <w:t>Traité du contentieux administratif</w:t>
            </w:r>
            <w:r w:rsidRPr="00C02E2B">
              <w:rPr>
                <w:rFonts w:ascii="Arial" w:hAnsi="Arial" w:cs="Arial"/>
                <w:color w:val="000000" w:themeColor="text1"/>
                <w:szCs w:val="21"/>
              </w:rPr>
              <w:t xml:space="preserve">, PUF, 2008. </w:t>
            </w:r>
          </w:p>
          <w:p w:rsidR="00777417" w:rsidRPr="00C02E2B" w:rsidRDefault="00777417" w:rsidP="00BE7F25">
            <w:pPr>
              <w:pStyle w:val="a3"/>
              <w:numPr>
                <w:ilvl w:val="0"/>
                <w:numId w:val="4"/>
              </w:numPr>
              <w:ind w:firstLineChars="0"/>
              <w:rPr>
                <w:rFonts w:ascii="Arial" w:hAnsi="Arial" w:cs="Arial"/>
                <w:color w:val="000000" w:themeColor="text1"/>
                <w:szCs w:val="21"/>
              </w:rPr>
            </w:pPr>
            <w:r w:rsidRPr="00C02E2B">
              <w:rPr>
                <w:rFonts w:ascii="Arial" w:hAnsi="Arial" w:cs="Arial"/>
                <w:color w:val="000000" w:themeColor="text1"/>
                <w:szCs w:val="21"/>
              </w:rPr>
              <w:t xml:space="preserve">Serge Daël, </w:t>
            </w:r>
            <w:r w:rsidRPr="00C02E2B">
              <w:rPr>
                <w:rFonts w:ascii="Arial" w:hAnsi="Arial" w:cs="Arial"/>
                <w:i/>
                <w:color w:val="000000" w:themeColor="text1"/>
                <w:szCs w:val="21"/>
              </w:rPr>
              <w:t>Contentieux administratif</w:t>
            </w:r>
            <w:r w:rsidRPr="00C02E2B">
              <w:rPr>
                <w:rFonts w:ascii="Arial" w:hAnsi="Arial" w:cs="Arial"/>
                <w:color w:val="000000" w:themeColor="text1"/>
                <w:szCs w:val="21"/>
              </w:rPr>
              <w:t>, 3</w:t>
            </w:r>
            <w:r w:rsidRPr="00C02E2B">
              <w:rPr>
                <w:rFonts w:ascii="Arial" w:hAnsi="Arial" w:cs="Arial"/>
                <w:color w:val="000000" w:themeColor="text1"/>
                <w:szCs w:val="21"/>
                <w:vertAlign w:val="superscript"/>
              </w:rPr>
              <w:t>e</w:t>
            </w:r>
            <w:r w:rsidRPr="00C02E2B">
              <w:rPr>
                <w:rFonts w:ascii="Arial" w:hAnsi="Arial" w:cs="Arial"/>
                <w:color w:val="000000" w:themeColor="text1"/>
                <w:szCs w:val="21"/>
              </w:rPr>
              <w:t xml:space="preserve"> édition mise à jour, PUF, 2010</w:t>
            </w:r>
            <w:r w:rsidRPr="00C02E2B">
              <w:rPr>
                <w:rFonts w:ascii="Arial" w:hAnsi="Arial" w:cs="Arial"/>
                <w:color w:val="000000" w:themeColor="text1"/>
                <w:szCs w:val="21"/>
                <w:lang w:val="fr-FR"/>
              </w:rPr>
              <w:t>.</w:t>
            </w:r>
          </w:p>
          <w:p w:rsidR="00777417" w:rsidRPr="00C02E2B" w:rsidRDefault="00777417" w:rsidP="00BE7F25">
            <w:pPr>
              <w:numPr>
                <w:ilvl w:val="0"/>
                <w:numId w:val="4"/>
              </w:numPr>
              <w:rPr>
                <w:rFonts w:ascii="Arial" w:eastAsia="仿宋" w:hAnsi="Arial" w:cs="Arial"/>
                <w:color w:val="000000" w:themeColor="text1"/>
                <w:szCs w:val="21"/>
              </w:rPr>
            </w:pPr>
            <w:r w:rsidRPr="00C02E2B">
              <w:rPr>
                <w:rFonts w:ascii="Arial" w:hAnsi="Arial" w:cs="Arial"/>
                <w:color w:val="000000" w:themeColor="text1"/>
                <w:szCs w:val="21"/>
              </w:rPr>
              <w:t>M</w:t>
            </w:r>
            <w:r w:rsidRPr="00C02E2B">
              <w:rPr>
                <w:rFonts w:ascii="Arial" w:hAnsi="Arial" w:cs="Arial"/>
                <w:color w:val="000000" w:themeColor="text1"/>
                <w:szCs w:val="21"/>
              </w:rPr>
              <w:t>．</w:t>
            </w:r>
            <w:r w:rsidRPr="00C02E2B">
              <w:rPr>
                <w:rFonts w:ascii="Arial" w:hAnsi="Arial" w:cs="Arial"/>
                <w:color w:val="000000" w:themeColor="text1"/>
                <w:szCs w:val="21"/>
              </w:rPr>
              <w:t>Long, P</w:t>
            </w:r>
            <w:r w:rsidRPr="00C02E2B">
              <w:rPr>
                <w:rFonts w:ascii="Arial" w:hAnsi="Arial" w:cs="Arial"/>
                <w:color w:val="000000" w:themeColor="text1"/>
                <w:szCs w:val="21"/>
              </w:rPr>
              <w:t>．</w:t>
            </w:r>
            <w:r w:rsidRPr="00C02E2B">
              <w:rPr>
                <w:rFonts w:ascii="Arial" w:hAnsi="Arial" w:cs="Arial"/>
                <w:color w:val="000000" w:themeColor="text1"/>
                <w:szCs w:val="21"/>
              </w:rPr>
              <w:t>Weil, G</w:t>
            </w:r>
            <w:r w:rsidRPr="00C02E2B">
              <w:rPr>
                <w:rFonts w:ascii="Arial" w:hAnsi="Arial" w:cs="Arial"/>
                <w:color w:val="000000" w:themeColor="text1"/>
                <w:szCs w:val="21"/>
              </w:rPr>
              <w:t>．</w:t>
            </w:r>
            <w:r w:rsidRPr="00C02E2B">
              <w:rPr>
                <w:rFonts w:ascii="Arial" w:hAnsi="Arial" w:cs="Arial"/>
                <w:color w:val="000000" w:themeColor="text1"/>
                <w:szCs w:val="21"/>
              </w:rPr>
              <w:t>Braibant, P</w:t>
            </w:r>
            <w:r w:rsidRPr="00C02E2B">
              <w:rPr>
                <w:rFonts w:ascii="Arial" w:hAnsi="Arial" w:cs="Arial"/>
                <w:color w:val="000000" w:themeColor="text1"/>
                <w:szCs w:val="21"/>
              </w:rPr>
              <w:t>．</w:t>
            </w:r>
            <w:r w:rsidRPr="00C02E2B">
              <w:rPr>
                <w:rFonts w:ascii="Arial" w:hAnsi="Arial" w:cs="Arial"/>
                <w:color w:val="000000" w:themeColor="text1"/>
                <w:szCs w:val="21"/>
              </w:rPr>
              <w:t>Delvolv</w:t>
            </w:r>
            <w:r w:rsidRPr="00C02E2B">
              <w:rPr>
                <w:rFonts w:ascii="Arial" w:hAnsi="Arial" w:cs="Arial"/>
                <w:color w:val="000000" w:themeColor="text1"/>
                <w:szCs w:val="21"/>
                <w:lang w:val="fr-FR"/>
              </w:rPr>
              <w:t>é</w:t>
            </w:r>
            <w:r w:rsidRPr="00C02E2B">
              <w:rPr>
                <w:rFonts w:ascii="Arial" w:hAnsi="Arial" w:cs="Arial"/>
                <w:color w:val="000000" w:themeColor="text1"/>
                <w:szCs w:val="21"/>
              </w:rPr>
              <w:t>, B</w:t>
            </w:r>
            <w:r w:rsidRPr="00C02E2B">
              <w:rPr>
                <w:rFonts w:ascii="Arial" w:hAnsi="Arial" w:cs="Arial"/>
                <w:color w:val="000000" w:themeColor="text1"/>
                <w:szCs w:val="21"/>
              </w:rPr>
              <w:t>．</w:t>
            </w:r>
            <w:r w:rsidRPr="00C02E2B">
              <w:rPr>
                <w:rFonts w:ascii="Arial" w:hAnsi="Arial" w:cs="Arial"/>
                <w:color w:val="000000" w:themeColor="text1"/>
                <w:szCs w:val="21"/>
              </w:rPr>
              <w:t xml:space="preserve">Genevois, </w:t>
            </w:r>
            <w:r w:rsidRPr="00C02E2B">
              <w:rPr>
                <w:rFonts w:ascii="Arial" w:hAnsi="Arial" w:cs="Arial"/>
                <w:i/>
                <w:color w:val="000000" w:themeColor="text1"/>
                <w:szCs w:val="21"/>
              </w:rPr>
              <w:t>Les Grands Arr</w:t>
            </w:r>
            <w:r w:rsidRPr="00C02E2B">
              <w:rPr>
                <w:rFonts w:ascii="Arial" w:hAnsi="Arial" w:cs="Arial"/>
                <w:i/>
                <w:color w:val="000000" w:themeColor="text1"/>
                <w:szCs w:val="21"/>
                <w:lang w:val="fr-FR"/>
              </w:rPr>
              <w:t>ê</w:t>
            </w:r>
            <w:r w:rsidRPr="00C02E2B">
              <w:rPr>
                <w:rFonts w:ascii="Arial" w:hAnsi="Arial" w:cs="Arial"/>
                <w:i/>
                <w:color w:val="000000" w:themeColor="text1"/>
                <w:szCs w:val="21"/>
              </w:rPr>
              <w:t>ts de la jurisprudence administrative</w:t>
            </w:r>
            <w:r w:rsidRPr="00C02E2B">
              <w:rPr>
                <w:rFonts w:ascii="Arial" w:hAnsi="Arial" w:cs="Arial"/>
                <w:color w:val="000000" w:themeColor="text1"/>
                <w:szCs w:val="21"/>
              </w:rPr>
              <w:t xml:space="preserve">, Dalloz, </w:t>
            </w:r>
            <w:r w:rsidRPr="00C02E2B">
              <w:rPr>
                <w:rFonts w:ascii="Arial" w:hAnsi="Arial" w:cs="Arial"/>
                <w:color w:val="000000" w:themeColor="text1"/>
                <w:szCs w:val="21"/>
                <w:lang w:val="fr-FR"/>
              </w:rPr>
              <w:t>19</w:t>
            </w:r>
            <w:r w:rsidRPr="00C02E2B">
              <w:rPr>
                <w:rFonts w:ascii="Arial" w:hAnsi="Arial" w:cs="Arial"/>
                <w:color w:val="000000" w:themeColor="text1"/>
                <w:szCs w:val="21"/>
                <w:vertAlign w:val="superscript"/>
              </w:rPr>
              <w:t>e</w:t>
            </w:r>
            <w:r w:rsidRPr="00C02E2B">
              <w:rPr>
                <w:rFonts w:ascii="Arial" w:hAnsi="Arial" w:cs="Arial"/>
                <w:color w:val="000000" w:themeColor="text1"/>
                <w:szCs w:val="21"/>
              </w:rPr>
              <w:t xml:space="preserve"> édition, 2013</w:t>
            </w:r>
            <w:r w:rsidRPr="00C02E2B">
              <w:rPr>
                <w:rFonts w:ascii="Arial" w:hAnsi="Arial" w:cs="Arial"/>
                <w:color w:val="000000" w:themeColor="text1"/>
                <w:szCs w:val="21"/>
                <w:lang w:val="fr-FR"/>
              </w:rPr>
              <w:t>.</w:t>
            </w:r>
          </w:p>
          <w:p w:rsidR="00777417" w:rsidRPr="00C02E2B" w:rsidRDefault="00777417" w:rsidP="00BE7F25">
            <w:pPr>
              <w:numPr>
                <w:ilvl w:val="0"/>
                <w:numId w:val="4"/>
              </w:numPr>
              <w:rPr>
                <w:rStyle w:val="a-size-extra-large1"/>
                <w:color w:val="000000" w:themeColor="text1"/>
              </w:rPr>
            </w:pPr>
            <w:r w:rsidRPr="00C02E2B">
              <w:rPr>
                <w:rFonts w:ascii="Times New Roman" w:hAnsi="Times New Roman" w:cs="Times New Roman"/>
                <w:color w:val="000000" w:themeColor="text1"/>
                <w:lang w:val="fr-FR"/>
              </w:rPr>
              <w:t>ZHANG Li, Le contrôle juridictionnel de la légalité des actes administratifs en Chine, Bruylant,</w:t>
            </w:r>
            <w:r w:rsidRPr="00C02E2B">
              <w:rPr>
                <w:rFonts w:ascii="Times New Roman" w:hAnsi="Times New Roman" w:cs="Times New Roman"/>
                <w:color w:val="000000" w:themeColor="text1"/>
                <w:szCs w:val="21"/>
                <w:lang w:val="fr-FR"/>
              </w:rPr>
              <w:t xml:space="preserve"> 2009</w:t>
            </w:r>
            <w:r w:rsidRPr="00C02E2B">
              <w:rPr>
                <w:rFonts w:ascii="Times New Roman" w:hAnsi="Times New Roman" w:cs="Times New Roman" w:hint="eastAsia"/>
                <w:color w:val="000000" w:themeColor="text1"/>
                <w:szCs w:val="21"/>
                <w:lang w:val="fr-FR"/>
              </w:rPr>
              <w:t>，</w:t>
            </w:r>
            <w:r w:rsidRPr="00C02E2B">
              <w:rPr>
                <w:rFonts w:ascii="Times New Roman" w:hAnsi="Times New Roman" w:cs="Times New Roman"/>
                <w:color w:val="000000" w:themeColor="text1"/>
                <w:szCs w:val="21"/>
                <w:lang w:val="fr-FR"/>
              </w:rPr>
              <w:t>738 p</w:t>
            </w:r>
            <w:r w:rsidRPr="00C02E2B">
              <w:rPr>
                <w:rFonts w:ascii="Times New Roman" w:hAnsi="Times New Roman" w:cs="Times New Roman"/>
                <w:color w:val="000000" w:themeColor="text1"/>
                <w:lang w:val="fr-FR"/>
              </w:rPr>
              <w:t>.</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Otto Mayer, Deutsches Verwaltungsrecht, 3.Auflage, Verlag von Duncker &amp; Humblot, 1924</w:t>
            </w:r>
            <w:r w:rsidRPr="00C02E2B">
              <w:rPr>
                <w:rStyle w:val="a-size-extra-large1"/>
                <w:rFonts w:hint="eastAsia"/>
                <w:color w:val="000000" w:themeColor="text1"/>
              </w:rPr>
              <w:t>（中文译本：</w:t>
            </w:r>
            <w:r w:rsidRPr="00C02E2B">
              <w:rPr>
                <w:rStyle w:val="a-size-extra-large1"/>
                <w:rFonts w:hint="eastAsia"/>
                <w:color w:val="000000" w:themeColor="text1"/>
              </w:rPr>
              <w:t>[</w:t>
            </w:r>
            <w:r w:rsidRPr="00C02E2B">
              <w:rPr>
                <w:rStyle w:val="a-size-extra-large1"/>
                <w:rFonts w:hint="eastAsia"/>
                <w:color w:val="000000" w:themeColor="text1"/>
              </w:rPr>
              <w:t>德</w:t>
            </w:r>
            <w:r w:rsidRPr="00C02E2B">
              <w:rPr>
                <w:rStyle w:val="a-size-extra-large1"/>
                <w:rFonts w:hint="eastAsia"/>
                <w:color w:val="000000" w:themeColor="text1"/>
              </w:rPr>
              <w:t>]</w:t>
            </w:r>
            <w:r w:rsidRPr="00C02E2B">
              <w:rPr>
                <w:rStyle w:val="a-size-extra-large1"/>
                <w:rFonts w:hint="eastAsia"/>
                <w:color w:val="000000" w:themeColor="text1"/>
              </w:rPr>
              <w:t>奥托·迈耶著：《德国行政法》，刘飞译，商务印书馆</w:t>
            </w:r>
            <w:r w:rsidRPr="00C02E2B">
              <w:rPr>
                <w:rStyle w:val="a-size-extra-large1"/>
                <w:rFonts w:hint="eastAsia"/>
                <w:color w:val="000000" w:themeColor="text1"/>
              </w:rPr>
              <w:t>2002</w:t>
            </w:r>
            <w:r w:rsidRPr="00C02E2B">
              <w:rPr>
                <w:rStyle w:val="a-size-extra-large1"/>
                <w:rFonts w:hint="eastAsia"/>
                <w:color w:val="000000" w:themeColor="text1"/>
              </w:rPr>
              <w:t>年版）</w:t>
            </w:r>
          </w:p>
          <w:p w:rsidR="004F08D4" w:rsidRPr="00C02E2B" w:rsidRDefault="004F08D4" w:rsidP="00BE7F25">
            <w:pPr>
              <w:widowControl/>
              <w:numPr>
                <w:ilvl w:val="0"/>
                <w:numId w:val="4"/>
              </w:numPr>
              <w:shd w:val="clear" w:color="auto" w:fill="FFFFFF"/>
              <w:spacing w:before="100" w:beforeAutospacing="1" w:after="100" w:afterAutospacing="1"/>
              <w:jc w:val="left"/>
              <w:rPr>
                <w:rStyle w:val="a-size-extra-large1"/>
                <w:color w:val="000000" w:themeColor="text1"/>
              </w:rPr>
            </w:pPr>
            <w:r w:rsidRPr="00C02E2B">
              <w:rPr>
                <w:rStyle w:val="a-size-extra-large1"/>
                <w:rFonts w:hint="eastAsia"/>
                <w:color w:val="000000" w:themeColor="text1"/>
              </w:rPr>
              <w:lastRenderedPageBreak/>
              <w:t>Ernst Forsthoff, Lehrbuch des Verwaltungsrecht</w:t>
            </w:r>
            <w:r w:rsidRPr="00C02E2B">
              <w:rPr>
                <w:rStyle w:val="a-size-extra-large1"/>
                <w:rFonts w:hint="eastAsia"/>
                <w:color w:val="000000" w:themeColor="text1"/>
              </w:rPr>
              <w:t>，</w:t>
            </w:r>
            <w:r w:rsidRPr="00C02E2B">
              <w:rPr>
                <w:rStyle w:val="a-size-extra-large1"/>
                <w:rFonts w:hint="eastAsia"/>
                <w:color w:val="000000" w:themeColor="text1"/>
              </w:rPr>
              <w:t>C.H.Beck, 1973.</w:t>
            </w:r>
          </w:p>
          <w:p w:rsidR="004F08D4" w:rsidRPr="00C02E2B" w:rsidRDefault="004F08D4" w:rsidP="00BE7F25">
            <w:pPr>
              <w:widowControl/>
              <w:numPr>
                <w:ilvl w:val="0"/>
                <w:numId w:val="4"/>
              </w:numPr>
              <w:shd w:val="clear" w:color="auto" w:fill="FFFFFF"/>
              <w:spacing w:before="100" w:beforeAutospacing="1" w:after="100" w:afterAutospacing="1"/>
              <w:jc w:val="left"/>
              <w:rPr>
                <w:rStyle w:val="a-size-extra-large1"/>
                <w:color w:val="000000" w:themeColor="text1"/>
              </w:rPr>
            </w:pPr>
            <w:r w:rsidRPr="00C02E2B">
              <w:rPr>
                <w:rStyle w:val="a-size-extra-large1"/>
                <w:color w:val="000000" w:themeColor="text1"/>
              </w:rPr>
              <w:t>Hartmut Mauer , Staatsrecht</w:t>
            </w:r>
            <w:r w:rsidRPr="00C02E2B">
              <w:rPr>
                <w:rStyle w:val="a-size-extra-large1"/>
                <w:rFonts w:hint="eastAsia"/>
                <w:color w:val="000000" w:themeColor="text1"/>
              </w:rPr>
              <w:t>（</w:t>
            </w:r>
            <w:r w:rsidRPr="00C02E2B">
              <w:rPr>
                <w:rStyle w:val="a-size-extra-large1"/>
                <w:color w:val="000000" w:themeColor="text1"/>
              </w:rPr>
              <w:t>Grundlagen, Verfassungsorgane, Staatsfunktionen</w:t>
            </w:r>
            <w:r w:rsidRPr="00C02E2B">
              <w:rPr>
                <w:rStyle w:val="a-size-extra-large1"/>
                <w:rFonts w:hint="eastAsia"/>
                <w:color w:val="000000" w:themeColor="text1"/>
              </w:rPr>
              <w:t>），</w:t>
            </w:r>
            <w:r w:rsidRPr="00C02E2B">
              <w:rPr>
                <w:rStyle w:val="a-size-extra-large1"/>
                <w:color w:val="000000" w:themeColor="text1"/>
              </w:rPr>
              <w:t>C.H.Beck. 2004.</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Hartmut Mauer, Allgemeines Verwaltungsrecht, 13.Auflage, C.H.Beck, 2000</w:t>
            </w:r>
            <w:r w:rsidRPr="00C02E2B">
              <w:rPr>
                <w:rStyle w:val="a-size-extra-large1"/>
                <w:rFonts w:hint="eastAsia"/>
                <w:color w:val="000000" w:themeColor="text1"/>
              </w:rPr>
              <w:t>（中文译本：</w:t>
            </w:r>
            <w:r w:rsidRPr="00C02E2B">
              <w:rPr>
                <w:rStyle w:val="a-size-extra-large1"/>
                <w:rFonts w:hint="eastAsia"/>
                <w:color w:val="000000" w:themeColor="text1"/>
              </w:rPr>
              <w:t>[</w:t>
            </w:r>
            <w:r w:rsidRPr="00C02E2B">
              <w:rPr>
                <w:rStyle w:val="a-size-extra-large1"/>
                <w:rFonts w:hint="eastAsia"/>
                <w:color w:val="000000" w:themeColor="text1"/>
              </w:rPr>
              <w:t>德</w:t>
            </w:r>
            <w:r w:rsidRPr="00C02E2B">
              <w:rPr>
                <w:rStyle w:val="a-size-extra-large1"/>
                <w:rFonts w:hint="eastAsia"/>
                <w:color w:val="000000" w:themeColor="text1"/>
              </w:rPr>
              <w:t>]</w:t>
            </w:r>
            <w:r w:rsidRPr="00C02E2B">
              <w:rPr>
                <w:rStyle w:val="a-size-extra-large1"/>
                <w:rFonts w:hint="eastAsia"/>
                <w:color w:val="000000" w:themeColor="text1"/>
              </w:rPr>
              <w:t>哈特穆特·毛雷尔著：《行政法学总论》，高家伟译，法律出版社</w:t>
            </w:r>
            <w:r w:rsidRPr="00C02E2B">
              <w:rPr>
                <w:rStyle w:val="a-size-extra-large1"/>
                <w:rFonts w:hint="eastAsia"/>
                <w:color w:val="000000" w:themeColor="text1"/>
              </w:rPr>
              <w:t>2000</w:t>
            </w:r>
            <w:r w:rsidRPr="00C02E2B">
              <w:rPr>
                <w:rStyle w:val="a-size-extra-large1"/>
                <w:rFonts w:hint="eastAsia"/>
                <w:color w:val="000000" w:themeColor="text1"/>
              </w:rPr>
              <w:t>年版）</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Hans-Uwe Erichsen, Allgemeines Verwaltungsrecht, 10.Auflage, Berlin; New York: de Gruyer, 1995.</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Wolff /Bachof /Stober, Verwaltungsrecht, 10. Auflage, M</w:t>
            </w:r>
            <w:r w:rsidRPr="00C02E2B">
              <w:rPr>
                <w:rStyle w:val="a-size-extra-large1"/>
                <w:rFonts w:hint="eastAsia"/>
                <w:color w:val="000000" w:themeColor="text1"/>
              </w:rPr>
              <w:t>ü</w:t>
            </w:r>
            <w:r w:rsidRPr="00C02E2B">
              <w:rPr>
                <w:rStyle w:val="a-size-extra-large1"/>
                <w:rFonts w:hint="eastAsia"/>
                <w:color w:val="000000" w:themeColor="text1"/>
              </w:rPr>
              <w:t>nchen,1994</w:t>
            </w:r>
            <w:r w:rsidRPr="00C02E2B">
              <w:rPr>
                <w:rStyle w:val="a-size-extra-large1"/>
                <w:rFonts w:hint="eastAsia"/>
                <w:color w:val="000000" w:themeColor="text1"/>
              </w:rPr>
              <w:t>（中文译本：沃尔夫、巴霍夫、斯图博著：《行政法》（第一卷），高家伟译，法律出版社</w:t>
            </w:r>
            <w:r w:rsidRPr="00C02E2B">
              <w:rPr>
                <w:rStyle w:val="a-size-extra-large1"/>
                <w:rFonts w:hint="eastAsia"/>
                <w:color w:val="000000" w:themeColor="text1"/>
              </w:rPr>
              <w:t>2004</w:t>
            </w:r>
            <w:r w:rsidRPr="00C02E2B">
              <w:rPr>
                <w:rStyle w:val="a-size-extra-large1"/>
                <w:rFonts w:hint="eastAsia"/>
                <w:color w:val="000000" w:themeColor="text1"/>
              </w:rPr>
              <w:t>年版）。</w:t>
            </w:r>
          </w:p>
          <w:p w:rsidR="004F08D4" w:rsidRPr="00C02E2B" w:rsidRDefault="004F08D4" w:rsidP="00BE7F25">
            <w:pPr>
              <w:numPr>
                <w:ilvl w:val="0"/>
                <w:numId w:val="4"/>
              </w:numPr>
              <w:rPr>
                <w:rStyle w:val="a-size-extra-large1"/>
                <w:color w:val="000000" w:themeColor="text1"/>
              </w:rPr>
            </w:pPr>
            <w:r w:rsidRPr="00C02E2B">
              <w:rPr>
                <w:rStyle w:val="a-size-extra-large1"/>
                <w:rFonts w:hint="eastAsia"/>
                <w:color w:val="000000" w:themeColor="text1"/>
              </w:rPr>
              <w:t>Kopp / Ramsauer, Verwaltungsverfahrensgesetz Kommentar, 8. Auflage, Verlag C.H.Beck.</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兼子仁「</w:t>
            </w:r>
            <w:r w:rsidRPr="00C02E2B">
              <w:rPr>
                <w:rFonts w:ascii="仿宋" w:eastAsia="仿宋" w:hAnsi="仿宋"/>
                <w:color w:val="000000" w:themeColor="text1"/>
                <w:sz w:val="24"/>
                <w:szCs w:val="24"/>
              </w:rPr>
              <w:t>行政行為の公定力の理論</w:t>
            </w:r>
            <w:r w:rsidRPr="00C02E2B">
              <w:rPr>
                <w:rFonts w:ascii="仿宋" w:eastAsia="仿宋" w:hAnsi="仿宋" w:hint="eastAsia"/>
                <w:color w:val="000000" w:themeColor="text1"/>
                <w:sz w:val="24"/>
                <w:szCs w:val="24"/>
              </w:rPr>
              <w:t>」有斐閣、1960</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塩野宏「オット</w:t>
            </w:r>
            <w:r w:rsidRPr="00C02E2B">
              <w:rPr>
                <w:rFonts w:ascii="微软雅黑" w:eastAsia="微软雅黑" w:hAnsi="微软雅黑" w:cs="微软雅黑" w:hint="eastAsia"/>
                <w:color w:val="000000" w:themeColor="text1"/>
                <w:sz w:val="24"/>
                <w:szCs w:val="24"/>
              </w:rPr>
              <w:t>•</w:t>
            </w:r>
            <w:r w:rsidRPr="00C02E2B">
              <w:rPr>
                <w:rFonts w:ascii="仿宋" w:eastAsia="仿宋" w:hAnsi="仿宋" w:cs="仿宋" w:hint="eastAsia"/>
                <w:color w:val="000000" w:themeColor="text1"/>
                <w:sz w:val="24"/>
                <w:szCs w:val="24"/>
              </w:rPr>
              <w:t>マイヤー行政法学の構造」有斐閣、</w:t>
            </w:r>
            <w:r w:rsidRPr="00C02E2B">
              <w:rPr>
                <w:rFonts w:ascii="仿宋" w:eastAsia="仿宋" w:hAnsi="仿宋" w:hint="eastAsia"/>
                <w:color w:val="000000" w:themeColor="text1"/>
                <w:sz w:val="24"/>
                <w:szCs w:val="24"/>
              </w:rPr>
              <w:t>1962</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宇賀克也「国家補償法」有斐閣、1997</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小早川光郎「行政法　上」弘文堂、1</w:t>
            </w:r>
            <w:r w:rsidRPr="00C02E2B">
              <w:rPr>
                <w:rFonts w:ascii="仿宋" w:eastAsia="仿宋" w:hAnsi="仿宋"/>
                <w:color w:val="000000" w:themeColor="text1"/>
                <w:sz w:val="24"/>
                <w:szCs w:val="24"/>
              </w:rPr>
              <w:t>999</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小早川光郎「行政法　下Ⅰ」弘文堂、2002</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小早川光郎「行政法　下Ⅱ」弘文堂、2005</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小早川光郎「行政法　下Ⅲ」弘文堂、2007</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山本隆司「行政上の主観法と法関係」有斐閣、2000</w:t>
            </w:r>
          </w:p>
          <w:p w:rsidR="004F08D4" w:rsidRPr="00C02E2B" w:rsidRDefault="00834CE9" w:rsidP="00BE7F25">
            <w:pPr>
              <w:numPr>
                <w:ilvl w:val="0"/>
                <w:numId w:val="4"/>
              </w:numPr>
              <w:rPr>
                <w:rFonts w:ascii="仿宋" w:eastAsia="仿宋" w:hAnsi="仿宋"/>
                <w:color w:val="000000" w:themeColor="text1"/>
                <w:sz w:val="24"/>
                <w:szCs w:val="24"/>
              </w:rPr>
            </w:pPr>
            <w:hyperlink r:id="rId20" w:history="1">
              <w:r w:rsidR="004F08D4" w:rsidRPr="00C02E2B">
                <w:rPr>
                  <w:rFonts w:ascii="仿宋" w:eastAsia="仿宋" w:hAnsi="仿宋" w:hint="eastAsia"/>
                  <w:color w:val="000000" w:themeColor="text1"/>
                  <w:szCs w:val="24"/>
                </w:rPr>
                <w:t>藤田 宙靖</w:t>
              </w:r>
            </w:hyperlink>
            <w:r w:rsidR="004F08D4" w:rsidRPr="00C02E2B">
              <w:rPr>
                <w:rFonts w:ascii="仿宋" w:eastAsia="仿宋" w:hAnsi="仿宋" w:hint="eastAsia"/>
                <w:color w:val="000000" w:themeColor="text1"/>
                <w:sz w:val="24"/>
                <w:szCs w:val="24"/>
              </w:rPr>
              <w:t>「</w:t>
            </w:r>
            <w:r w:rsidR="004F08D4" w:rsidRPr="00C02E2B">
              <w:rPr>
                <w:rFonts w:ascii="仿宋" w:eastAsia="仿宋" w:hAnsi="仿宋"/>
                <w:color w:val="000000" w:themeColor="text1"/>
                <w:sz w:val="24"/>
                <w:szCs w:val="24"/>
              </w:rPr>
              <w:t>行政法入門 第6版</w:t>
            </w:r>
            <w:r w:rsidR="004F08D4" w:rsidRPr="00C02E2B">
              <w:rPr>
                <w:rFonts w:ascii="仿宋" w:eastAsia="仿宋" w:hAnsi="仿宋" w:hint="eastAsia"/>
                <w:color w:val="000000" w:themeColor="text1"/>
                <w:sz w:val="24"/>
                <w:szCs w:val="24"/>
              </w:rPr>
              <w:t>」 有斐閣、2003</w:t>
            </w:r>
          </w:p>
          <w:p w:rsidR="004F08D4" w:rsidRPr="00C02E2B" w:rsidRDefault="004F08D4" w:rsidP="00BE7F25">
            <w:pPr>
              <w:numPr>
                <w:ilvl w:val="0"/>
                <w:numId w:val="4"/>
              </w:num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阿部泰隆「行政法解釈学　Ⅰ」有斐閣、2008</w:t>
            </w:r>
          </w:p>
          <w:p w:rsidR="00A6218C" w:rsidRPr="00C02E2B" w:rsidRDefault="00A6218C" w:rsidP="00BE7F25">
            <w:pPr>
              <w:ind w:left="900"/>
              <w:rPr>
                <w:rFonts w:ascii="Arial" w:eastAsia="仿宋" w:hAnsi="Arial" w:cs="Arial"/>
                <w:color w:val="000000" w:themeColor="text1"/>
                <w:szCs w:val="21"/>
              </w:rPr>
            </w:pPr>
          </w:p>
          <w:p w:rsidR="004F08D4" w:rsidRPr="00C02E2B" w:rsidRDefault="004F08D4" w:rsidP="00BE7F25">
            <w:pPr>
              <w:ind w:left="900"/>
              <w:rPr>
                <w:rStyle w:val="a-size-extra-large1"/>
                <w:color w:val="000000" w:themeColor="text1"/>
              </w:rPr>
            </w:pPr>
          </w:p>
          <w:p w:rsidR="004F08D4" w:rsidRPr="00C02E2B" w:rsidRDefault="004F08D4" w:rsidP="00BE7F25">
            <w:pPr>
              <w:rPr>
                <w:rFonts w:ascii="仿宋" w:eastAsia="仿宋" w:hAnsi="仿宋"/>
                <w:color w:val="000000" w:themeColor="text1"/>
                <w:sz w:val="24"/>
                <w:szCs w:val="24"/>
              </w:rPr>
            </w:pP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注：</w:t>
            </w:r>
          </w:p>
          <w:p w:rsidR="004F08D4" w:rsidRPr="00C02E2B" w:rsidRDefault="004F08D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反映学科前沿动态和最新的参考文献，由导师在指导过程中进行补充。</w:t>
            </w:r>
          </w:p>
        </w:tc>
      </w:tr>
    </w:tbl>
    <w:p w:rsidR="00AC4CDA" w:rsidRPr="00C02E2B" w:rsidRDefault="00AC4CDA" w:rsidP="00BE7F25">
      <w:pPr>
        <w:adjustRightInd w:val="0"/>
        <w:snapToGrid w:val="0"/>
        <w:spacing w:line="480" w:lineRule="auto"/>
        <w:ind w:right="840" w:firstLineChars="1150" w:firstLine="3220"/>
        <w:jc w:val="right"/>
        <w:rPr>
          <w:rFonts w:ascii="Times New Roman" w:eastAsia="仿宋_GB2312" w:hAnsi="Times New Roman"/>
          <w:color w:val="000000" w:themeColor="text1"/>
          <w:sz w:val="28"/>
          <w:szCs w:val="28"/>
          <w:u w:val="single"/>
        </w:rPr>
      </w:pPr>
      <w:r w:rsidRPr="00C02E2B">
        <w:rPr>
          <w:rFonts w:ascii="Times New Roman" w:eastAsia="仿宋_GB2312" w:hAnsi="Times New Roman"/>
          <w:color w:val="000000" w:themeColor="text1"/>
          <w:sz w:val="28"/>
          <w:szCs w:val="28"/>
        </w:rPr>
        <w:lastRenderedPageBreak/>
        <w:t>学位评定分委员会主任签字：</w:t>
      </w:r>
      <w:r w:rsidRPr="00C02E2B">
        <w:rPr>
          <w:rFonts w:ascii="Times New Roman" w:eastAsia="仿宋_GB2312" w:hAnsi="Times New Roman"/>
          <w:color w:val="000000" w:themeColor="text1"/>
          <w:sz w:val="28"/>
          <w:szCs w:val="28"/>
          <w:u w:val="single"/>
        </w:rPr>
        <w:t xml:space="preserve">       </w:t>
      </w:r>
    </w:p>
    <w:p w:rsidR="00AC4CDA" w:rsidRPr="00C02E2B" w:rsidRDefault="00AC4CDA" w:rsidP="00BE7F25">
      <w:pPr>
        <w:spacing w:line="360" w:lineRule="auto"/>
        <w:jc w:val="right"/>
        <w:rPr>
          <w:rFonts w:ascii="Times New Roman" w:eastAsia="黑体" w:hAnsi="Times New Roman"/>
          <w:color w:val="000000" w:themeColor="text1"/>
          <w:sz w:val="24"/>
        </w:rPr>
      </w:pPr>
      <w:r w:rsidRPr="00C02E2B">
        <w:rPr>
          <w:rFonts w:ascii="Times New Roman" w:eastAsia="仿宋_GB2312" w:hAnsi="Times New Roman"/>
          <w:color w:val="000000" w:themeColor="text1"/>
          <w:sz w:val="28"/>
          <w:szCs w:val="28"/>
        </w:rPr>
        <w:t>年</w:t>
      </w:r>
      <w:r w:rsidRPr="00C02E2B">
        <w:rPr>
          <w:rFonts w:ascii="Times New Roman" w:eastAsia="仿宋_GB2312" w:hAnsi="Times New Roman"/>
          <w:color w:val="000000" w:themeColor="text1"/>
          <w:sz w:val="28"/>
          <w:szCs w:val="28"/>
        </w:rPr>
        <w:t xml:space="preserve">   </w:t>
      </w:r>
      <w:r w:rsidRPr="00C02E2B">
        <w:rPr>
          <w:rFonts w:ascii="Times New Roman" w:eastAsia="仿宋_GB2312" w:hAnsi="Times New Roman"/>
          <w:color w:val="000000" w:themeColor="text1"/>
          <w:sz w:val="28"/>
          <w:szCs w:val="28"/>
        </w:rPr>
        <w:t>月</w:t>
      </w:r>
      <w:r w:rsidRPr="00C02E2B">
        <w:rPr>
          <w:rFonts w:ascii="Times New Roman" w:eastAsia="仿宋_GB2312" w:hAnsi="Times New Roman"/>
          <w:color w:val="000000" w:themeColor="text1"/>
          <w:sz w:val="28"/>
          <w:szCs w:val="28"/>
        </w:rPr>
        <w:t xml:space="preserve">   </w:t>
      </w:r>
      <w:r w:rsidRPr="00C02E2B">
        <w:rPr>
          <w:rFonts w:ascii="Times New Roman" w:eastAsia="仿宋_GB2312" w:hAnsi="Times New Roman"/>
          <w:color w:val="000000" w:themeColor="text1"/>
          <w:sz w:val="28"/>
          <w:szCs w:val="28"/>
        </w:rPr>
        <w:t>日</w:t>
      </w:r>
    </w:p>
    <w:p w:rsidR="00891194" w:rsidRPr="00C02E2B" w:rsidRDefault="00891194" w:rsidP="00BE7F25">
      <w:pPr>
        <w:spacing w:line="360" w:lineRule="auto"/>
        <w:ind w:left="482"/>
        <w:rPr>
          <w:rFonts w:ascii="Times New Roman" w:eastAsia="黑体" w:hAnsi="Times New Roman"/>
          <w:color w:val="000000" w:themeColor="text1"/>
          <w:sz w:val="24"/>
        </w:rPr>
      </w:pPr>
    </w:p>
    <w:p w:rsidR="00891194" w:rsidRPr="00C02E2B" w:rsidRDefault="00891194" w:rsidP="00BE7F25">
      <w:pPr>
        <w:spacing w:line="360" w:lineRule="auto"/>
        <w:ind w:left="482"/>
        <w:rPr>
          <w:rFonts w:ascii="Times New Roman" w:eastAsia="黑体" w:hAnsi="Times New Roman"/>
          <w:color w:val="000000" w:themeColor="text1"/>
          <w:sz w:val="24"/>
        </w:rPr>
        <w:sectPr w:rsidR="00891194" w:rsidRPr="00C02E2B">
          <w:pgSz w:w="11906" w:h="16838"/>
          <w:pgMar w:top="1440" w:right="1800" w:bottom="1440" w:left="1800" w:header="851" w:footer="992" w:gutter="0"/>
          <w:cols w:space="425"/>
          <w:docGrid w:type="lines" w:linePitch="312"/>
        </w:sectPr>
      </w:pPr>
    </w:p>
    <w:p w:rsidR="00891194" w:rsidRPr="00C02E2B" w:rsidRDefault="00891194" w:rsidP="00BE7F25">
      <w:pPr>
        <w:spacing w:line="360" w:lineRule="auto"/>
        <w:ind w:left="482"/>
        <w:rPr>
          <w:rFonts w:ascii="Times New Roman" w:eastAsia="黑体" w:hAnsi="Times New Roman"/>
          <w:color w:val="000000" w:themeColor="text1"/>
          <w:sz w:val="24"/>
        </w:rPr>
      </w:pPr>
    </w:p>
    <w:p w:rsidR="00891194" w:rsidRPr="00C02E2B" w:rsidRDefault="00891194" w:rsidP="00BE7F25">
      <w:pPr>
        <w:spacing w:line="360" w:lineRule="auto"/>
        <w:ind w:left="482"/>
        <w:rPr>
          <w:rFonts w:ascii="Times New Roman" w:eastAsia="黑体" w:hAnsi="Times New Roman"/>
          <w:color w:val="000000" w:themeColor="text1"/>
          <w:sz w:val="24"/>
        </w:rPr>
      </w:pPr>
      <w:r w:rsidRPr="00C02E2B">
        <w:rPr>
          <w:rFonts w:ascii="Times New Roman" w:eastAsia="黑体" w:hAnsi="Times New Roman"/>
          <w:color w:val="000000" w:themeColor="text1"/>
          <w:sz w:val="24"/>
        </w:rPr>
        <w:t>五、课程设置、教学计划及学分要求</w:t>
      </w:r>
    </w:p>
    <w:p w:rsidR="00891194" w:rsidRPr="00C02E2B" w:rsidRDefault="00891194" w:rsidP="00BE7F25">
      <w:pPr>
        <w:jc w:val="center"/>
        <w:rPr>
          <w:rFonts w:ascii="Times New Roman" w:eastAsia="黑体" w:hAnsi="Times New Roman"/>
          <w:color w:val="000000" w:themeColor="text1"/>
          <w:sz w:val="24"/>
        </w:rPr>
      </w:pPr>
      <w:r w:rsidRPr="00C02E2B">
        <w:rPr>
          <w:rFonts w:ascii="Times New Roman" w:eastAsia="黑体" w:hAnsi="Times New Roman" w:hint="eastAsia"/>
          <w:color w:val="000000" w:themeColor="text1"/>
          <w:sz w:val="24"/>
        </w:rPr>
        <w:t>宪法学与行政法学攻读硕士学位研究生</w:t>
      </w:r>
    </w:p>
    <w:p w:rsidR="00891194" w:rsidRPr="00C02E2B" w:rsidRDefault="00891194" w:rsidP="00BE7F25">
      <w:pPr>
        <w:jc w:val="center"/>
        <w:rPr>
          <w:rFonts w:ascii="Times New Roman" w:eastAsia="黑体" w:hAnsi="Times New Roman"/>
          <w:color w:val="000000" w:themeColor="text1"/>
          <w:sz w:val="24"/>
        </w:rPr>
      </w:pPr>
      <w:r w:rsidRPr="00C02E2B">
        <w:rPr>
          <w:rFonts w:ascii="Times New Roman" w:eastAsia="黑体" w:hAnsi="Times New Roman" w:hint="eastAsia"/>
          <w:color w:val="000000" w:themeColor="text1"/>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709"/>
        <w:gridCol w:w="2977"/>
        <w:gridCol w:w="1482"/>
        <w:gridCol w:w="1700"/>
        <w:gridCol w:w="709"/>
        <w:gridCol w:w="709"/>
        <w:gridCol w:w="709"/>
        <w:gridCol w:w="992"/>
        <w:gridCol w:w="850"/>
        <w:gridCol w:w="2060"/>
      </w:tblGrid>
      <w:tr w:rsidR="00C02E2B" w:rsidRPr="00C02E2B" w:rsidTr="00DF35B8">
        <w:trPr>
          <w:trHeight w:val="1042"/>
          <w:jc w:val="center"/>
        </w:trPr>
        <w:tc>
          <w:tcPr>
            <w:tcW w:w="2201" w:type="dxa"/>
            <w:gridSpan w:val="3"/>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类 别</w:t>
            </w:r>
          </w:p>
        </w:tc>
        <w:tc>
          <w:tcPr>
            <w:tcW w:w="2977"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课程名称</w:t>
            </w:r>
          </w:p>
        </w:tc>
        <w:tc>
          <w:tcPr>
            <w:tcW w:w="1482" w:type="dxa"/>
            <w:vAlign w:val="center"/>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课程门数</w:t>
            </w:r>
          </w:p>
        </w:tc>
        <w:tc>
          <w:tcPr>
            <w:tcW w:w="1700"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课程代码</w:t>
            </w:r>
          </w:p>
        </w:tc>
        <w:tc>
          <w:tcPr>
            <w:tcW w:w="709"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学分</w:t>
            </w:r>
          </w:p>
        </w:tc>
        <w:tc>
          <w:tcPr>
            <w:tcW w:w="709"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学时</w:t>
            </w:r>
          </w:p>
        </w:tc>
        <w:tc>
          <w:tcPr>
            <w:tcW w:w="709"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开课</w:t>
            </w:r>
          </w:p>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学期</w:t>
            </w:r>
          </w:p>
        </w:tc>
        <w:tc>
          <w:tcPr>
            <w:tcW w:w="992"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教学</w:t>
            </w:r>
          </w:p>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方式</w:t>
            </w:r>
          </w:p>
        </w:tc>
        <w:tc>
          <w:tcPr>
            <w:tcW w:w="850"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考核</w:t>
            </w:r>
          </w:p>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方式</w:t>
            </w:r>
          </w:p>
        </w:tc>
        <w:tc>
          <w:tcPr>
            <w:tcW w:w="2060"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备  注</w:t>
            </w:r>
          </w:p>
        </w:tc>
      </w:tr>
      <w:tr w:rsidR="00C02E2B" w:rsidRPr="00C02E2B" w:rsidTr="00DF35B8">
        <w:trPr>
          <w:cantSplit/>
          <w:trHeight w:val="775"/>
          <w:jc w:val="center"/>
        </w:trPr>
        <w:tc>
          <w:tcPr>
            <w:tcW w:w="1492" w:type="dxa"/>
            <w:gridSpan w:val="2"/>
            <w:vMerge w:val="restart"/>
            <w:textDirection w:val="tbRlV"/>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必修课程</w:t>
            </w:r>
          </w:p>
        </w:tc>
        <w:tc>
          <w:tcPr>
            <w:tcW w:w="709" w:type="dxa"/>
            <w:vMerge w:val="restart"/>
            <w:textDirection w:val="tbRlV"/>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学位公共课</w:t>
            </w:r>
          </w:p>
        </w:tc>
        <w:tc>
          <w:tcPr>
            <w:tcW w:w="2977"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中国特色社会主义理论与实践</w:t>
            </w:r>
          </w:p>
        </w:tc>
        <w:tc>
          <w:tcPr>
            <w:tcW w:w="1482" w:type="dxa"/>
            <w:tcBorders>
              <w:bottom w:val="single" w:sz="4" w:space="0" w:color="auto"/>
            </w:tcBorders>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tcBorders>
              <w:bottom w:val="single" w:sz="4" w:space="0" w:color="auto"/>
            </w:tcBorders>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tcBorders>
              <w:bottom w:val="single" w:sz="4" w:space="0" w:color="auto"/>
            </w:tcBorders>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2</w:t>
            </w:r>
          </w:p>
        </w:tc>
        <w:tc>
          <w:tcPr>
            <w:tcW w:w="709" w:type="dxa"/>
            <w:tcBorders>
              <w:bottom w:val="single" w:sz="4" w:space="0" w:color="auto"/>
            </w:tcBorders>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36</w:t>
            </w:r>
          </w:p>
        </w:tc>
        <w:tc>
          <w:tcPr>
            <w:tcW w:w="709" w:type="dxa"/>
            <w:tcBorders>
              <w:bottom w:val="single" w:sz="4" w:space="0" w:color="auto"/>
            </w:tcBorders>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1</w:t>
            </w:r>
          </w:p>
        </w:tc>
        <w:tc>
          <w:tcPr>
            <w:tcW w:w="992" w:type="dxa"/>
            <w:tcBorders>
              <w:bottom w:val="single" w:sz="4" w:space="0" w:color="auto"/>
            </w:tcBorders>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讲授</w:t>
            </w:r>
          </w:p>
        </w:tc>
        <w:tc>
          <w:tcPr>
            <w:tcW w:w="850" w:type="dxa"/>
            <w:tcBorders>
              <w:bottom w:val="single" w:sz="4" w:space="0" w:color="auto"/>
            </w:tcBorders>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考试</w:t>
            </w:r>
          </w:p>
        </w:tc>
        <w:tc>
          <w:tcPr>
            <w:tcW w:w="2060" w:type="dxa"/>
            <w:tcBorders>
              <w:bottom w:val="single" w:sz="4" w:space="0" w:color="auto"/>
            </w:tcBorders>
            <w:vAlign w:val="center"/>
          </w:tcPr>
          <w:p w:rsidR="00891194" w:rsidRPr="00C02E2B" w:rsidRDefault="00891194" w:rsidP="00BE7F25">
            <w:pPr>
              <w:ind w:firstLineChars="200" w:firstLine="480"/>
              <w:rPr>
                <w:rFonts w:ascii="仿宋" w:eastAsia="仿宋" w:hAnsi="仿宋"/>
                <w:color w:val="000000" w:themeColor="text1"/>
                <w:sz w:val="24"/>
                <w:szCs w:val="24"/>
              </w:rPr>
            </w:pPr>
          </w:p>
        </w:tc>
      </w:tr>
      <w:tr w:rsidR="00C02E2B" w:rsidRPr="00C02E2B" w:rsidTr="00DF35B8">
        <w:trPr>
          <w:cantSplit/>
          <w:trHeight w:val="913"/>
          <w:jc w:val="center"/>
        </w:trPr>
        <w:tc>
          <w:tcPr>
            <w:tcW w:w="1492" w:type="dxa"/>
            <w:gridSpan w:val="2"/>
            <w:vMerge/>
            <w:textDirection w:val="tbRlV"/>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2977"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马克思主义与社会科学方法论</w:t>
            </w:r>
          </w:p>
        </w:tc>
        <w:tc>
          <w:tcPr>
            <w:tcW w:w="1482" w:type="dxa"/>
            <w:tcBorders>
              <w:bottom w:val="single" w:sz="4" w:space="0" w:color="auto"/>
            </w:tcBorders>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tcBorders>
              <w:bottom w:val="single" w:sz="4" w:space="0" w:color="auto"/>
            </w:tcBorders>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tcBorders>
              <w:bottom w:val="single" w:sz="4" w:space="0" w:color="auto"/>
            </w:tcBorders>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709" w:type="dxa"/>
            <w:tcBorders>
              <w:bottom w:val="single" w:sz="4" w:space="0" w:color="auto"/>
            </w:tcBorders>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18</w:t>
            </w:r>
          </w:p>
        </w:tc>
        <w:tc>
          <w:tcPr>
            <w:tcW w:w="709" w:type="dxa"/>
            <w:tcBorders>
              <w:bottom w:val="single" w:sz="4" w:space="0" w:color="auto"/>
            </w:tcBorders>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2</w:t>
            </w:r>
          </w:p>
        </w:tc>
        <w:tc>
          <w:tcPr>
            <w:tcW w:w="992" w:type="dxa"/>
            <w:tcBorders>
              <w:bottom w:val="single" w:sz="4" w:space="0" w:color="auto"/>
            </w:tcBorders>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讲授</w:t>
            </w:r>
          </w:p>
        </w:tc>
        <w:tc>
          <w:tcPr>
            <w:tcW w:w="850" w:type="dxa"/>
            <w:tcBorders>
              <w:bottom w:val="single" w:sz="4" w:space="0" w:color="auto"/>
            </w:tcBorders>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考试</w:t>
            </w:r>
          </w:p>
        </w:tc>
        <w:tc>
          <w:tcPr>
            <w:tcW w:w="2060" w:type="dxa"/>
            <w:tcBorders>
              <w:bottom w:val="single" w:sz="4" w:space="0" w:color="auto"/>
            </w:tcBorders>
            <w:vAlign w:val="center"/>
          </w:tcPr>
          <w:p w:rsidR="00891194" w:rsidRPr="00C02E2B" w:rsidRDefault="00891194" w:rsidP="00BE7F25">
            <w:pPr>
              <w:ind w:firstLineChars="200" w:firstLine="480"/>
              <w:rPr>
                <w:rFonts w:ascii="仿宋" w:eastAsia="仿宋" w:hAnsi="仿宋"/>
                <w:color w:val="000000" w:themeColor="text1"/>
                <w:sz w:val="24"/>
                <w:szCs w:val="24"/>
              </w:rPr>
            </w:pPr>
          </w:p>
        </w:tc>
      </w:tr>
      <w:tr w:rsidR="00C02E2B" w:rsidRPr="00C02E2B" w:rsidTr="00DF35B8">
        <w:trPr>
          <w:cantSplit/>
          <w:trHeight w:val="550"/>
          <w:jc w:val="center"/>
        </w:trPr>
        <w:tc>
          <w:tcPr>
            <w:tcW w:w="1492" w:type="dxa"/>
            <w:gridSpan w:val="2"/>
            <w:vMerge/>
            <w:textDirection w:val="tbRlV"/>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2977"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基础外语</w:t>
            </w:r>
          </w:p>
        </w:tc>
        <w:tc>
          <w:tcPr>
            <w:tcW w:w="1482"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4</w:t>
            </w: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72</w:t>
            </w: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1</w:t>
            </w:r>
          </w:p>
        </w:tc>
        <w:tc>
          <w:tcPr>
            <w:tcW w:w="992" w:type="dxa"/>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讲授</w:t>
            </w:r>
          </w:p>
        </w:tc>
        <w:tc>
          <w:tcPr>
            <w:tcW w:w="850" w:type="dxa"/>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考试</w:t>
            </w:r>
          </w:p>
        </w:tc>
        <w:tc>
          <w:tcPr>
            <w:tcW w:w="206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r>
      <w:tr w:rsidR="00C02E2B" w:rsidRPr="00C02E2B" w:rsidTr="00DF35B8">
        <w:trPr>
          <w:cantSplit/>
          <w:trHeight w:val="550"/>
          <w:jc w:val="center"/>
        </w:trPr>
        <w:tc>
          <w:tcPr>
            <w:tcW w:w="1492" w:type="dxa"/>
            <w:gridSpan w:val="2"/>
            <w:vMerge/>
            <w:textDirection w:val="tbRlV"/>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2977"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法学方法与论文写作</w:t>
            </w:r>
          </w:p>
        </w:tc>
        <w:tc>
          <w:tcPr>
            <w:tcW w:w="1482"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1</w:t>
            </w:r>
          </w:p>
        </w:tc>
        <w:tc>
          <w:tcPr>
            <w:tcW w:w="170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2</w:t>
            </w: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36</w:t>
            </w: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2</w:t>
            </w:r>
          </w:p>
        </w:tc>
        <w:tc>
          <w:tcPr>
            <w:tcW w:w="992" w:type="dxa"/>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讲授</w:t>
            </w:r>
          </w:p>
        </w:tc>
        <w:tc>
          <w:tcPr>
            <w:tcW w:w="850" w:type="dxa"/>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考试</w:t>
            </w:r>
          </w:p>
        </w:tc>
        <w:tc>
          <w:tcPr>
            <w:tcW w:w="206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r>
      <w:tr w:rsidR="00C02E2B" w:rsidRPr="00C02E2B" w:rsidTr="00DF35B8">
        <w:trPr>
          <w:cantSplit/>
          <w:trHeight w:val="644"/>
          <w:jc w:val="center"/>
        </w:trPr>
        <w:tc>
          <w:tcPr>
            <w:tcW w:w="1492" w:type="dxa"/>
            <w:gridSpan w:val="2"/>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restart"/>
            <w:textDirection w:val="tbRlV"/>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学位专业课</w:t>
            </w:r>
          </w:p>
        </w:tc>
        <w:tc>
          <w:tcPr>
            <w:tcW w:w="2977"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中国宪法</w:t>
            </w:r>
          </w:p>
        </w:tc>
        <w:tc>
          <w:tcPr>
            <w:tcW w:w="1482"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1</w:t>
            </w:r>
          </w:p>
        </w:tc>
        <w:tc>
          <w:tcPr>
            <w:tcW w:w="170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restart"/>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12</w:t>
            </w: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54</w:t>
            </w: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992" w:type="dxa"/>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讲授</w:t>
            </w:r>
          </w:p>
        </w:tc>
        <w:tc>
          <w:tcPr>
            <w:tcW w:w="850" w:type="dxa"/>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考试</w:t>
            </w:r>
          </w:p>
        </w:tc>
        <w:tc>
          <w:tcPr>
            <w:tcW w:w="206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r>
      <w:tr w:rsidR="00C02E2B" w:rsidRPr="00C02E2B" w:rsidTr="00DF35B8">
        <w:trPr>
          <w:cantSplit/>
          <w:trHeight w:val="622"/>
          <w:jc w:val="center"/>
        </w:trPr>
        <w:tc>
          <w:tcPr>
            <w:tcW w:w="1492" w:type="dxa"/>
            <w:gridSpan w:val="2"/>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2977"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行政法学</w:t>
            </w:r>
          </w:p>
        </w:tc>
        <w:tc>
          <w:tcPr>
            <w:tcW w:w="1482"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54</w:t>
            </w:r>
          </w:p>
        </w:tc>
        <w:tc>
          <w:tcPr>
            <w:tcW w:w="709" w:type="dxa"/>
            <w:vMerge w:val="restart"/>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1-3</w:t>
            </w:r>
          </w:p>
        </w:tc>
        <w:tc>
          <w:tcPr>
            <w:tcW w:w="992" w:type="dxa"/>
            <w:vMerge w:val="restart"/>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讲授、</w:t>
            </w:r>
            <w:r w:rsidRPr="00C02E2B">
              <w:rPr>
                <w:rFonts w:ascii="仿宋" w:eastAsia="仿宋" w:hAnsi="仿宋"/>
                <w:color w:val="000000" w:themeColor="text1"/>
                <w:sz w:val="24"/>
                <w:szCs w:val="24"/>
              </w:rPr>
              <w:t>研讨</w:t>
            </w:r>
          </w:p>
        </w:tc>
        <w:tc>
          <w:tcPr>
            <w:tcW w:w="850" w:type="dxa"/>
            <w:vMerge w:val="restart"/>
            <w:vAlign w:val="center"/>
          </w:tcPr>
          <w:p w:rsidR="00891194" w:rsidRPr="00C02E2B" w:rsidRDefault="00891194" w:rsidP="00BE7F25">
            <w:pPr>
              <w:jc w:val="left"/>
              <w:rPr>
                <w:rFonts w:ascii="仿宋" w:eastAsia="仿宋" w:hAnsi="仿宋"/>
                <w:color w:val="000000" w:themeColor="text1"/>
                <w:sz w:val="24"/>
                <w:szCs w:val="24"/>
              </w:rPr>
            </w:pPr>
            <w:r w:rsidRPr="00C02E2B">
              <w:rPr>
                <w:rFonts w:ascii="仿宋" w:eastAsia="仿宋" w:hAnsi="仿宋"/>
                <w:color w:val="000000" w:themeColor="text1"/>
                <w:sz w:val="24"/>
                <w:szCs w:val="24"/>
              </w:rPr>
              <w:t>考试</w:t>
            </w:r>
          </w:p>
        </w:tc>
        <w:tc>
          <w:tcPr>
            <w:tcW w:w="2060" w:type="dxa"/>
            <w:vMerge w:val="restart"/>
            <w:vAlign w:val="center"/>
          </w:tcPr>
          <w:p w:rsidR="00891194" w:rsidRPr="00C02E2B" w:rsidRDefault="00891194" w:rsidP="00BE7F25">
            <w:pPr>
              <w:ind w:firstLineChars="200" w:firstLine="480"/>
              <w:rPr>
                <w:rFonts w:ascii="仿宋" w:eastAsia="仿宋" w:hAnsi="仿宋"/>
                <w:color w:val="000000" w:themeColor="text1"/>
                <w:sz w:val="24"/>
                <w:szCs w:val="24"/>
              </w:rPr>
            </w:pPr>
          </w:p>
        </w:tc>
      </w:tr>
      <w:tr w:rsidR="00C02E2B" w:rsidRPr="00C02E2B" w:rsidTr="00DF35B8">
        <w:trPr>
          <w:cantSplit/>
          <w:trHeight w:val="641"/>
          <w:jc w:val="center"/>
        </w:trPr>
        <w:tc>
          <w:tcPr>
            <w:tcW w:w="1492" w:type="dxa"/>
            <w:gridSpan w:val="2"/>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2977"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行政诉讼法学</w:t>
            </w:r>
          </w:p>
        </w:tc>
        <w:tc>
          <w:tcPr>
            <w:tcW w:w="1482"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Align w:val="center"/>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54</w:t>
            </w: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992"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850"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2060"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r>
      <w:tr w:rsidR="00C02E2B" w:rsidRPr="00C02E2B" w:rsidTr="00DF35B8">
        <w:trPr>
          <w:cantSplit/>
          <w:trHeight w:val="648"/>
          <w:jc w:val="center"/>
        </w:trPr>
        <w:tc>
          <w:tcPr>
            <w:tcW w:w="1492" w:type="dxa"/>
            <w:gridSpan w:val="2"/>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2977" w:type="dxa"/>
            <w:vAlign w:val="center"/>
          </w:tcPr>
          <w:p w:rsidR="00891194" w:rsidRPr="00C02E2B" w:rsidRDefault="007A4B0A" w:rsidP="00BE7F25">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比较宪法</w:t>
            </w:r>
            <w:r>
              <w:rPr>
                <w:rFonts w:ascii="仿宋" w:eastAsia="仿宋" w:hAnsi="仿宋"/>
                <w:color w:val="000000" w:themeColor="text1"/>
                <w:sz w:val="24"/>
                <w:szCs w:val="24"/>
              </w:rPr>
              <w:t>与比较行政法</w:t>
            </w:r>
          </w:p>
        </w:tc>
        <w:tc>
          <w:tcPr>
            <w:tcW w:w="1482" w:type="dxa"/>
            <w:vAlign w:val="center"/>
          </w:tcPr>
          <w:p w:rsidR="00891194" w:rsidRPr="00C02E2B" w:rsidRDefault="00891194"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709" w:type="dxa"/>
            <w:vAlign w:val="center"/>
          </w:tcPr>
          <w:p w:rsidR="00891194" w:rsidRPr="00C02E2B" w:rsidRDefault="00891194"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54</w:t>
            </w:r>
          </w:p>
        </w:tc>
        <w:tc>
          <w:tcPr>
            <w:tcW w:w="709"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992"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850"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c>
          <w:tcPr>
            <w:tcW w:w="2060" w:type="dxa"/>
            <w:vMerge/>
            <w:vAlign w:val="center"/>
          </w:tcPr>
          <w:p w:rsidR="00891194" w:rsidRPr="00C02E2B" w:rsidRDefault="00891194" w:rsidP="00BE7F25">
            <w:pPr>
              <w:ind w:firstLineChars="200" w:firstLine="480"/>
              <w:rPr>
                <w:rFonts w:ascii="仿宋" w:eastAsia="仿宋" w:hAnsi="仿宋"/>
                <w:color w:val="000000" w:themeColor="text1"/>
                <w:sz w:val="24"/>
                <w:szCs w:val="24"/>
              </w:rPr>
            </w:pPr>
          </w:p>
        </w:tc>
      </w:tr>
      <w:tr w:rsidR="00AF1442" w:rsidRPr="00C02E2B" w:rsidTr="00DF35B8">
        <w:trPr>
          <w:cantSplit/>
          <w:trHeight w:val="341"/>
          <w:jc w:val="center"/>
        </w:trPr>
        <w:tc>
          <w:tcPr>
            <w:tcW w:w="1454" w:type="dxa"/>
            <w:vMerge w:val="restart"/>
            <w:textDirection w:val="tbRlV"/>
            <w:vAlign w:val="center"/>
          </w:tcPr>
          <w:p w:rsidR="00AF1442" w:rsidRPr="00C02E2B" w:rsidRDefault="00ED4A62" w:rsidP="00BE7F25">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选修课程</w:t>
            </w:r>
          </w:p>
        </w:tc>
        <w:tc>
          <w:tcPr>
            <w:tcW w:w="747" w:type="dxa"/>
            <w:gridSpan w:val="2"/>
            <w:vMerge w:val="restart"/>
            <w:vAlign w:val="center"/>
          </w:tcPr>
          <w:p w:rsidR="00AF1442" w:rsidRPr="00C02E2B" w:rsidRDefault="00AF1442" w:rsidP="00BE7F25">
            <w:pPr>
              <w:rPr>
                <w:rFonts w:ascii="仿宋" w:eastAsia="仿宋" w:hAnsi="仿宋"/>
                <w:color w:val="000000" w:themeColor="text1"/>
                <w:sz w:val="24"/>
                <w:szCs w:val="24"/>
              </w:rPr>
            </w:pPr>
            <w:r>
              <w:rPr>
                <w:rFonts w:ascii="仿宋" w:eastAsia="仿宋" w:hAnsi="仿宋" w:hint="eastAsia"/>
                <w:color w:val="000000" w:themeColor="text1"/>
                <w:sz w:val="24"/>
                <w:szCs w:val="24"/>
              </w:rPr>
              <w:t>专业</w:t>
            </w:r>
            <w:r>
              <w:rPr>
                <w:rFonts w:ascii="仿宋" w:eastAsia="仿宋" w:hAnsi="仿宋"/>
                <w:color w:val="000000" w:themeColor="text1"/>
                <w:sz w:val="24"/>
                <w:szCs w:val="24"/>
              </w:rPr>
              <w:t>限选课</w:t>
            </w:r>
          </w:p>
        </w:tc>
        <w:tc>
          <w:tcPr>
            <w:tcW w:w="2977" w:type="dxa"/>
          </w:tcPr>
          <w:p w:rsidR="00AF1442" w:rsidRPr="00ED4A62" w:rsidRDefault="00AF1442" w:rsidP="00BE7F25">
            <w:pPr>
              <w:ind w:firstLineChars="200" w:firstLine="480"/>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宪政史</w:t>
            </w:r>
          </w:p>
        </w:tc>
        <w:tc>
          <w:tcPr>
            <w:tcW w:w="1482" w:type="dxa"/>
            <w:vAlign w:val="center"/>
          </w:tcPr>
          <w:p w:rsidR="00AF1442" w:rsidRPr="00ED4A62" w:rsidRDefault="00AF1442" w:rsidP="00BE7F25">
            <w:pPr>
              <w:ind w:firstLineChars="200" w:firstLine="480"/>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1</w:t>
            </w:r>
          </w:p>
        </w:tc>
        <w:tc>
          <w:tcPr>
            <w:tcW w:w="1700" w:type="dxa"/>
            <w:vAlign w:val="center"/>
          </w:tcPr>
          <w:p w:rsidR="00AF1442" w:rsidRPr="00ED4A62" w:rsidRDefault="00AF1442" w:rsidP="00BE7F25">
            <w:pPr>
              <w:ind w:firstLineChars="200" w:firstLine="480"/>
              <w:rPr>
                <w:rFonts w:ascii="仿宋" w:eastAsia="仿宋" w:hAnsi="仿宋"/>
                <w:color w:val="000000" w:themeColor="text1"/>
                <w:sz w:val="24"/>
                <w:szCs w:val="24"/>
              </w:rPr>
            </w:pPr>
          </w:p>
        </w:tc>
        <w:tc>
          <w:tcPr>
            <w:tcW w:w="709" w:type="dxa"/>
            <w:vAlign w:val="center"/>
          </w:tcPr>
          <w:p w:rsidR="00AF1442" w:rsidRPr="00ED4A62" w:rsidRDefault="00AF1442"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2</w:t>
            </w:r>
          </w:p>
        </w:tc>
        <w:tc>
          <w:tcPr>
            <w:tcW w:w="709" w:type="dxa"/>
            <w:vAlign w:val="center"/>
          </w:tcPr>
          <w:p w:rsidR="00AF1442" w:rsidRPr="00ED4A62" w:rsidRDefault="00AF1442" w:rsidP="00BE7F25">
            <w:pPr>
              <w:rPr>
                <w:rFonts w:ascii="仿宋" w:eastAsia="仿宋" w:hAnsi="仿宋"/>
                <w:color w:val="000000" w:themeColor="text1"/>
                <w:sz w:val="24"/>
                <w:szCs w:val="24"/>
              </w:rPr>
            </w:pPr>
            <w:r w:rsidRPr="00ED4A62">
              <w:rPr>
                <w:rFonts w:ascii="仿宋" w:eastAsia="仿宋" w:hAnsi="仿宋"/>
                <w:color w:val="000000" w:themeColor="text1"/>
                <w:sz w:val="24"/>
                <w:szCs w:val="24"/>
              </w:rPr>
              <w:t>36</w:t>
            </w:r>
          </w:p>
        </w:tc>
        <w:tc>
          <w:tcPr>
            <w:tcW w:w="709" w:type="dxa"/>
            <w:vAlign w:val="center"/>
          </w:tcPr>
          <w:p w:rsidR="00AF1442" w:rsidRPr="00ED4A62" w:rsidRDefault="00AF1442" w:rsidP="00BE7F25">
            <w:pPr>
              <w:ind w:firstLineChars="200" w:firstLine="480"/>
              <w:rPr>
                <w:rFonts w:ascii="仿宋" w:eastAsia="仿宋" w:hAnsi="仿宋"/>
                <w:color w:val="000000" w:themeColor="text1"/>
                <w:sz w:val="24"/>
                <w:szCs w:val="24"/>
              </w:rPr>
            </w:pPr>
          </w:p>
        </w:tc>
        <w:tc>
          <w:tcPr>
            <w:tcW w:w="992" w:type="dxa"/>
            <w:vAlign w:val="center"/>
          </w:tcPr>
          <w:p w:rsidR="00AF1442" w:rsidRPr="00ED4A62" w:rsidRDefault="00AF1442"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方向1讲授</w:t>
            </w:r>
          </w:p>
        </w:tc>
        <w:tc>
          <w:tcPr>
            <w:tcW w:w="850" w:type="dxa"/>
            <w:vMerge/>
            <w:vAlign w:val="center"/>
          </w:tcPr>
          <w:p w:rsidR="00AF1442" w:rsidRPr="00C02E2B" w:rsidRDefault="00AF1442" w:rsidP="00BE7F25">
            <w:pPr>
              <w:rPr>
                <w:rFonts w:ascii="仿宋" w:eastAsia="仿宋" w:hAnsi="仿宋"/>
                <w:color w:val="000000" w:themeColor="text1"/>
                <w:sz w:val="24"/>
                <w:szCs w:val="24"/>
              </w:rPr>
            </w:pPr>
          </w:p>
        </w:tc>
        <w:tc>
          <w:tcPr>
            <w:tcW w:w="2060" w:type="dxa"/>
            <w:vMerge/>
            <w:vAlign w:val="center"/>
          </w:tcPr>
          <w:p w:rsidR="00AF1442" w:rsidRPr="00C02E2B" w:rsidRDefault="00AF1442" w:rsidP="00BE7F25">
            <w:pPr>
              <w:ind w:firstLineChars="200" w:firstLine="480"/>
              <w:rPr>
                <w:rFonts w:ascii="仿宋" w:eastAsia="仿宋" w:hAnsi="仿宋"/>
                <w:color w:val="000000" w:themeColor="text1"/>
                <w:sz w:val="24"/>
                <w:szCs w:val="24"/>
              </w:rPr>
            </w:pPr>
          </w:p>
        </w:tc>
      </w:tr>
      <w:tr w:rsidR="00AF1442" w:rsidRPr="00C02E2B" w:rsidTr="00DF35B8">
        <w:trPr>
          <w:cantSplit/>
          <w:trHeight w:val="341"/>
          <w:jc w:val="center"/>
        </w:trPr>
        <w:tc>
          <w:tcPr>
            <w:tcW w:w="1454" w:type="dxa"/>
            <w:vMerge/>
            <w:textDirection w:val="tbRlV"/>
            <w:vAlign w:val="center"/>
          </w:tcPr>
          <w:p w:rsidR="00AF1442" w:rsidRPr="00C02E2B" w:rsidRDefault="00AF1442"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AF1442" w:rsidRPr="00C02E2B" w:rsidRDefault="00AF1442" w:rsidP="00BE7F25">
            <w:pPr>
              <w:ind w:firstLineChars="200" w:firstLine="480"/>
              <w:rPr>
                <w:rFonts w:ascii="仿宋" w:eastAsia="仿宋" w:hAnsi="仿宋"/>
                <w:color w:val="000000" w:themeColor="text1"/>
                <w:sz w:val="24"/>
                <w:szCs w:val="24"/>
              </w:rPr>
            </w:pPr>
          </w:p>
        </w:tc>
        <w:tc>
          <w:tcPr>
            <w:tcW w:w="2977" w:type="dxa"/>
          </w:tcPr>
          <w:p w:rsidR="00AF1442" w:rsidRPr="00ED4A62" w:rsidRDefault="00AF1442" w:rsidP="00BE7F25">
            <w:pPr>
              <w:ind w:firstLineChars="200" w:firstLine="480"/>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港澳基本法</w:t>
            </w:r>
          </w:p>
        </w:tc>
        <w:tc>
          <w:tcPr>
            <w:tcW w:w="1482" w:type="dxa"/>
            <w:vAlign w:val="center"/>
          </w:tcPr>
          <w:p w:rsidR="00AF1442" w:rsidRPr="00ED4A62" w:rsidRDefault="00AF1442" w:rsidP="00BE7F25">
            <w:pPr>
              <w:ind w:firstLineChars="200" w:firstLine="480"/>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1</w:t>
            </w:r>
          </w:p>
        </w:tc>
        <w:tc>
          <w:tcPr>
            <w:tcW w:w="1700" w:type="dxa"/>
            <w:vAlign w:val="center"/>
          </w:tcPr>
          <w:p w:rsidR="00AF1442" w:rsidRPr="00ED4A62" w:rsidRDefault="00AF1442" w:rsidP="00BE7F25">
            <w:pPr>
              <w:ind w:firstLineChars="200" w:firstLine="480"/>
              <w:rPr>
                <w:rFonts w:ascii="仿宋" w:eastAsia="仿宋" w:hAnsi="仿宋"/>
                <w:color w:val="000000" w:themeColor="text1"/>
                <w:sz w:val="24"/>
                <w:szCs w:val="24"/>
              </w:rPr>
            </w:pPr>
          </w:p>
        </w:tc>
        <w:tc>
          <w:tcPr>
            <w:tcW w:w="709" w:type="dxa"/>
            <w:vAlign w:val="center"/>
          </w:tcPr>
          <w:p w:rsidR="00AF1442" w:rsidRPr="00ED4A62" w:rsidRDefault="00AF1442"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2</w:t>
            </w:r>
          </w:p>
        </w:tc>
        <w:tc>
          <w:tcPr>
            <w:tcW w:w="709" w:type="dxa"/>
            <w:vAlign w:val="center"/>
          </w:tcPr>
          <w:p w:rsidR="00AF1442" w:rsidRPr="00ED4A62" w:rsidRDefault="00AF1442"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36</w:t>
            </w:r>
          </w:p>
        </w:tc>
        <w:tc>
          <w:tcPr>
            <w:tcW w:w="709" w:type="dxa"/>
            <w:vAlign w:val="center"/>
          </w:tcPr>
          <w:p w:rsidR="00AF1442" w:rsidRPr="00ED4A62" w:rsidRDefault="00AF1442" w:rsidP="00BE7F25">
            <w:pPr>
              <w:ind w:firstLineChars="200" w:firstLine="480"/>
              <w:rPr>
                <w:rFonts w:ascii="仿宋" w:eastAsia="仿宋" w:hAnsi="仿宋"/>
                <w:color w:val="000000" w:themeColor="text1"/>
                <w:sz w:val="24"/>
                <w:szCs w:val="24"/>
              </w:rPr>
            </w:pPr>
          </w:p>
        </w:tc>
        <w:tc>
          <w:tcPr>
            <w:tcW w:w="992" w:type="dxa"/>
            <w:vAlign w:val="center"/>
          </w:tcPr>
          <w:p w:rsidR="00AF1442" w:rsidRPr="00ED4A62" w:rsidRDefault="00AF1442"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方向1讲授</w:t>
            </w:r>
          </w:p>
        </w:tc>
        <w:tc>
          <w:tcPr>
            <w:tcW w:w="850" w:type="dxa"/>
            <w:vMerge/>
            <w:vAlign w:val="center"/>
          </w:tcPr>
          <w:p w:rsidR="00AF1442" w:rsidRPr="00C02E2B" w:rsidRDefault="00AF1442" w:rsidP="00BE7F25">
            <w:pPr>
              <w:rPr>
                <w:rFonts w:ascii="仿宋" w:eastAsia="仿宋" w:hAnsi="仿宋"/>
                <w:color w:val="000000" w:themeColor="text1"/>
                <w:sz w:val="24"/>
                <w:szCs w:val="24"/>
              </w:rPr>
            </w:pPr>
          </w:p>
        </w:tc>
        <w:tc>
          <w:tcPr>
            <w:tcW w:w="2060" w:type="dxa"/>
            <w:vMerge/>
            <w:vAlign w:val="center"/>
          </w:tcPr>
          <w:p w:rsidR="00AF1442" w:rsidRPr="00C02E2B" w:rsidRDefault="00AF1442" w:rsidP="00BE7F25">
            <w:pPr>
              <w:ind w:firstLineChars="200" w:firstLine="480"/>
              <w:rPr>
                <w:rFonts w:ascii="仿宋" w:eastAsia="仿宋" w:hAnsi="仿宋"/>
                <w:color w:val="000000" w:themeColor="text1"/>
                <w:sz w:val="24"/>
                <w:szCs w:val="24"/>
              </w:rPr>
            </w:pPr>
          </w:p>
        </w:tc>
      </w:tr>
      <w:tr w:rsidR="00C16E0A" w:rsidRPr="00C02E2B" w:rsidTr="00DF35B8">
        <w:trPr>
          <w:cantSplit/>
          <w:trHeight w:val="341"/>
          <w:jc w:val="center"/>
        </w:trPr>
        <w:tc>
          <w:tcPr>
            <w:tcW w:w="1454" w:type="dxa"/>
            <w:vMerge/>
            <w:textDirection w:val="tbRlV"/>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tcPr>
          <w:p w:rsidR="00C16E0A" w:rsidRPr="00C16E0A" w:rsidRDefault="00C16E0A" w:rsidP="00BE7F25">
            <w:pPr>
              <w:jc w:val="center"/>
              <w:rPr>
                <w:rFonts w:ascii="仿宋" w:eastAsia="仿宋" w:hAnsi="仿宋"/>
                <w:color w:val="000000" w:themeColor="text1"/>
                <w:sz w:val="24"/>
                <w:szCs w:val="24"/>
              </w:rPr>
            </w:pPr>
            <w:r w:rsidRPr="00C16E0A">
              <w:rPr>
                <w:rFonts w:ascii="仿宋" w:eastAsia="仿宋" w:hAnsi="仿宋" w:hint="eastAsia"/>
                <w:color w:val="000000" w:themeColor="text1"/>
                <w:sz w:val="24"/>
                <w:szCs w:val="24"/>
              </w:rPr>
              <w:t>宪法学前沿问题</w:t>
            </w:r>
          </w:p>
        </w:tc>
        <w:tc>
          <w:tcPr>
            <w:tcW w:w="1482" w:type="dxa"/>
            <w:vAlign w:val="center"/>
          </w:tcPr>
          <w:p w:rsidR="00C16E0A" w:rsidRPr="00C36DF6" w:rsidRDefault="00C16E0A" w:rsidP="00BE7F25">
            <w:pPr>
              <w:ind w:firstLineChars="200" w:firstLine="480"/>
              <w:rPr>
                <w:rFonts w:ascii="仿宋" w:eastAsia="仿宋" w:hAnsi="仿宋"/>
                <w:color w:val="000000" w:themeColor="text1"/>
                <w:sz w:val="24"/>
                <w:szCs w:val="24"/>
              </w:rPr>
            </w:pPr>
            <w:r w:rsidRPr="00C36DF6">
              <w:rPr>
                <w:rFonts w:ascii="仿宋" w:eastAsia="仿宋" w:hAnsi="仿宋"/>
                <w:color w:val="000000" w:themeColor="text1"/>
                <w:sz w:val="24"/>
                <w:szCs w:val="24"/>
              </w:rPr>
              <w:t>1</w:t>
            </w:r>
          </w:p>
        </w:tc>
        <w:tc>
          <w:tcPr>
            <w:tcW w:w="1700" w:type="dxa"/>
            <w:vAlign w:val="center"/>
          </w:tcPr>
          <w:p w:rsidR="00C16E0A" w:rsidRPr="00C36DF6"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36DF6" w:rsidRDefault="00C16E0A" w:rsidP="00BE7F25">
            <w:pPr>
              <w:rPr>
                <w:rFonts w:ascii="仿宋" w:eastAsia="仿宋" w:hAnsi="仿宋"/>
                <w:color w:val="000000" w:themeColor="text1"/>
                <w:sz w:val="24"/>
                <w:szCs w:val="24"/>
              </w:rPr>
            </w:pPr>
            <w:r w:rsidRPr="00C36DF6">
              <w:rPr>
                <w:rFonts w:ascii="仿宋" w:eastAsia="仿宋" w:hAnsi="仿宋"/>
                <w:color w:val="000000" w:themeColor="text1"/>
                <w:sz w:val="24"/>
                <w:szCs w:val="24"/>
              </w:rPr>
              <w:t>2</w:t>
            </w:r>
          </w:p>
        </w:tc>
        <w:tc>
          <w:tcPr>
            <w:tcW w:w="709" w:type="dxa"/>
            <w:vAlign w:val="center"/>
          </w:tcPr>
          <w:p w:rsidR="00C16E0A" w:rsidRPr="00C36DF6" w:rsidRDefault="00C16E0A" w:rsidP="00BE7F25">
            <w:pPr>
              <w:rPr>
                <w:rFonts w:ascii="仿宋" w:eastAsia="仿宋" w:hAnsi="仿宋"/>
                <w:color w:val="000000" w:themeColor="text1"/>
                <w:sz w:val="24"/>
                <w:szCs w:val="24"/>
              </w:rPr>
            </w:pPr>
            <w:r w:rsidRPr="00C36DF6">
              <w:rPr>
                <w:rFonts w:ascii="仿宋" w:eastAsia="仿宋" w:hAnsi="仿宋"/>
                <w:color w:val="000000" w:themeColor="text1"/>
                <w:sz w:val="24"/>
                <w:szCs w:val="24"/>
              </w:rPr>
              <w:t>36</w:t>
            </w:r>
          </w:p>
        </w:tc>
        <w:tc>
          <w:tcPr>
            <w:tcW w:w="709" w:type="dxa"/>
            <w:vAlign w:val="center"/>
          </w:tcPr>
          <w:p w:rsidR="00C16E0A" w:rsidRPr="00C36DF6"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36DF6" w:rsidRDefault="00C16E0A" w:rsidP="00BE7F25">
            <w:pPr>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方向</w:t>
            </w:r>
            <w:r w:rsidRPr="00C36DF6">
              <w:rPr>
                <w:rFonts w:ascii="仿宋" w:eastAsia="仿宋" w:hAnsi="仿宋"/>
                <w:color w:val="000000" w:themeColor="text1"/>
                <w:sz w:val="24"/>
                <w:szCs w:val="24"/>
              </w:rPr>
              <w:t>1</w:t>
            </w:r>
            <w:r w:rsidRPr="00C36DF6">
              <w:rPr>
                <w:rFonts w:ascii="仿宋" w:eastAsia="仿宋" w:hAnsi="仿宋" w:hint="eastAsia"/>
                <w:color w:val="000000" w:themeColor="text1"/>
                <w:sz w:val="24"/>
                <w:szCs w:val="24"/>
              </w:rPr>
              <w:t>讲授</w:t>
            </w:r>
          </w:p>
        </w:tc>
        <w:tc>
          <w:tcPr>
            <w:tcW w:w="850" w:type="dxa"/>
            <w:vMerge/>
            <w:vAlign w:val="center"/>
          </w:tcPr>
          <w:p w:rsidR="00C16E0A" w:rsidRPr="00C02E2B" w:rsidRDefault="00C16E0A" w:rsidP="00BE7F25">
            <w:pPr>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341"/>
          <w:jc w:val="center"/>
        </w:trPr>
        <w:tc>
          <w:tcPr>
            <w:tcW w:w="1454" w:type="dxa"/>
            <w:vMerge/>
            <w:textDirection w:val="tbRlV"/>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tcPr>
          <w:p w:rsidR="00C16E0A" w:rsidRPr="00ED4A62" w:rsidRDefault="00C16E0A" w:rsidP="00BE7F25">
            <w:pPr>
              <w:ind w:firstLineChars="200" w:firstLine="480"/>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专业外语</w:t>
            </w:r>
          </w:p>
        </w:tc>
        <w:tc>
          <w:tcPr>
            <w:tcW w:w="1482" w:type="dxa"/>
            <w:vAlign w:val="center"/>
          </w:tcPr>
          <w:p w:rsidR="00C16E0A" w:rsidRPr="00ED4A62" w:rsidRDefault="00C16E0A" w:rsidP="00BE7F25">
            <w:pPr>
              <w:ind w:firstLineChars="200" w:firstLine="480"/>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1</w:t>
            </w:r>
          </w:p>
        </w:tc>
        <w:tc>
          <w:tcPr>
            <w:tcW w:w="1700" w:type="dxa"/>
            <w:vAlign w:val="center"/>
          </w:tcPr>
          <w:p w:rsidR="00C16E0A" w:rsidRPr="00ED4A62"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ED4A62" w:rsidRDefault="00C16E0A"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2</w:t>
            </w:r>
          </w:p>
        </w:tc>
        <w:tc>
          <w:tcPr>
            <w:tcW w:w="709" w:type="dxa"/>
            <w:vAlign w:val="center"/>
          </w:tcPr>
          <w:p w:rsidR="00C16E0A" w:rsidRPr="00ED4A62" w:rsidRDefault="00C16E0A"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36</w:t>
            </w:r>
          </w:p>
        </w:tc>
        <w:tc>
          <w:tcPr>
            <w:tcW w:w="709" w:type="dxa"/>
          </w:tcPr>
          <w:p w:rsidR="00C16E0A" w:rsidRPr="00ED4A62"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ED4A62" w:rsidRDefault="00C16E0A"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方向1讲授</w:t>
            </w:r>
          </w:p>
        </w:tc>
        <w:tc>
          <w:tcPr>
            <w:tcW w:w="850" w:type="dxa"/>
            <w:vMerge/>
            <w:vAlign w:val="center"/>
          </w:tcPr>
          <w:p w:rsidR="00C16E0A" w:rsidRPr="00C02E2B" w:rsidRDefault="00C16E0A" w:rsidP="00BE7F25">
            <w:pPr>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341"/>
          <w:jc w:val="center"/>
        </w:trPr>
        <w:tc>
          <w:tcPr>
            <w:tcW w:w="1454" w:type="dxa"/>
            <w:vMerge/>
            <w:textDirection w:val="tbRlV"/>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tcPr>
          <w:p w:rsidR="00C16E0A" w:rsidRPr="00ED4A62" w:rsidRDefault="00C16E0A" w:rsidP="00BE7F25">
            <w:pPr>
              <w:ind w:firstLineChars="200" w:firstLine="480"/>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国家赔偿法</w:t>
            </w:r>
          </w:p>
        </w:tc>
        <w:tc>
          <w:tcPr>
            <w:tcW w:w="1482" w:type="dxa"/>
            <w:vAlign w:val="center"/>
          </w:tcPr>
          <w:p w:rsidR="00C16E0A" w:rsidRPr="00ED4A62" w:rsidRDefault="00C16E0A" w:rsidP="00BE7F25">
            <w:pPr>
              <w:ind w:firstLineChars="200" w:firstLine="480"/>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1</w:t>
            </w:r>
          </w:p>
        </w:tc>
        <w:tc>
          <w:tcPr>
            <w:tcW w:w="1700" w:type="dxa"/>
            <w:vAlign w:val="center"/>
          </w:tcPr>
          <w:p w:rsidR="00C16E0A" w:rsidRPr="00ED4A62"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ED4A62" w:rsidRDefault="00C16E0A"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2</w:t>
            </w:r>
          </w:p>
        </w:tc>
        <w:tc>
          <w:tcPr>
            <w:tcW w:w="709" w:type="dxa"/>
            <w:vAlign w:val="center"/>
          </w:tcPr>
          <w:p w:rsidR="00C16E0A" w:rsidRPr="00ED4A62" w:rsidRDefault="00C16E0A"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36</w:t>
            </w:r>
          </w:p>
        </w:tc>
        <w:tc>
          <w:tcPr>
            <w:tcW w:w="709" w:type="dxa"/>
            <w:vAlign w:val="center"/>
          </w:tcPr>
          <w:p w:rsidR="00C16E0A" w:rsidRPr="00ED4A62"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ED4A62" w:rsidRDefault="00C16E0A" w:rsidP="00BE7F25">
            <w:pPr>
              <w:rPr>
                <w:rFonts w:ascii="仿宋" w:eastAsia="仿宋" w:hAnsi="仿宋"/>
                <w:color w:val="000000" w:themeColor="text1"/>
                <w:sz w:val="24"/>
                <w:szCs w:val="24"/>
              </w:rPr>
            </w:pPr>
            <w:r w:rsidRPr="00ED4A62">
              <w:rPr>
                <w:rFonts w:ascii="仿宋" w:eastAsia="仿宋" w:hAnsi="仿宋" w:hint="eastAsia"/>
                <w:color w:val="000000" w:themeColor="text1"/>
                <w:sz w:val="24"/>
                <w:szCs w:val="24"/>
              </w:rPr>
              <w:t>方向2、3讲授</w:t>
            </w:r>
          </w:p>
        </w:tc>
        <w:tc>
          <w:tcPr>
            <w:tcW w:w="850" w:type="dxa"/>
            <w:vMerge/>
            <w:vAlign w:val="center"/>
          </w:tcPr>
          <w:p w:rsidR="00C16E0A" w:rsidRPr="00C02E2B" w:rsidRDefault="00C16E0A" w:rsidP="00BE7F25">
            <w:pPr>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restart"/>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专业</w:t>
            </w:r>
            <w:r w:rsidRPr="00C02E2B">
              <w:rPr>
                <w:rFonts w:ascii="仿宋" w:eastAsia="仿宋" w:hAnsi="仿宋"/>
                <w:color w:val="000000" w:themeColor="text1"/>
                <w:sz w:val="24"/>
                <w:szCs w:val="24"/>
              </w:rPr>
              <w:t>任选课</w:t>
            </w: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行政程序法</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罗马</w:t>
            </w:r>
            <w:r w:rsidRPr="00C02E2B">
              <w:rPr>
                <w:rFonts w:ascii="仿宋" w:eastAsia="仿宋" w:hAnsi="仿宋"/>
                <w:color w:val="000000" w:themeColor="text1"/>
                <w:sz w:val="24"/>
                <w:szCs w:val="24"/>
              </w:rPr>
              <w:t>公法专题研究</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立法法</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卫生法</w:t>
            </w:r>
            <w:r w:rsidRPr="00C02E2B">
              <w:rPr>
                <w:rFonts w:ascii="仿宋" w:eastAsia="仿宋" w:hAnsi="仿宋"/>
                <w:color w:val="000000" w:themeColor="text1"/>
                <w:sz w:val="24"/>
                <w:szCs w:val="24"/>
              </w:rPr>
              <w:t>导论</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教育法</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非政府组织</w:t>
            </w:r>
            <w:r w:rsidRPr="00C02E2B">
              <w:rPr>
                <w:rFonts w:ascii="仿宋" w:eastAsia="仿宋" w:hAnsi="仿宋"/>
                <w:color w:val="000000" w:themeColor="text1"/>
                <w:sz w:val="24"/>
                <w:szCs w:val="24"/>
              </w:rPr>
              <w:t>法律问题研究</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经典导读</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中国</w:t>
            </w:r>
            <w:r w:rsidRPr="00C02E2B">
              <w:rPr>
                <w:rFonts w:ascii="仿宋" w:eastAsia="仿宋" w:hAnsi="仿宋"/>
                <w:color w:val="000000" w:themeColor="text1"/>
                <w:sz w:val="24"/>
                <w:szCs w:val="24"/>
              </w:rPr>
              <w:t>传统行政法制</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公共</w:t>
            </w:r>
            <w:r w:rsidRPr="00C02E2B">
              <w:rPr>
                <w:rFonts w:ascii="仿宋" w:eastAsia="仿宋" w:hAnsi="仿宋"/>
                <w:color w:val="000000" w:themeColor="text1"/>
                <w:sz w:val="24"/>
                <w:szCs w:val="24"/>
              </w:rPr>
              <w:t>行政学</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C16E0A" w:rsidRPr="00C02E2B" w:rsidTr="00DF35B8">
        <w:trPr>
          <w:cantSplit/>
          <w:trHeight w:val="645"/>
          <w:jc w:val="center"/>
        </w:trPr>
        <w:tc>
          <w:tcPr>
            <w:tcW w:w="1454"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977"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社会</w:t>
            </w:r>
            <w:r w:rsidRPr="00C02E2B">
              <w:rPr>
                <w:rFonts w:ascii="仿宋" w:eastAsia="仿宋" w:hAnsi="仿宋"/>
                <w:color w:val="000000" w:themeColor="text1"/>
                <w:sz w:val="24"/>
                <w:szCs w:val="24"/>
              </w:rPr>
              <w:t>热点问题的行政法分析</w:t>
            </w:r>
          </w:p>
        </w:tc>
        <w:tc>
          <w:tcPr>
            <w:tcW w:w="1482" w:type="dxa"/>
            <w:vAlign w:val="center"/>
          </w:tcPr>
          <w:p w:rsidR="00C16E0A" w:rsidRPr="00C02E2B" w:rsidRDefault="00C16E0A"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C16E0A" w:rsidRPr="00C02E2B" w:rsidRDefault="00C16E0A"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992" w:type="dxa"/>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85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c>
          <w:tcPr>
            <w:tcW w:w="2060" w:type="dxa"/>
            <w:vMerge/>
            <w:vAlign w:val="center"/>
          </w:tcPr>
          <w:p w:rsidR="00C16E0A" w:rsidRPr="00C02E2B" w:rsidRDefault="00C16E0A" w:rsidP="00BE7F25">
            <w:pPr>
              <w:ind w:firstLineChars="200" w:firstLine="480"/>
              <w:rPr>
                <w:rFonts w:ascii="仿宋" w:eastAsia="仿宋" w:hAnsi="仿宋"/>
                <w:color w:val="000000" w:themeColor="text1"/>
                <w:sz w:val="24"/>
                <w:szCs w:val="24"/>
              </w:rPr>
            </w:pPr>
          </w:p>
        </w:tc>
      </w:tr>
      <w:tr w:rsidR="004D4A6D" w:rsidRPr="00C02E2B" w:rsidTr="00DF35B8">
        <w:trPr>
          <w:cantSplit/>
          <w:trHeight w:val="645"/>
          <w:jc w:val="center"/>
        </w:trPr>
        <w:tc>
          <w:tcPr>
            <w:tcW w:w="1454"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47" w:type="dxa"/>
            <w:gridSpan w:val="2"/>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977" w:type="dxa"/>
            <w:vAlign w:val="center"/>
          </w:tcPr>
          <w:p w:rsidR="004D4A6D" w:rsidRPr="00C36DF6" w:rsidRDefault="004D4A6D" w:rsidP="00BE7F25">
            <w:pPr>
              <w:ind w:firstLineChars="200" w:firstLine="480"/>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第二外国语</w:t>
            </w:r>
          </w:p>
        </w:tc>
        <w:tc>
          <w:tcPr>
            <w:tcW w:w="1482" w:type="dxa"/>
            <w:vAlign w:val="center"/>
          </w:tcPr>
          <w:p w:rsidR="004D4A6D" w:rsidRPr="00C36DF6" w:rsidRDefault="004D4A6D" w:rsidP="00BE7F25">
            <w:pPr>
              <w:ind w:firstLineChars="200" w:firstLine="480"/>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1</w:t>
            </w:r>
          </w:p>
        </w:tc>
        <w:tc>
          <w:tcPr>
            <w:tcW w:w="1700" w:type="dxa"/>
            <w:vAlign w:val="center"/>
          </w:tcPr>
          <w:p w:rsidR="004D4A6D" w:rsidRPr="00C36DF6"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36DF6" w:rsidRDefault="004D4A6D" w:rsidP="00BE7F25">
            <w:pPr>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2</w:t>
            </w:r>
          </w:p>
        </w:tc>
        <w:tc>
          <w:tcPr>
            <w:tcW w:w="709" w:type="dxa"/>
            <w:vAlign w:val="center"/>
          </w:tcPr>
          <w:p w:rsidR="004D4A6D" w:rsidRPr="00C36DF6" w:rsidRDefault="004D4A6D" w:rsidP="00BE7F25">
            <w:pPr>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36</w:t>
            </w: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850"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060"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r>
      <w:tr w:rsidR="004D4A6D" w:rsidRPr="00C02E2B" w:rsidTr="00DF35B8">
        <w:trPr>
          <w:cantSplit/>
          <w:trHeight w:val="645"/>
          <w:jc w:val="center"/>
        </w:trPr>
        <w:tc>
          <w:tcPr>
            <w:tcW w:w="1454" w:type="dxa"/>
            <w:vMerge/>
            <w:tcBorders>
              <w:top w:val="nil"/>
              <w:right w:val="single" w:sz="4" w:space="0" w:color="auto"/>
            </w:tcBorders>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47" w:type="dxa"/>
            <w:gridSpan w:val="2"/>
            <w:vMerge/>
            <w:tcBorders>
              <w:top w:val="nil"/>
              <w:left w:val="single" w:sz="4" w:space="0" w:color="auto"/>
            </w:tcBorders>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977" w:type="dxa"/>
            <w:vAlign w:val="center"/>
          </w:tcPr>
          <w:p w:rsidR="004D4A6D" w:rsidRPr="00C36DF6" w:rsidRDefault="004D4A6D" w:rsidP="00BE7F25">
            <w:pPr>
              <w:ind w:firstLineChars="200" w:firstLine="480"/>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行政法诊所</w:t>
            </w:r>
          </w:p>
        </w:tc>
        <w:tc>
          <w:tcPr>
            <w:tcW w:w="1482" w:type="dxa"/>
            <w:vAlign w:val="center"/>
          </w:tcPr>
          <w:p w:rsidR="004D4A6D" w:rsidRPr="00C36DF6" w:rsidRDefault="004D4A6D" w:rsidP="00BE7F25">
            <w:pPr>
              <w:ind w:firstLineChars="200" w:firstLine="480"/>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1</w:t>
            </w:r>
          </w:p>
        </w:tc>
        <w:tc>
          <w:tcPr>
            <w:tcW w:w="1700" w:type="dxa"/>
            <w:vAlign w:val="center"/>
          </w:tcPr>
          <w:p w:rsidR="004D4A6D" w:rsidRPr="00C36DF6"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36DF6" w:rsidRDefault="004D4A6D" w:rsidP="00BE7F25">
            <w:pPr>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2</w:t>
            </w:r>
          </w:p>
        </w:tc>
        <w:tc>
          <w:tcPr>
            <w:tcW w:w="709" w:type="dxa"/>
            <w:vAlign w:val="center"/>
          </w:tcPr>
          <w:p w:rsidR="004D4A6D" w:rsidRPr="00C36DF6" w:rsidRDefault="004D4A6D" w:rsidP="00BE7F25">
            <w:pPr>
              <w:rPr>
                <w:rFonts w:ascii="仿宋" w:eastAsia="仿宋" w:hAnsi="仿宋"/>
                <w:color w:val="000000" w:themeColor="text1"/>
                <w:sz w:val="24"/>
                <w:szCs w:val="24"/>
              </w:rPr>
            </w:pPr>
            <w:r w:rsidRPr="00C36DF6">
              <w:rPr>
                <w:rFonts w:ascii="仿宋" w:eastAsia="仿宋" w:hAnsi="仿宋" w:hint="eastAsia"/>
                <w:color w:val="000000" w:themeColor="text1"/>
                <w:sz w:val="24"/>
                <w:szCs w:val="24"/>
              </w:rPr>
              <w:t>36</w:t>
            </w: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850"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060"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r>
      <w:tr w:rsidR="004D4A6D" w:rsidRPr="00C02E2B" w:rsidTr="00DF35B8">
        <w:trPr>
          <w:cantSplit/>
          <w:trHeight w:val="645"/>
          <w:jc w:val="center"/>
        </w:trPr>
        <w:tc>
          <w:tcPr>
            <w:tcW w:w="1454" w:type="dxa"/>
            <w:vMerge/>
            <w:tcBorders>
              <w:top w:val="nil"/>
              <w:right w:val="single" w:sz="4" w:space="0" w:color="auto"/>
            </w:tcBorders>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47" w:type="dxa"/>
            <w:gridSpan w:val="2"/>
            <w:vMerge/>
            <w:tcBorders>
              <w:top w:val="nil"/>
              <w:left w:val="single" w:sz="4" w:space="0" w:color="auto"/>
            </w:tcBorders>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977" w:type="dxa"/>
            <w:vAlign w:val="center"/>
          </w:tcPr>
          <w:p w:rsidR="004D4A6D" w:rsidRPr="00C36DF6" w:rsidRDefault="004D4A6D" w:rsidP="00BE7F25">
            <w:pPr>
              <w:ind w:firstLineChars="200" w:firstLine="480"/>
              <w:rPr>
                <w:rFonts w:ascii="仿宋" w:eastAsia="仿宋" w:hAnsi="仿宋"/>
                <w:color w:val="000000" w:themeColor="text1"/>
                <w:sz w:val="24"/>
                <w:szCs w:val="24"/>
              </w:rPr>
            </w:pPr>
          </w:p>
        </w:tc>
        <w:tc>
          <w:tcPr>
            <w:tcW w:w="1482" w:type="dxa"/>
            <w:vAlign w:val="center"/>
          </w:tcPr>
          <w:p w:rsidR="004D4A6D" w:rsidRPr="00C36DF6" w:rsidRDefault="004D4A6D" w:rsidP="00BE7F25">
            <w:pPr>
              <w:ind w:firstLineChars="200" w:firstLine="480"/>
              <w:rPr>
                <w:rFonts w:ascii="仿宋" w:eastAsia="仿宋" w:hAnsi="仿宋"/>
                <w:color w:val="000000" w:themeColor="text1"/>
                <w:sz w:val="24"/>
                <w:szCs w:val="24"/>
              </w:rPr>
            </w:pPr>
          </w:p>
        </w:tc>
        <w:tc>
          <w:tcPr>
            <w:tcW w:w="1700" w:type="dxa"/>
            <w:vAlign w:val="center"/>
          </w:tcPr>
          <w:p w:rsidR="004D4A6D" w:rsidRPr="00C36DF6"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36DF6" w:rsidRDefault="004D4A6D" w:rsidP="00BE7F25">
            <w:pPr>
              <w:rPr>
                <w:rFonts w:ascii="仿宋" w:eastAsia="仿宋" w:hAnsi="仿宋"/>
                <w:color w:val="000000" w:themeColor="text1"/>
                <w:sz w:val="24"/>
                <w:szCs w:val="24"/>
              </w:rPr>
            </w:pPr>
          </w:p>
        </w:tc>
        <w:tc>
          <w:tcPr>
            <w:tcW w:w="709" w:type="dxa"/>
            <w:vAlign w:val="center"/>
          </w:tcPr>
          <w:p w:rsidR="004D4A6D" w:rsidRPr="00C36DF6" w:rsidRDefault="004D4A6D" w:rsidP="00BE7F25">
            <w:pPr>
              <w:rPr>
                <w:rFonts w:ascii="仿宋" w:eastAsia="仿宋" w:hAnsi="仿宋"/>
                <w:color w:val="000000" w:themeColor="text1"/>
                <w:sz w:val="24"/>
                <w:szCs w:val="24"/>
              </w:rPr>
            </w:pP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850"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060"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r>
      <w:tr w:rsidR="004D4A6D" w:rsidRPr="00C02E2B" w:rsidTr="00DF35B8">
        <w:trPr>
          <w:cantSplit/>
          <w:trHeight w:val="690"/>
          <w:jc w:val="center"/>
        </w:trPr>
        <w:tc>
          <w:tcPr>
            <w:tcW w:w="2201" w:type="dxa"/>
            <w:gridSpan w:val="3"/>
            <w:vMerge w:val="restart"/>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补修课程</w:t>
            </w:r>
          </w:p>
        </w:tc>
        <w:tc>
          <w:tcPr>
            <w:tcW w:w="2977"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民法学</w:t>
            </w:r>
          </w:p>
        </w:tc>
        <w:tc>
          <w:tcPr>
            <w:tcW w:w="1482"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Merge w:val="restart"/>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Merge w:val="restart"/>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850" w:type="dxa"/>
            <w:vMerge w:val="restart"/>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060" w:type="dxa"/>
            <w:vMerge w:val="restart"/>
            <w:vAlign w:val="center"/>
          </w:tcPr>
          <w:p w:rsidR="004D4A6D" w:rsidRPr="00C02E2B" w:rsidRDefault="004D4A6D" w:rsidP="00BE7F25">
            <w:pPr>
              <w:ind w:firstLineChars="200" w:firstLine="480"/>
              <w:rPr>
                <w:rFonts w:ascii="仿宋" w:eastAsia="仿宋" w:hAnsi="仿宋"/>
                <w:color w:val="000000" w:themeColor="text1"/>
                <w:sz w:val="24"/>
                <w:szCs w:val="24"/>
              </w:rPr>
            </w:pPr>
          </w:p>
        </w:tc>
      </w:tr>
      <w:tr w:rsidR="004D4A6D" w:rsidRPr="00C02E2B" w:rsidTr="00DF35B8">
        <w:trPr>
          <w:cantSplit/>
          <w:trHeight w:val="690"/>
          <w:jc w:val="center"/>
        </w:trPr>
        <w:tc>
          <w:tcPr>
            <w:tcW w:w="2201" w:type="dxa"/>
            <w:gridSpan w:val="3"/>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977"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刑事诉讼法学</w:t>
            </w:r>
          </w:p>
        </w:tc>
        <w:tc>
          <w:tcPr>
            <w:tcW w:w="1482"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w:t>
            </w:r>
          </w:p>
        </w:tc>
        <w:tc>
          <w:tcPr>
            <w:tcW w:w="1700"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36</w:t>
            </w:r>
          </w:p>
        </w:tc>
        <w:tc>
          <w:tcPr>
            <w:tcW w:w="709"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850"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060"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r>
      <w:tr w:rsidR="004D4A6D" w:rsidRPr="00C02E2B" w:rsidTr="00DF35B8">
        <w:trPr>
          <w:cantSplit/>
          <w:trHeight w:val="450"/>
          <w:jc w:val="center"/>
        </w:trPr>
        <w:tc>
          <w:tcPr>
            <w:tcW w:w="2201" w:type="dxa"/>
            <w:gridSpan w:val="3"/>
            <w:vMerge w:val="restart"/>
            <w:textDirection w:val="tbRlV"/>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其他</w:t>
            </w:r>
            <w:r w:rsidRPr="00C02E2B">
              <w:rPr>
                <w:rFonts w:ascii="仿宋" w:eastAsia="仿宋" w:hAnsi="仿宋" w:hint="eastAsia"/>
                <w:color w:val="000000" w:themeColor="text1"/>
                <w:sz w:val="24"/>
                <w:szCs w:val="24"/>
              </w:rPr>
              <w:t>培养</w:t>
            </w:r>
            <w:r w:rsidRPr="00C02E2B">
              <w:rPr>
                <w:rFonts w:ascii="仿宋" w:eastAsia="仿宋" w:hAnsi="仿宋"/>
                <w:color w:val="000000" w:themeColor="text1"/>
                <w:sz w:val="24"/>
                <w:szCs w:val="24"/>
              </w:rPr>
              <w:t>环节</w:t>
            </w:r>
          </w:p>
        </w:tc>
        <w:tc>
          <w:tcPr>
            <w:tcW w:w="2977"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1.文献阅读与综述</w:t>
            </w:r>
          </w:p>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（导师考核）</w:t>
            </w:r>
          </w:p>
        </w:tc>
        <w:tc>
          <w:tcPr>
            <w:tcW w:w="3182" w:type="dxa"/>
            <w:gridSpan w:val="2"/>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硕士研究生第1至第3学期，每学期精读专著不少于2本，具体书目由导师指定，可以通过读书报告或书评形式考核。</w:t>
            </w:r>
            <w:r w:rsidRPr="00C02E2B">
              <w:rPr>
                <w:rFonts w:ascii="仿宋" w:eastAsia="仿宋" w:hAnsi="仿宋" w:hint="eastAsia"/>
                <w:color w:val="000000" w:themeColor="text1"/>
                <w:sz w:val="24"/>
                <w:szCs w:val="24"/>
              </w:rPr>
              <w:t>其中第1学期</w:t>
            </w:r>
            <w:r w:rsidRPr="00C02E2B">
              <w:rPr>
                <w:rFonts w:ascii="仿宋" w:eastAsia="仿宋" w:hAnsi="仿宋"/>
                <w:color w:val="000000" w:themeColor="text1"/>
                <w:sz w:val="24"/>
                <w:szCs w:val="24"/>
              </w:rPr>
              <w:t>应提交</w:t>
            </w:r>
            <w:r w:rsidRPr="00C02E2B">
              <w:rPr>
                <w:rFonts w:ascii="仿宋" w:eastAsia="仿宋" w:hAnsi="仿宋" w:hint="eastAsia"/>
                <w:color w:val="000000" w:themeColor="text1"/>
                <w:sz w:val="24"/>
                <w:szCs w:val="24"/>
              </w:rPr>
              <w:t>2篇</w:t>
            </w:r>
            <w:r w:rsidRPr="00C02E2B">
              <w:rPr>
                <w:rFonts w:ascii="仿宋" w:eastAsia="仿宋" w:hAnsi="仿宋"/>
                <w:color w:val="000000" w:themeColor="text1"/>
                <w:sz w:val="24"/>
                <w:szCs w:val="24"/>
              </w:rPr>
              <w:t>读书报告，第</w:t>
            </w:r>
            <w:r w:rsidRPr="00C02E2B">
              <w:rPr>
                <w:rFonts w:ascii="仿宋" w:eastAsia="仿宋" w:hAnsi="仿宋" w:hint="eastAsia"/>
                <w:color w:val="000000" w:themeColor="text1"/>
                <w:sz w:val="24"/>
                <w:szCs w:val="24"/>
              </w:rPr>
              <w:t>2学期</w:t>
            </w:r>
            <w:r w:rsidRPr="00C02E2B">
              <w:rPr>
                <w:rFonts w:ascii="仿宋" w:eastAsia="仿宋" w:hAnsi="仿宋"/>
                <w:color w:val="000000" w:themeColor="text1"/>
                <w:sz w:val="24"/>
                <w:szCs w:val="24"/>
              </w:rPr>
              <w:t>和</w:t>
            </w:r>
            <w:r w:rsidRPr="00C02E2B">
              <w:rPr>
                <w:rFonts w:ascii="仿宋" w:eastAsia="仿宋" w:hAnsi="仿宋" w:hint="eastAsia"/>
                <w:color w:val="000000" w:themeColor="text1"/>
                <w:sz w:val="24"/>
                <w:szCs w:val="24"/>
              </w:rPr>
              <w:t>第3学期分别</w:t>
            </w:r>
            <w:r w:rsidRPr="00C02E2B">
              <w:rPr>
                <w:rFonts w:ascii="仿宋" w:eastAsia="仿宋" w:hAnsi="仿宋"/>
                <w:color w:val="000000" w:themeColor="text1"/>
                <w:sz w:val="24"/>
                <w:szCs w:val="24"/>
              </w:rPr>
              <w:t>提供</w:t>
            </w:r>
            <w:r w:rsidRPr="00C02E2B">
              <w:rPr>
                <w:rFonts w:ascii="仿宋" w:eastAsia="仿宋" w:hAnsi="仿宋" w:hint="eastAsia"/>
                <w:color w:val="000000" w:themeColor="text1"/>
                <w:sz w:val="24"/>
                <w:szCs w:val="24"/>
              </w:rPr>
              <w:t>1篇</w:t>
            </w:r>
            <w:r w:rsidRPr="00C02E2B">
              <w:rPr>
                <w:rFonts w:ascii="仿宋" w:eastAsia="仿宋" w:hAnsi="仿宋"/>
                <w:color w:val="000000" w:themeColor="text1"/>
                <w:sz w:val="24"/>
                <w:szCs w:val="24"/>
              </w:rPr>
              <w:t>读书报告。</w:t>
            </w:r>
          </w:p>
        </w:tc>
        <w:tc>
          <w:tcPr>
            <w:tcW w:w="709"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读书报告4篇</w:t>
            </w:r>
          </w:p>
        </w:tc>
        <w:tc>
          <w:tcPr>
            <w:tcW w:w="850"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考查</w:t>
            </w:r>
          </w:p>
        </w:tc>
        <w:tc>
          <w:tcPr>
            <w:tcW w:w="2060" w:type="dxa"/>
            <w:vMerge w:val="restart"/>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硕士研究生在此培养环节所修学分不低于6学分。其中，文献阅读与综述、科研环节的学分必须修得。</w:t>
            </w:r>
          </w:p>
        </w:tc>
      </w:tr>
      <w:tr w:rsidR="004D4A6D" w:rsidRPr="00C02E2B" w:rsidTr="00DF35B8">
        <w:trPr>
          <w:cantSplit/>
          <w:trHeight w:val="1951"/>
          <w:jc w:val="center"/>
        </w:trPr>
        <w:tc>
          <w:tcPr>
            <w:tcW w:w="2201" w:type="dxa"/>
            <w:gridSpan w:val="3"/>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977"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2.科研环节</w:t>
            </w:r>
          </w:p>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（导师考核）</w:t>
            </w:r>
          </w:p>
        </w:tc>
        <w:tc>
          <w:tcPr>
            <w:tcW w:w="3182" w:type="dxa"/>
            <w:gridSpan w:val="2"/>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硕士研究生第1</w:t>
            </w:r>
            <w:r w:rsidRPr="00C02E2B">
              <w:rPr>
                <w:rFonts w:ascii="仿宋" w:eastAsia="仿宋" w:hAnsi="仿宋" w:hint="eastAsia"/>
                <w:color w:val="000000" w:themeColor="text1"/>
                <w:sz w:val="24"/>
                <w:szCs w:val="24"/>
              </w:rPr>
              <w:t>学期和</w:t>
            </w:r>
            <w:r w:rsidRPr="00C02E2B">
              <w:rPr>
                <w:rFonts w:ascii="仿宋" w:eastAsia="仿宋" w:hAnsi="仿宋"/>
                <w:color w:val="000000" w:themeColor="text1"/>
                <w:sz w:val="24"/>
                <w:szCs w:val="24"/>
              </w:rPr>
              <w:t>第</w:t>
            </w:r>
            <w:r w:rsidRPr="00C02E2B">
              <w:rPr>
                <w:rFonts w:ascii="仿宋" w:eastAsia="仿宋" w:hAnsi="仿宋" w:hint="eastAsia"/>
                <w:color w:val="000000" w:themeColor="text1"/>
                <w:sz w:val="24"/>
                <w:szCs w:val="24"/>
              </w:rPr>
              <w:t>2学期</w:t>
            </w:r>
            <w:r w:rsidRPr="00C02E2B">
              <w:rPr>
                <w:rFonts w:ascii="仿宋" w:eastAsia="仿宋" w:hAnsi="仿宋"/>
                <w:color w:val="000000" w:themeColor="text1"/>
                <w:sz w:val="24"/>
                <w:szCs w:val="24"/>
              </w:rPr>
              <w:t>应</w:t>
            </w:r>
            <w:r w:rsidRPr="00C02E2B">
              <w:rPr>
                <w:rFonts w:ascii="仿宋" w:eastAsia="仿宋" w:hAnsi="仿宋" w:hint="eastAsia"/>
                <w:color w:val="000000" w:themeColor="text1"/>
                <w:sz w:val="24"/>
                <w:szCs w:val="24"/>
              </w:rPr>
              <w:t>分别</w:t>
            </w:r>
            <w:r w:rsidRPr="00C02E2B">
              <w:rPr>
                <w:rFonts w:ascii="仿宋" w:eastAsia="仿宋" w:hAnsi="仿宋"/>
                <w:color w:val="000000" w:themeColor="text1"/>
                <w:sz w:val="24"/>
                <w:szCs w:val="24"/>
              </w:rPr>
              <w:t>提交</w:t>
            </w:r>
            <w:r w:rsidRPr="00C02E2B">
              <w:rPr>
                <w:rFonts w:ascii="仿宋" w:eastAsia="仿宋" w:hAnsi="仿宋" w:hint="eastAsia"/>
                <w:color w:val="000000" w:themeColor="text1"/>
                <w:sz w:val="24"/>
                <w:szCs w:val="24"/>
              </w:rPr>
              <w:t>1篇</w:t>
            </w:r>
            <w:r w:rsidRPr="00C02E2B">
              <w:rPr>
                <w:rFonts w:ascii="仿宋" w:eastAsia="仿宋" w:hAnsi="仿宋"/>
                <w:color w:val="000000" w:themeColor="text1"/>
                <w:sz w:val="24"/>
                <w:szCs w:val="24"/>
              </w:rPr>
              <w:t>学期论文，第3学期</w:t>
            </w:r>
            <w:r w:rsidRPr="00C02E2B">
              <w:rPr>
                <w:rFonts w:ascii="仿宋" w:eastAsia="仿宋" w:hAnsi="仿宋" w:hint="eastAsia"/>
                <w:color w:val="000000" w:themeColor="text1"/>
                <w:sz w:val="24"/>
                <w:szCs w:val="24"/>
              </w:rPr>
              <w:t>应</w:t>
            </w:r>
            <w:r w:rsidRPr="00C02E2B">
              <w:rPr>
                <w:rFonts w:ascii="仿宋" w:eastAsia="仿宋" w:hAnsi="仿宋"/>
                <w:color w:val="000000" w:themeColor="text1"/>
                <w:sz w:val="24"/>
                <w:szCs w:val="24"/>
              </w:rPr>
              <w:t>提交2篇</w:t>
            </w:r>
            <w:r w:rsidRPr="00C02E2B">
              <w:rPr>
                <w:rFonts w:ascii="仿宋" w:eastAsia="仿宋" w:hAnsi="仿宋" w:hint="eastAsia"/>
                <w:color w:val="000000" w:themeColor="text1"/>
                <w:sz w:val="24"/>
                <w:szCs w:val="24"/>
              </w:rPr>
              <w:t>学期</w:t>
            </w:r>
            <w:r w:rsidRPr="00C02E2B">
              <w:rPr>
                <w:rFonts w:ascii="仿宋" w:eastAsia="仿宋" w:hAnsi="仿宋"/>
                <w:color w:val="000000" w:themeColor="text1"/>
                <w:sz w:val="24"/>
                <w:szCs w:val="24"/>
              </w:rPr>
              <w:t>论文，每篇不少于8000字。</w:t>
            </w:r>
          </w:p>
        </w:tc>
        <w:tc>
          <w:tcPr>
            <w:tcW w:w="709"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学期论文4篇</w:t>
            </w:r>
          </w:p>
        </w:tc>
        <w:tc>
          <w:tcPr>
            <w:tcW w:w="850"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color w:val="000000" w:themeColor="text1"/>
                <w:sz w:val="24"/>
                <w:szCs w:val="24"/>
              </w:rPr>
              <w:t>考查</w:t>
            </w:r>
          </w:p>
        </w:tc>
        <w:tc>
          <w:tcPr>
            <w:tcW w:w="2060"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r>
      <w:tr w:rsidR="004D4A6D" w:rsidRPr="00C02E2B" w:rsidTr="00DF35B8">
        <w:trPr>
          <w:cantSplit/>
          <w:trHeight w:val="427"/>
          <w:jc w:val="center"/>
        </w:trPr>
        <w:tc>
          <w:tcPr>
            <w:tcW w:w="2201" w:type="dxa"/>
            <w:gridSpan w:val="3"/>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977"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3.课题研究</w:t>
            </w:r>
          </w:p>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（导师考核）</w:t>
            </w:r>
          </w:p>
          <w:p w:rsidR="004D4A6D" w:rsidRPr="00C02E2B" w:rsidRDefault="004D4A6D" w:rsidP="00BE7F25">
            <w:pPr>
              <w:ind w:firstLineChars="200" w:firstLine="480"/>
              <w:rPr>
                <w:rFonts w:ascii="仿宋" w:eastAsia="仿宋" w:hAnsi="仿宋"/>
                <w:color w:val="000000" w:themeColor="text1"/>
                <w:sz w:val="24"/>
                <w:szCs w:val="24"/>
              </w:rPr>
            </w:pPr>
          </w:p>
        </w:tc>
        <w:tc>
          <w:tcPr>
            <w:tcW w:w="3182" w:type="dxa"/>
            <w:gridSpan w:val="2"/>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硕士研究生通过参加导师的科研项目、学校的科研项目或实践部门的科研项目以及学院自设的科研项目等进行课题研究，提交参与课题研究证明和相应的科研成果终稿或出版证明，经导师和学院评阅后计2学分。</w:t>
            </w:r>
          </w:p>
        </w:tc>
        <w:tc>
          <w:tcPr>
            <w:tcW w:w="709" w:type="dxa"/>
            <w:vAlign w:val="center"/>
          </w:tcPr>
          <w:p w:rsidR="004D4A6D" w:rsidRPr="00C02E2B" w:rsidRDefault="004D4A6D" w:rsidP="00BE7F25">
            <w:pPr>
              <w:ind w:firstLineChars="200" w:firstLine="480"/>
              <w:jc w:val="left"/>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相关证明</w:t>
            </w:r>
          </w:p>
        </w:tc>
        <w:tc>
          <w:tcPr>
            <w:tcW w:w="850"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考查</w:t>
            </w:r>
          </w:p>
        </w:tc>
        <w:tc>
          <w:tcPr>
            <w:tcW w:w="2060"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r>
      <w:tr w:rsidR="004D4A6D" w:rsidRPr="00C02E2B" w:rsidTr="00DF35B8">
        <w:trPr>
          <w:cantSplit/>
          <w:trHeight w:val="642"/>
          <w:jc w:val="center"/>
        </w:trPr>
        <w:tc>
          <w:tcPr>
            <w:tcW w:w="2201" w:type="dxa"/>
            <w:gridSpan w:val="3"/>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977"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4.社会实践</w:t>
            </w:r>
          </w:p>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（导师考核）</w:t>
            </w:r>
          </w:p>
        </w:tc>
        <w:tc>
          <w:tcPr>
            <w:tcW w:w="3182" w:type="dxa"/>
            <w:gridSpan w:val="2"/>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应届生必修。研究生在完成学位课程学习并获得相应学分后，应参加为期3—6个月的社会实践。社会实践可以通过专业实习、挂职锻炼、产学研基地联合培养和社会调查等走入社会的方式进行。实践期满后提交实践单位鉴定意见和一篇3000字以上的调研报告，经导师评阅后计2学分。选修法学院开设的诊所课程获得学分可以充当实践学分。</w:t>
            </w: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2</w:t>
            </w: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鉴定意见和调研报告</w:t>
            </w:r>
          </w:p>
        </w:tc>
        <w:tc>
          <w:tcPr>
            <w:tcW w:w="850" w:type="dxa"/>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考查</w:t>
            </w:r>
          </w:p>
        </w:tc>
        <w:tc>
          <w:tcPr>
            <w:tcW w:w="2060" w:type="dxa"/>
            <w:vMerge/>
            <w:vAlign w:val="center"/>
          </w:tcPr>
          <w:p w:rsidR="004D4A6D" w:rsidRPr="00C02E2B" w:rsidRDefault="004D4A6D" w:rsidP="00BE7F25">
            <w:pPr>
              <w:ind w:firstLineChars="200" w:firstLine="480"/>
              <w:rPr>
                <w:rFonts w:ascii="仿宋" w:eastAsia="仿宋" w:hAnsi="仿宋"/>
                <w:color w:val="000000" w:themeColor="text1"/>
                <w:sz w:val="24"/>
                <w:szCs w:val="24"/>
              </w:rPr>
            </w:pPr>
          </w:p>
        </w:tc>
      </w:tr>
      <w:tr w:rsidR="004D4A6D" w:rsidRPr="00C02E2B" w:rsidTr="00DF35B8">
        <w:trPr>
          <w:cantSplit/>
          <w:trHeight w:val="424"/>
          <w:jc w:val="center"/>
        </w:trPr>
        <w:tc>
          <w:tcPr>
            <w:tcW w:w="2201" w:type="dxa"/>
            <w:gridSpan w:val="3"/>
            <w:vAlign w:val="center"/>
          </w:tcPr>
          <w:p w:rsidR="004D4A6D" w:rsidRPr="00C02E2B" w:rsidRDefault="004D4A6D" w:rsidP="00BE7F25">
            <w:pPr>
              <w:ind w:firstLineChars="200" w:firstLine="480"/>
              <w:rPr>
                <w:rFonts w:ascii="仿宋" w:eastAsia="仿宋" w:hAnsi="仿宋"/>
                <w:color w:val="000000" w:themeColor="text1"/>
                <w:sz w:val="24"/>
                <w:szCs w:val="24"/>
              </w:rPr>
            </w:pPr>
            <w:r w:rsidRPr="00C02E2B">
              <w:rPr>
                <w:rFonts w:ascii="仿宋" w:eastAsia="仿宋" w:hAnsi="仿宋"/>
                <w:color w:val="000000" w:themeColor="text1"/>
                <w:sz w:val="24"/>
                <w:szCs w:val="24"/>
              </w:rPr>
              <w:t>合计</w:t>
            </w:r>
          </w:p>
        </w:tc>
        <w:tc>
          <w:tcPr>
            <w:tcW w:w="2977"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3182" w:type="dxa"/>
            <w:gridSpan w:val="2"/>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02E2B" w:rsidRDefault="004D4A6D" w:rsidP="00BE7F25">
            <w:pPr>
              <w:rPr>
                <w:rFonts w:ascii="仿宋" w:eastAsia="仿宋" w:hAnsi="仿宋"/>
                <w:color w:val="000000" w:themeColor="text1"/>
                <w:sz w:val="24"/>
                <w:szCs w:val="24"/>
              </w:rPr>
            </w:pPr>
            <w:r w:rsidRPr="00C02E2B">
              <w:rPr>
                <w:rFonts w:ascii="仿宋" w:eastAsia="仿宋" w:hAnsi="仿宋" w:hint="eastAsia"/>
                <w:color w:val="000000" w:themeColor="text1"/>
                <w:sz w:val="24"/>
                <w:szCs w:val="24"/>
              </w:rPr>
              <w:t>37</w:t>
            </w: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709"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992"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850"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c>
          <w:tcPr>
            <w:tcW w:w="2060" w:type="dxa"/>
            <w:vAlign w:val="center"/>
          </w:tcPr>
          <w:p w:rsidR="004D4A6D" w:rsidRPr="00C02E2B" w:rsidRDefault="004D4A6D" w:rsidP="00BE7F25">
            <w:pPr>
              <w:ind w:firstLineChars="200" w:firstLine="480"/>
              <w:rPr>
                <w:rFonts w:ascii="仿宋" w:eastAsia="仿宋" w:hAnsi="仿宋"/>
                <w:color w:val="000000" w:themeColor="text1"/>
                <w:sz w:val="24"/>
                <w:szCs w:val="24"/>
              </w:rPr>
            </w:pPr>
          </w:p>
        </w:tc>
      </w:tr>
    </w:tbl>
    <w:p w:rsidR="005C7EE0" w:rsidRPr="00C02E2B" w:rsidRDefault="005C7EE0" w:rsidP="00BE7F25">
      <w:pPr>
        <w:ind w:firstLineChars="200" w:firstLine="560"/>
        <w:rPr>
          <w:rFonts w:ascii="华文仿宋" w:eastAsia="华文仿宋" w:hAnsi="华文仿宋"/>
          <w:color w:val="000000" w:themeColor="text1"/>
          <w:sz w:val="28"/>
          <w:szCs w:val="28"/>
        </w:rPr>
      </w:pPr>
    </w:p>
    <w:sectPr w:rsidR="005C7EE0" w:rsidRPr="00C02E2B" w:rsidSect="0089119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E9" w:rsidRDefault="00834CE9" w:rsidP="00A6218C">
      <w:r>
        <w:separator/>
      </w:r>
    </w:p>
  </w:endnote>
  <w:endnote w:type="continuationSeparator" w:id="0">
    <w:p w:rsidR="00834CE9" w:rsidRDefault="00834CE9" w:rsidP="00A6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E9" w:rsidRDefault="00834CE9" w:rsidP="00A6218C">
      <w:r>
        <w:separator/>
      </w:r>
    </w:p>
  </w:footnote>
  <w:footnote w:type="continuationSeparator" w:id="0">
    <w:p w:rsidR="00834CE9" w:rsidRDefault="00834CE9" w:rsidP="00A62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right"/>
      <w:pPr>
        <w:tabs>
          <w:tab w:val="num" w:pos="902"/>
        </w:tabs>
        <w:ind w:firstLine="900"/>
      </w:pPr>
      <w:rPr>
        <w:rFonts w:ascii="Times New Roman" w:hAnsi="Times New Roman"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C"/>
    <w:multiLevelType w:val="multilevel"/>
    <w:tmpl w:val="0000000C"/>
    <w:lvl w:ilvl="0">
      <w:start w:val="1"/>
      <w:numFmt w:val="decimal"/>
      <w:lvlText w:val="%1、"/>
      <w:lvlJc w:val="right"/>
      <w:pPr>
        <w:tabs>
          <w:tab w:val="num" w:pos="602"/>
        </w:tabs>
        <w:ind w:left="-300" w:firstLine="900"/>
      </w:pPr>
      <w:rPr>
        <w:rFonts w:ascii="Times New Roman" w:hAnsi="Times New Roman" w:cs="Times New Roman"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4E5156E"/>
    <w:multiLevelType w:val="multilevel"/>
    <w:tmpl w:val="0000000C"/>
    <w:lvl w:ilvl="0">
      <w:start w:val="1"/>
      <w:numFmt w:val="decimal"/>
      <w:lvlText w:val="%1、"/>
      <w:lvlJc w:val="right"/>
      <w:pPr>
        <w:tabs>
          <w:tab w:val="num" w:pos="902"/>
        </w:tabs>
        <w:ind w:left="0" w:firstLine="900"/>
      </w:pPr>
      <w:rPr>
        <w:rFonts w:ascii="Times New Roman" w:hAnsi="Times New Roman" w:cs="Times New Roman"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4B976E9"/>
    <w:multiLevelType w:val="hybridMultilevel"/>
    <w:tmpl w:val="418CF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1F20AA"/>
    <w:multiLevelType w:val="multilevel"/>
    <w:tmpl w:val="0000000C"/>
    <w:lvl w:ilvl="0">
      <w:start w:val="1"/>
      <w:numFmt w:val="decimal"/>
      <w:lvlText w:val="%1、"/>
      <w:lvlJc w:val="right"/>
      <w:pPr>
        <w:tabs>
          <w:tab w:val="num" w:pos="902"/>
        </w:tabs>
        <w:ind w:left="0" w:firstLine="900"/>
      </w:pPr>
      <w:rPr>
        <w:rFonts w:ascii="Times New Roman" w:hAnsi="Times New Roman" w:cs="Times New Roman"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65246729"/>
    <w:multiLevelType w:val="hybridMultilevel"/>
    <w:tmpl w:val="BF50D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9E"/>
    <w:rsid w:val="0000379C"/>
    <w:rsid w:val="00013663"/>
    <w:rsid w:val="00016E5C"/>
    <w:rsid w:val="000200BD"/>
    <w:rsid w:val="00025EC2"/>
    <w:rsid w:val="0003160D"/>
    <w:rsid w:val="00033C51"/>
    <w:rsid w:val="00034F2B"/>
    <w:rsid w:val="00036B77"/>
    <w:rsid w:val="000457AB"/>
    <w:rsid w:val="00047EA8"/>
    <w:rsid w:val="00054E00"/>
    <w:rsid w:val="000613FF"/>
    <w:rsid w:val="00065473"/>
    <w:rsid w:val="00067393"/>
    <w:rsid w:val="00071E23"/>
    <w:rsid w:val="00073FF0"/>
    <w:rsid w:val="00080B1C"/>
    <w:rsid w:val="000B2F93"/>
    <w:rsid w:val="000C0E6B"/>
    <w:rsid w:val="000C16CE"/>
    <w:rsid w:val="000C61AD"/>
    <w:rsid w:val="000E6272"/>
    <w:rsid w:val="000F67F9"/>
    <w:rsid w:val="0010068A"/>
    <w:rsid w:val="001062F1"/>
    <w:rsid w:val="00112C9A"/>
    <w:rsid w:val="0011462B"/>
    <w:rsid w:val="00133807"/>
    <w:rsid w:val="00135016"/>
    <w:rsid w:val="0013521F"/>
    <w:rsid w:val="0013659F"/>
    <w:rsid w:val="0014470B"/>
    <w:rsid w:val="001451A1"/>
    <w:rsid w:val="00146E10"/>
    <w:rsid w:val="001643FE"/>
    <w:rsid w:val="00166039"/>
    <w:rsid w:val="00172A3A"/>
    <w:rsid w:val="001760AB"/>
    <w:rsid w:val="00180329"/>
    <w:rsid w:val="00185018"/>
    <w:rsid w:val="001877E0"/>
    <w:rsid w:val="00190337"/>
    <w:rsid w:val="001A5623"/>
    <w:rsid w:val="001B7063"/>
    <w:rsid w:val="001D6020"/>
    <w:rsid w:val="001D7F91"/>
    <w:rsid w:val="001E29B1"/>
    <w:rsid w:val="001E32A6"/>
    <w:rsid w:val="001E7066"/>
    <w:rsid w:val="001E7C72"/>
    <w:rsid w:val="001F24F5"/>
    <w:rsid w:val="00200C55"/>
    <w:rsid w:val="00210A8C"/>
    <w:rsid w:val="00211055"/>
    <w:rsid w:val="00212ED8"/>
    <w:rsid w:val="00215D60"/>
    <w:rsid w:val="00217008"/>
    <w:rsid w:val="00221C54"/>
    <w:rsid w:val="0022313A"/>
    <w:rsid w:val="00223398"/>
    <w:rsid w:val="0023178D"/>
    <w:rsid w:val="002476BF"/>
    <w:rsid w:val="00263B83"/>
    <w:rsid w:val="00263F33"/>
    <w:rsid w:val="00264AAA"/>
    <w:rsid w:val="00277964"/>
    <w:rsid w:val="00281CA3"/>
    <w:rsid w:val="00295FC0"/>
    <w:rsid w:val="002B047F"/>
    <w:rsid w:val="002B1C36"/>
    <w:rsid w:val="002C19D7"/>
    <w:rsid w:val="002C2A51"/>
    <w:rsid w:val="002E1C6E"/>
    <w:rsid w:val="002F2EB0"/>
    <w:rsid w:val="003239E7"/>
    <w:rsid w:val="00323D06"/>
    <w:rsid w:val="003255B4"/>
    <w:rsid w:val="00332A5E"/>
    <w:rsid w:val="003364CE"/>
    <w:rsid w:val="00347F3C"/>
    <w:rsid w:val="00351659"/>
    <w:rsid w:val="00361FFF"/>
    <w:rsid w:val="00363890"/>
    <w:rsid w:val="003640E0"/>
    <w:rsid w:val="003644DF"/>
    <w:rsid w:val="003742CD"/>
    <w:rsid w:val="00393785"/>
    <w:rsid w:val="003A2134"/>
    <w:rsid w:val="003A217F"/>
    <w:rsid w:val="003A3ACF"/>
    <w:rsid w:val="003A42B1"/>
    <w:rsid w:val="003A4B98"/>
    <w:rsid w:val="003B0560"/>
    <w:rsid w:val="003B43C3"/>
    <w:rsid w:val="003D0962"/>
    <w:rsid w:val="003D6C09"/>
    <w:rsid w:val="003D7896"/>
    <w:rsid w:val="003E17C7"/>
    <w:rsid w:val="003E303B"/>
    <w:rsid w:val="003E6A6E"/>
    <w:rsid w:val="00405E7C"/>
    <w:rsid w:val="0042341D"/>
    <w:rsid w:val="00423EDF"/>
    <w:rsid w:val="00457A6C"/>
    <w:rsid w:val="00471D0F"/>
    <w:rsid w:val="004721EF"/>
    <w:rsid w:val="00476478"/>
    <w:rsid w:val="00482F3C"/>
    <w:rsid w:val="00495B2B"/>
    <w:rsid w:val="004A2FDC"/>
    <w:rsid w:val="004B664B"/>
    <w:rsid w:val="004C5131"/>
    <w:rsid w:val="004D163B"/>
    <w:rsid w:val="004D47B6"/>
    <w:rsid w:val="004D4A6D"/>
    <w:rsid w:val="004D4FFC"/>
    <w:rsid w:val="004E1958"/>
    <w:rsid w:val="004E2CBD"/>
    <w:rsid w:val="004E374C"/>
    <w:rsid w:val="004F08D4"/>
    <w:rsid w:val="004F2C73"/>
    <w:rsid w:val="00502150"/>
    <w:rsid w:val="0050342D"/>
    <w:rsid w:val="00514183"/>
    <w:rsid w:val="005203B8"/>
    <w:rsid w:val="005404DA"/>
    <w:rsid w:val="00543079"/>
    <w:rsid w:val="0054453C"/>
    <w:rsid w:val="00557396"/>
    <w:rsid w:val="005668AD"/>
    <w:rsid w:val="00571369"/>
    <w:rsid w:val="005716C3"/>
    <w:rsid w:val="00576431"/>
    <w:rsid w:val="00577A9E"/>
    <w:rsid w:val="005862B0"/>
    <w:rsid w:val="0059745E"/>
    <w:rsid w:val="005A0632"/>
    <w:rsid w:val="005A49E5"/>
    <w:rsid w:val="005B5D64"/>
    <w:rsid w:val="005C0962"/>
    <w:rsid w:val="005C4D13"/>
    <w:rsid w:val="005C5A34"/>
    <w:rsid w:val="005C7EE0"/>
    <w:rsid w:val="005D6D3B"/>
    <w:rsid w:val="005E53DF"/>
    <w:rsid w:val="005E5D00"/>
    <w:rsid w:val="005F4715"/>
    <w:rsid w:val="005F5B58"/>
    <w:rsid w:val="005F7547"/>
    <w:rsid w:val="00600274"/>
    <w:rsid w:val="00604432"/>
    <w:rsid w:val="00604BB0"/>
    <w:rsid w:val="006148E6"/>
    <w:rsid w:val="00627C85"/>
    <w:rsid w:val="00632840"/>
    <w:rsid w:val="00650A5B"/>
    <w:rsid w:val="00652CB6"/>
    <w:rsid w:val="00653205"/>
    <w:rsid w:val="00655BE2"/>
    <w:rsid w:val="00681319"/>
    <w:rsid w:val="006B0B6C"/>
    <w:rsid w:val="006B5CDD"/>
    <w:rsid w:val="006C5979"/>
    <w:rsid w:val="006C64A5"/>
    <w:rsid w:val="006D079F"/>
    <w:rsid w:val="006D3394"/>
    <w:rsid w:val="006D3F1B"/>
    <w:rsid w:val="006D6EC4"/>
    <w:rsid w:val="006E0276"/>
    <w:rsid w:val="0070132E"/>
    <w:rsid w:val="007030F4"/>
    <w:rsid w:val="007335B4"/>
    <w:rsid w:val="007407D0"/>
    <w:rsid w:val="00764D77"/>
    <w:rsid w:val="0077047A"/>
    <w:rsid w:val="00770815"/>
    <w:rsid w:val="00771903"/>
    <w:rsid w:val="00777417"/>
    <w:rsid w:val="00781D78"/>
    <w:rsid w:val="00786358"/>
    <w:rsid w:val="00790807"/>
    <w:rsid w:val="007A4B0A"/>
    <w:rsid w:val="007B220A"/>
    <w:rsid w:val="007B2F55"/>
    <w:rsid w:val="007C34F3"/>
    <w:rsid w:val="007C459C"/>
    <w:rsid w:val="007C4990"/>
    <w:rsid w:val="007D0B84"/>
    <w:rsid w:val="007E3745"/>
    <w:rsid w:val="007E50AB"/>
    <w:rsid w:val="007F1668"/>
    <w:rsid w:val="007F487F"/>
    <w:rsid w:val="00810D44"/>
    <w:rsid w:val="008137C0"/>
    <w:rsid w:val="0082382A"/>
    <w:rsid w:val="00827051"/>
    <w:rsid w:val="00834CE9"/>
    <w:rsid w:val="0085203A"/>
    <w:rsid w:val="00862A93"/>
    <w:rsid w:val="00872424"/>
    <w:rsid w:val="00881F4D"/>
    <w:rsid w:val="008875C4"/>
    <w:rsid w:val="00891194"/>
    <w:rsid w:val="00892EE3"/>
    <w:rsid w:val="008B3991"/>
    <w:rsid w:val="008C6058"/>
    <w:rsid w:val="008C64FD"/>
    <w:rsid w:val="008C7668"/>
    <w:rsid w:val="008D246F"/>
    <w:rsid w:val="008D458C"/>
    <w:rsid w:val="008E0342"/>
    <w:rsid w:val="008E08F0"/>
    <w:rsid w:val="008E6E13"/>
    <w:rsid w:val="008F4466"/>
    <w:rsid w:val="008F763E"/>
    <w:rsid w:val="00900923"/>
    <w:rsid w:val="009151AB"/>
    <w:rsid w:val="00915748"/>
    <w:rsid w:val="0092205C"/>
    <w:rsid w:val="00932E71"/>
    <w:rsid w:val="009356D2"/>
    <w:rsid w:val="009374F7"/>
    <w:rsid w:val="0093756C"/>
    <w:rsid w:val="00942B61"/>
    <w:rsid w:val="00946C3F"/>
    <w:rsid w:val="00964B16"/>
    <w:rsid w:val="0096638F"/>
    <w:rsid w:val="0097555A"/>
    <w:rsid w:val="00975DD2"/>
    <w:rsid w:val="009765E2"/>
    <w:rsid w:val="009769F4"/>
    <w:rsid w:val="00980CCE"/>
    <w:rsid w:val="00982161"/>
    <w:rsid w:val="009A5632"/>
    <w:rsid w:val="009B7FBA"/>
    <w:rsid w:val="009C7556"/>
    <w:rsid w:val="009C7F5C"/>
    <w:rsid w:val="009D58E5"/>
    <w:rsid w:val="009E32F0"/>
    <w:rsid w:val="009F5F65"/>
    <w:rsid w:val="00A0244C"/>
    <w:rsid w:val="00A0290A"/>
    <w:rsid w:val="00A1588A"/>
    <w:rsid w:val="00A26827"/>
    <w:rsid w:val="00A32D24"/>
    <w:rsid w:val="00A3520D"/>
    <w:rsid w:val="00A365D6"/>
    <w:rsid w:val="00A42316"/>
    <w:rsid w:val="00A43E96"/>
    <w:rsid w:val="00A44CE2"/>
    <w:rsid w:val="00A572E4"/>
    <w:rsid w:val="00A608F9"/>
    <w:rsid w:val="00A6218C"/>
    <w:rsid w:val="00A70330"/>
    <w:rsid w:val="00A81724"/>
    <w:rsid w:val="00A83261"/>
    <w:rsid w:val="00A83A34"/>
    <w:rsid w:val="00A86579"/>
    <w:rsid w:val="00A876BE"/>
    <w:rsid w:val="00A91736"/>
    <w:rsid w:val="00A951D4"/>
    <w:rsid w:val="00A96B98"/>
    <w:rsid w:val="00AA225D"/>
    <w:rsid w:val="00AC4CDA"/>
    <w:rsid w:val="00AC5127"/>
    <w:rsid w:val="00AC58A8"/>
    <w:rsid w:val="00AE2C44"/>
    <w:rsid w:val="00AF00BC"/>
    <w:rsid w:val="00AF1442"/>
    <w:rsid w:val="00AF40BB"/>
    <w:rsid w:val="00AF57FA"/>
    <w:rsid w:val="00AF5D3F"/>
    <w:rsid w:val="00B04799"/>
    <w:rsid w:val="00B11A3C"/>
    <w:rsid w:val="00B35956"/>
    <w:rsid w:val="00B40313"/>
    <w:rsid w:val="00B43328"/>
    <w:rsid w:val="00B44DF6"/>
    <w:rsid w:val="00B471E0"/>
    <w:rsid w:val="00B801EF"/>
    <w:rsid w:val="00B85A27"/>
    <w:rsid w:val="00B9379B"/>
    <w:rsid w:val="00BA31D1"/>
    <w:rsid w:val="00BB32ED"/>
    <w:rsid w:val="00BB75C7"/>
    <w:rsid w:val="00BC3C77"/>
    <w:rsid w:val="00BC4AA5"/>
    <w:rsid w:val="00BC5885"/>
    <w:rsid w:val="00BE4CEA"/>
    <w:rsid w:val="00BE4CF3"/>
    <w:rsid w:val="00BE7F25"/>
    <w:rsid w:val="00BF4A7B"/>
    <w:rsid w:val="00BF7792"/>
    <w:rsid w:val="00C01133"/>
    <w:rsid w:val="00C02E2B"/>
    <w:rsid w:val="00C112CB"/>
    <w:rsid w:val="00C1619A"/>
    <w:rsid w:val="00C16797"/>
    <w:rsid w:val="00C16E0A"/>
    <w:rsid w:val="00C2328C"/>
    <w:rsid w:val="00C27878"/>
    <w:rsid w:val="00C36DF6"/>
    <w:rsid w:val="00C42509"/>
    <w:rsid w:val="00C50545"/>
    <w:rsid w:val="00C52749"/>
    <w:rsid w:val="00C5560F"/>
    <w:rsid w:val="00C564C6"/>
    <w:rsid w:val="00C70527"/>
    <w:rsid w:val="00C70EAA"/>
    <w:rsid w:val="00C72F06"/>
    <w:rsid w:val="00C80E1E"/>
    <w:rsid w:val="00C859DC"/>
    <w:rsid w:val="00CB3F9E"/>
    <w:rsid w:val="00CC0BA2"/>
    <w:rsid w:val="00CE3EB4"/>
    <w:rsid w:val="00CF04FE"/>
    <w:rsid w:val="00D028C7"/>
    <w:rsid w:val="00D1218D"/>
    <w:rsid w:val="00D134C8"/>
    <w:rsid w:val="00D16313"/>
    <w:rsid w:val="00D220E6"/>
    <w:rsid w:val="00D2261A"/>
    <w:rsid w:val="00D24850"/>
    <w:rsid w:val="00D2787C"/>
    <w:rsid w:val="00D30BD9"/>
    <w:rsid w:val="00D5399C"/>
    <w:rsid w:val="00D56F5D"/>
    <w:rsid w:val="00D614D0"/>
    <w:rsid w:val="00D66170"/>
    <w:rsid w:val="00D706DD"/>
    <w:rsid w:val="00D72AE1"/>
    <w:rsid w:val="00D8064D"/>
    <w:rsid w:val="00D8322E"/>
    <w:rsid w:val="00D85E64"/>
    <w:rsid w:val="00DA4838"/>
    <w:rsid w:val="00DA7797"/>
    <w:rsid w:val="00DB33EA"/>
    <w:rsid w:val="00DC178A"/>
    <w:rsid w:val="00DC5167"/>
    <w:rsid w:val="00DE068A"/>
    <w:rsid w:val="00DE3423"/>
    <w:rsid w:val="00DE53A7"/>
    <w:rsid w:val="00DF35B8"/>
    <w:rsid w:val="00DF5627"/>
    <w:rsid w:val="00E125CB"/>
    <w:rsid w:val="00E13105"/>
    <w:rsid w:val="00E3203E"/>
    <w:rsid w:val="00E4481A"/>
    <w:rsid w:val="00E45946"/>
    <w:rsid w:val="00E55F0E"/>
    <w:rsid w:val="00E61B41"/>
    <w:rsid w:val="00E62EA0"/>
    <w:rsid w:val="00E703EB"/>
    <w:rsid w:val="00E97B87"/>
    <w:rsid w:val="00EA116F"/>
    <w:rsid w:val="00EA2E23"/>
    <w:rsid w:val="00EB096F"/>
    <w:rsid w:val="00EB343B"/>
    <w:rsid w:val="00EC4D9A"/>
    <w:rsid w:val="00ED4A62"/>
    <w:rsid w:val="00F025E5"/>
    <w:rsid w:val="00F054BC"/>
    <w:rsid w:val="00F16A1A"/>
    <w:rsid w:val="00F2514B"/>
    <w:rsid w:val="00F35368"/>
    <w:rsid w:val="00F3788D"/>
    <w:rsid w:val="00F60E75"/>
    <w:rsid w:val="00F6407C"/>
    <w:rsid w:val="00F66521"/>
    <w:rsid w:val="00F72926"/>
    <w:rsid w:val="00F7371B"/>
    <w:rsid w:val="00F81D0C"/>
    <w:rsid w:val="00FA0EB6"/>
    <w:rsid w:val="00FA204D"/>
    <w:rsid w:val="00FB1F21"/>
    <w:rsid w:val="00FB24A7"/>
    <w:rsid w:val="00FC210F"/>
    <w:rsid w:val="00FD3B83"/>
    <w:rsid w:val="00FD5CF8"/>
    <w:rsid w:val="00FD6494"/>
    <w:rsid w:val="00FD6FC1"/>
    <w:rsid w:val="00FE2320"/>
    <w:rsid w:val="00FE3169"/>
    <w:rsid w:val="00FE7609"/>
    <w:rsid w:val="00FF151C"/>
    <w:rsid w:val="00FF3211"/>
    <w:rsid w:val="00FF5260"/>
    <w:rsid w:val="00FF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63624"/>
  <w15:docId w15:val="{2919FDF2-8087-4E22-8BAE-98866A82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8D4"/>
    <w:pPr>
      <w:ind w:firstLineChars="200" w:firstLine="420"/>
    </w:pPr>
    <w:rPr>
      <w:rFonts w:ascii="Calibri" w:eastAsia="宋体" w:hAnsi="Calibri" w:cs="Times New Roman"/>
    </w:rPr>
  </w:style>
  <w:style w:type="character" w:customStyle="1" w:styleId="a-size-extra-large1">
    <w:name w:val="a-size-extra-large1"/>
    <w:rsid w:val="004F08D4"/>
    <w:rPr>
      <w:rFonts w:ascii="Arial" w:hAnsi="Arial" w:cs="Arial" w:hint="default"/>
    </w:rPr>
  </w:style>
  <w:style w:type="paragraph" w:styleId="a4">
    <w:name w:val="header"/>
    <w:basedOn w:val="a"/>
    <w:link w:val="a5"/>
    <w:uiPriority w:val="99"/>
    <w:unhideWhenUsed/>
    <w:rsid w:val="00A621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6218C"/>
    <w:rPr>
      <w:sz w:val="18"/>
      <w:szCs w:val="18"/>
    </w:rPr>
  </w:style>
  <w:style w:type="paragraph" w:styleId="a6">
    <w:name w:val="footer"/>
    <w:basedOn w:val="a"/>
    <w:link w:val="a7"/>
    <w:uiPriority w:val="99"/>
    <w:unhideWhenUsed/>
    <w:rsid w:val="00A6218C"/>
    <w:pPr>
      <w:tabs>
        <w:tab w:val="center" w:pos="4153"/>
        <w:tab w:val="right" w:pos="8306"/>
      </w:tabs>
      <w:snapToGrid w:val="0"/>
      <w:jc w:val="left"/>
    </w:pPr>
    <w:rPr>
      <w:sz w:val="18"/>
      <w:szCs w:val="18"/>
    </w:rPr>
  </w:style>
  <w:style w:type="character" w:customStyle="1" w:styleId="a7">
    <w:name w:val="页脚 字符"/>
    <w:basedOn w:val="a0"/>
    <w:link w:val="a6"/>
    <w:uiPriority w:val="99"/>
    <w:rsid w:val="00A6218C"/>
    <w:rPr>
      <w:sz w:val="18"/>
      <w:szCs w:val="18"/>
    </w:rPr>
  </w:style>
  <w:style w:type="paragraph" w:styleId="a8">
    <w:name w:val="Balloon Text"/>
    <w:basedOn w:val="a"/>
    <w:link w:val="a9"/>
    <w:uiPriority w:val="99"/>
    <w:semiHidden/>
    <w:unhideWhenUsed/>
    <w:rsid w:val="00DF35B8"/>
    <w:rPr>
      <w:sz w:val="18"/>
      <w:szCs w:val="18"/>
    </w:rPr>
  </w:style>
  <w:style w:type="character" w:customStyle="1" w:styleId="a9">
    <w:name w:val="批注框文本 字符"/>
    <w:basedOn w:val="a0"/>
    <w:link w:val="a8"/>
    <w:uiPriority w:val="99"/>
    <w:semiHidden/>
    <w:rsid w:val="00DF3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4610">
      <w:bodyDiv w:val="1"/>
      <w:marLeft w:val="0"/>
      <w:marRight w:val="0"/>
      <w:marTop w:val="0"/>
      <w:marBottom w:val="0"/>
      <w:divBdr>
        <w:top w:val="none" w:sz="0" w:space="0" w:color="auto"/>
        <w:left w:val="none" w:sz="0" w:space="0" w:color="auto"/>
        <w:bottom w:val="none" w:sz="0" w:space="0" w:color="auto"/>
        <w:right w:val="none" w:sz="0" w:space="0" w:color="auto"/>
      </w:divBdr>
      <w:divsChild>
        <w:div w:id="1252815594">
          <w:marLeft w:val="150"/>
          <w:marRight w:val="150"/>
          <w:marTop w:val="0"/>
          <w:marBottom w:val="0"/>
          <w:divBdr>
            <w:top w:val="none" w:sz="0" w:space="0" w:color="auto"/>
            <w:left w:val="none" w:sz="0" w:space="0" w:color="auto"/>
            <w:bottom w:val="none" w:sz="0" w:space="0" w:color="auto"/>
            <w:right w:val="none" w:sz="0" w:space="0" w:color="auto"/>
          </w:divBdr>
          <w:divsChild>
            <w:div w:id="619216833">
              <w:marLeft w:val="0"/>
              <w:marRight w:val="0"/>
              <w:marTop w:val="0"/>
              <w:marBottom w:val="0"/>
              <w:divBdr>
                <w:top w:val="none" w:sz="0" w:space="0" w:color="auto"/>
                <w:left w:val="none" w:sz="0" w:space="0" w:color="auto"/>
                <w:bottom w:val="none" w:sz="0" w:space="0" w:color="auto"/>
                <w:right w:val="none" w:sz="0" w:space="0" w:color="auto"/>
              </w:divBdr>
              <w:divsChild>
                <w:div w:id="765732631">
                  <w:marLeft w:val="0"/>
                  <w:marRight w:val="0"/>
                  <w:marTop w:val="150"/>
                  <w:marBottom w:val="150"/>
                  <w:divBdr>
                    <w:top w:val="none" w:sz="0" w:space="0" w:color="auto"/>
                    <w:left w:val="none" w:sz="0" w:space="0" w:color="auto"/>
                    <w:bottom w:val="none" w:sz="0" w:space="0" w:color="auto"/>
                    <w:right w:val="none" w:sz="0" w:space="0" w:color="auto"/>
                  </w:divBdr>
                  <w:divsChild>
                    <w:div w:id="740297269">
                      <w:marLeft w:val="0"/>
                      <w:marRight w:val="0"/>
                      <w:marTop w:val="0"/>
                      <w:marBottom w:val="300"/>
                      <w:divBdr>
                        <w:top w:val="none" w:sz="0" w:space="0" w:color="auto"/>
                        <w:left w:val="none" w:sz="0" w:space="0" w:color="auto"/>
                        <w:bottom w:val="none" w:sz="0" w:space="0" w:color="auto"/>
                        <w:right w:val="none" w:sz="0" w:space="0" w:color="auto"/>
                      </w:divBdr>
                      <w:divsChild>
                        <w:div w:id="1332637995">
                          <w:marLeft w:val="0"/>
                          <w:marRight w:val="0"/>
                          <w:marTop w:val="75"/>
                          <w:marBottom w:val="75"/>
                          <w:divBdr>
                            <w:top w:val="none" w:sz="0" w:space="0" w:color="auto"/>
                            <w:left w:val="none" w:sz="0" w:space="0" w:color="auto"/>
                            <w:bottom w:val="none" w:sz="0" w:space="0" w:color="auto"/>
                            <w:right w:val="none" w:sz="0" w:space="0" w:color="auto"/>
                          </w:divBdr>
                          <w:divsChild>
                            <w:div w:id="277301729">
                              <w:marLeft w:val="0"/>
                              <w:marRight w:val="0"/>
                              <w:marTop w:val="0"/>
                              <w:marBottom w:val="0"/>
                              <w:divBdr>
                                <w:top w:val="none" w:sz="0" w:space="0" w:color="auto"/>
                                <w:left w:val="none" w:sz="0" w:space="0" w:color="auto"/>
                                <w:bottom w:val="none" w:sz="0" w:space="0" w:color="auto"/>
                                <w:right w:val="none" w:sz="0" w:space="0" w:color="auto"/>
                              </w:divBdr>
                              <w:divsChild>
                                <w:div w:id="1992320481">
                                  <w:marLeft w:val="0"/>
                                  <w:marRight w:val="0"/>
                                  <w:marTop w:val="75"/>
                                  <w:marBottom w:val="75"/>
                                  <w:divBdr>
                                    <w:top w:val="none" w:sz="0" w:space="0" w:color="auto"/>
                                    <w:left w:val="none" w:sz="0" w:space="0" w:color="auto"/>
                                    <w:bottom w:val="none" w:sz="0" w:space="0" w:color="auto"/>
                                    <w:right w:val="none" w:sz="0" w:space="0" w:color="auto"/>
                                  </w:divBdr>
                                  <w:divsChild>
                                    <w:div w:id="14022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233041">
      <w:bodyDiv w:val="1"/>
      <w:marLeft w:val="0"/>
      <w:marRight w:val="0"/>
      <w:marTop w:val="0"/>
      <w:marBottom w:val="0"/>
      <w:divBdr>
        <w:top w:val="none" w:sz="0" w:space="0" w:color="auto"/>
        <w:left w:val="none" w:sz="0" w:space="0" w:color="auto"/>
        <w:bottom w:val="none" w:sz="0" w:space="0" w:color="auto"/>
        <w:right w:val="none" w:sz="0" w:space="0" w:color="auto"/>
      </w:divBdr>
      <w:divsChild>
        <w:div w:id="970599482">
          <w:marLeft w:val="150"/>
          <w:marRight w:val="150"/>
          <w:marTop w:val="0"/>
          <w:marBottom w:val="0"/>
          <w:divBdr>
            <w:top w:val="none" w:sz="0" w:space="0" w:color="auto"/>
            <w:left w:val="none" w:sz="0" w:space="0" w:color="auto"/>
            <w:bottom w:val="none" w:sz="0" w:space="0" w:color="auto"/>
            <w:right w:val="none" w:sz="0" w:space="0" w:color="auto"/>
          </w:divBdr>
          <w:divsChild>
            <w:div w:id="573471514">
              <w:marLeft w:val="0"/>
              <w:marRight w:val="0"/>
              <w:marTop w:val="0"/>
              <w:marBottom w:val="0"/>
              <w:divBdr>
                <w:top w:val="none" w:sz="0" w:space="0" w:color="auto"/>
                <w:left w:val="none" w:sz="0" w:space="0" w:color="auto"/>
                <w:bottom w:val="none" w:sz="0" w:space="0" w:color="auto"/>
                <w:right w:val="none" w:sz="0" w:space="0" w:color="auto"/>
              </w:divBdr>
              <w:divsChild>
                <w:div w:id="108671988">
                  <w:marLeft w:val="0"/>
                  <w:marRight w:val="0"/>
                  <w:marTop w:val="150"/>
                  <w:marBottom w:val="150"/>
                  <w:divBdr>
                    <w:top w:val="none" w:sz="0" w:space="0" w:color="auto"/>
                    <w:left w:val="none" w:sz="0" w:space="0" w:color="auto"/>
                    <w:bottom w:val="none" w:sz="0" w:space="0" w:color="auto"/>
                    <w:right w:val="none" w:sz="0" w:space="0" w:color="auto"/>
                  </w:divBdr>
                  <w:divsChild>
                    <w:div w:id="191000514">
                      <w:marLeft w:val="0"/>
                      <w:marRight w:val="0"/>
                      <w:marTop w:val="0"/>
                      <w:marBottom w:val="300"/>
                      <w:divBdr>
                        <w:top w:val="none" w:sz="0" w:space="0" w:color="auto"/>
                        <w:left w:val="none" w:sz="0" w:space="0" w:color="auto"/>
                        <w:bottom w:val="none" w:sz="0" w:space="0" w:color="auto"/>
                        <w:right w:val="none" w:sz="0" w:space="0" w:color="auto"/>
                      </w:divBdr>
                      <w:divsChild>
                        <w:div w:id="46270151">
                          <w:marLeft w:val="0"/>
                          <w:marRight w:val="0"/>
                          <w:marTop w:val="75"/>
                          <w:marBottom w:val="75"/>
                          <w:divBdr>
                            <w:top w:val="none" w:sz="0" w:space="0" w:color="auto"/>
                            <w:left w:val="none" w:sz="0" w:space="0" w:color="auto"/>
                            <w:bottom w:val="none" w:sz="0" w:space="0" w:color="auto"/>
                            <w:right w:val="none" w:sz="0" w:space="0" w:color="auto"/>
                          </w:divBdr>
                          <w:divsChild>
                            <w:div w:id="1333725201">
                              <w:marLeft w:val="0"/>
                              <w:marRight w:val="0"/>
                              <w:marTop w:val="0"/>
                              <w:marBottom w:val="0"/>
                              <w:divBdr>
                                <w:top w:val="none" w:sz="0" w:space="0" w:color="auto"/>
                                <w:left w:val="none" w:sz="0" w:space="0" w:color="auto"/>
                                <w:bottom w:val="none" w:sz="0" w:space="0" w:color="auto"/>
                                <w:right w:val="none" w:sz="0" w:space="0" w:color="auto"/>
                              </w:divBdr>
                              <w:divsChild>
                                <w:div w:id="766269738">
                                  <w:marLeft w:val="0"/>
                                  <w:marRight w:val="0"/>
                                  <w:marTop w:val="75"/>
                                  <w:marBottom w:val="75"/>
                                  <w:divBdr>
                                    <w:top w:val="none" w:sz="0" w:space="0" w:color="auto"/>
                                    <w:left w:val="none" w:sz="0" w:space="0" w:color="auto"/>
                                    <w:bottom w:val="none" w:sz="0" w:space="0" w:color="auto"/>
                                    <w:right w:val="none" w:sz="0" w:space="0" w:color="auto"/>
                                  </w:divBdr>
                                  <w:divsChild>
                                    <w:div w:id="5131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205.72.204:8080/opac/openlink.php?title=%E8%A1%8C%E6%94%BF%E4%B8%BB%E4%BD%93%E7%9A%84%E7%90%86%E8%AE%BA%E4%B8%8E%E5%AE%9E%E8%B7%B5" TargetMode="External"/><Relationship Id="rId13" Type="http://schemas.openxmlformats.org/officeDocument/2006/relationships/hyperlink" Target="http://www.amazon.com/Jerry-Mashaw/e/B00IUGKRY0/ref=dp_byline_cont_book_1" TargetMode="External"/><Relationship Id="rId18" Type="http://schemas.openxmlformats.org/officeDocument/2006/relationships/hyperlink" Target="http://www.amazon.com/Nicholas-R.-Parrillo/e/B00E5XLH0U/ref=dp_byline_cont_book_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azon.com/s/ref=dp_byline_sr_book_1?ie=UTF8&amp;text=Christopher+Edley+Jr.&amp;search-alias=books&amp;field-author=Christopher+Edley+Jr.&amp;sort=relevancerank" TargetMode="External"/><Relationship Id="rId17" Type="http://schemas.openxmlformats.org/officeDocument/2006/relationships/hyperlink" Target="http://www.amazon.com/Martin-Loughlin/e/B001HMS0BQ/ref=dp_byline_cont_book_1" TargetMode="External"/><Relationship Id="rId2" Type="http://schemas.openxmlformats.org/officeDocument/2006/relationships/numbering" Target="numbering.xml"/><Relationship Id="rId16" Type="http://schemas.openxmlformats.org/officeDocument/2006/relationships/hyperlink" Target="http://www.amazon.com/s/ref=dp_byline_sr_book_2?ie=UTF8&amp;text=Richard+B.+Stewart&amp;search-alias=books&amp;field-author=Richard+B.+Stewart&amp;sort=relevancerank" TargetMode="External"/><Relationship Id="rId20" Type="http://schemas.openxmlformats.org/officeDocument/2006/relationships/hyperlink" Target="http://www.amazon.co.jp/s/ref=dp_byline_sr_book_1?ie=UTF8&amp;field-author=%E8%97%A4%E7%94%B0+%E5%AE%99%E9%9D%96&amp;search-alias=books-jp&amp;text=%E8%97%A4%E7%94%B0+%E5%AE%99%E9%9D%96&amp;sort=relevance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dp_byline_sr_book_2?ie=UTF8&amp;text=Peter+L.+Lindseth&amp;search-alias=books&amp;field-author=Peter+L.+Lindseth&amp;sort=relevancerank" TargetMode="External"/><Relationship Id="rId5" Type="http://schemas.openxmlformats.org/officeDocument/2006/relationships/webSettings" Target="webSettings.xml"/><Relationship Id="rId15" Type="http://schemas.openxmlformats.org/officeDocument/2006/relationships/hyperlink" Target="http://www.amazon.com/s/ref=dp_byline_sr_book_1?ie=UTF8&amp;text=Stephen+G.+Breyer&amp;search-alias=books&amp;field-author=Stephen+G.+Breyer&amp;sort=relevancerank" TargetMode="External"/><Relationship Id="rId10" Type="http://schemas.openxmlformats.org/officeDocument/2006/relationships/hyperlink" Target="http://www.amazon.com/s/ref=dp_byline_sr_book_1?ie=UTF8&amp;text=Susan+Rose-Ackerman&amp;search-alias=books&amp;field-author=Susan+Rose-Ackerman&amp;sort=relevancerank" TargetMode="External"/><Relationship Id="rId19" Type="http://schemas.openxmlformats.org/officeDocument/2006/relationships/hyperlink" Target="http://www.amazon.com/Philip-Hamburger/e/B001JSHK9G/ref=dp_byline_cont_book_1" TargetMode="External"/><Relationship Id="rId4" Type="http://schemas.openxmlformats.org/officeDocument/2006/relationships/settings" Target="settings.xml"/><Relationship Id="rId9" Type="http://schemas.openxmlformats.org/officeDocument/2006/relationships/hyperlink" Target="http://www.amazon.com/Susan-Rose-Ackerman/e/B001H6QGVS/ref=dp_byline_cont_book_1" TargetMode="External"/><Relationship Id="rId14" Type="http://schemas.openxmlformats.org/officeDocument/2006/relationships/hyperlink" Target="http://www.amazon.com/s/ref=dp_byline_sr_book_2?ie=UTF8&amp;text=Richard+Merrill&amp;search-alias=books&amp;field-author=Richard+Merrill&amp;sort=relevancerank"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6C13-A163-4E8C-A982-03EEBE2E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2028</Words>
  <Characters>11564</Characters>
  <Application>Microsoft Office Word</Application>
  <DocSecurity>0</DocSecurity>
  <Lines>96</Lines>
  <Paragraphs>27</Paragraphs>
  <ScaleCrop>false</ScaleCrop>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zhang</dc:creator>
  <cp:lastModifiedBy>Windows User</cp:lastModifiedBy>
  <cp:revision>28</cp:revision>
  <cp:lastPrinted>2016-11-18T02:25:00Z</cp:lastPrinted>
  <dcterms:created xsi:type="dcterms:W3CDTF">2016-05-22T12:20:00Z</dcterms:created>
  <dcterms:modified xsi:type="dcterms:W3CDTF">2018-05-12T09:45:00Z</dcterms:modified>
</cp:coreProperties>
</file>