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A3" w:rsidRPr="001C4FA3" w:rsidRDefault="001C4FA3" w:rsidP="001C4FA3">
      <w:pPr>
        <w:spacing w:line="520" w:lineRule="exact"/>
        <w:ind w:firstLineChars="200" w:firstLine="720"/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1C4FA3">
        <w:rPr>
          <w:rFonts w:ascii="方正小标宋简体" w:eastAsia="方正小标宋简体" w:hAnsi="仿宋" w:cs="Times New Roman" w:hint="eastAsia"/>
          <w:sz w:val="36"/>
          <w:szCs w:val="36"/>
        </w:rPr>
        <w:t>中国政法大学学位论文形式要求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为促进学校研究生教学管理的规范化，培养研究生的学术素质，明确学位论文评价标准的客观性和统一性，保证学位论文的规范性和完整性，特制定本规范。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黑体" w:eastAsia="黑体" w:hAnsi="黑体" w:cs="Times New Roman"/>
          <w:bCs/>
          <w:sz w:val="30"/>
          <w:szCs w:val="30"/>
        </w:rPr>
      </w:pPr>
      <w:r w:rsidRPr="001C4FA3">
        <w:rPr>
          <w:rFonts w:ascii="黑体" w:eastAsia="黑体" w:hAnsi="黑体" w:cs="Times New Roman" w:hint="eastAsia"/>
          <w:bCs/>
          <w:sz w:val="30"/>
          <w:szCs w:val="30"/>
        </w:rPr>
        <w:t>一、学位论文的一般要求</w:t>
      </w:r>
    </w:p>
    <w:p w:rsidR="001C4FA3" w:rsidRPr="001C4FA3" w:rsidRDefault="001C4FA3" w:rsidP="001C4FA3">
      <w:pPr>
        <w:spacing w:line="520" w:lineRule="exact"/>
        <w:ind w:firstLineChars="200" w:firstLine="602"/>
        <w:rPr>
          <w:rFonts w:ascii="楷体" w:eastAsia="楷体" w:hAnsi="楷体" w:cs="Times New Roman"/>
          <w:b/>
          <w:bCs/>
          <w:sz w:val="30"/>
          <w:szCs w:val="30"/>
        </w:rPr>
      </w:pPr>
      <w:r w:rsidRPr="001C4FA3">
        <w:rPr>
          <w:rFonts w:ascii="楷体" w:eastAsia="楷体" w:hAnsi="楷体" w:cs="Times New Roman" w:hint="eastAsia"/>
          <w:b/>
          <w:bCs/>
          <w:sz w:val="30"/>
          <w:szCs w:val="30"/>
        </w:rPr>
        <w:t>（一）学术学位论文要求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1.</w:t>
      </w:r>
      <w:r w:rsidRPr="001C4FA3">
        <w:rPr>
          <w:rFonts w:ascii="仿宋" w:eastAsia="仿宋" w:hAnsi="仿宋" w:cs="Times New Roman" w:hint="eastAsia"/>
          <w:sz w:val="30"/>
          <w:szCs w:val="30"/>
        </w:rPr>
        <w:t>论文内容应当完整、准确。应当采用国家正式公布实施的简化汉字和法定的计量单位。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2.</w:t>
      </w:r>
      <w:r w:rsidRPr="001C4FA3">
        <w:rPr>
          <w:rFonts w:ascii="仿宋" w:eastAsia="仿宋" w:hAnsi="仿宋" w:cs="Times New Roman" w:hint="eastAsia"/>
          <w:sz w:val="30"/>
          <w:szCs w:val="30"/>
        </w:rPr>
        <w:t>论文中采用的术语、符号、代号全文须统一，并符合规范化要求。论文中使用新的专业术语、缩略语、习惯用语，应当加以注释。国外新的专业术语、缩略语，须在译文后用圆括号注明原文。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3.</w:t>
      </w:r>
      <w:r w:rsidRPr="001C4FA3">
        <w:rPr>
          <w:rFonts w:ascii="仿宋" w:eastAsia="仿宋" w:hAnsi="仿宋" w:cs="Times New Roman" w:hint="eastAsia"/>
          <w:sz w:val="30"/>
          <w:szCs w:val="30"/>
        </w:rPr>
        <w:t>论文的插图、照片必须能够复制或微缩。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4.</w:t>
      </w:r>
      <w:r w:rsidRPr="001C4FA3">
        <w:rPr>
          <w:rFonts w:ascii="仿宋" w:eastAsia="仿宋" w:hAnsi="仿宋" w:cs="Times New Roman" w:hint="eastAsia"/>
          <w:sz w:val="30"/>
          <w:szCs w:val="30"/>
        </w:rPr>
        <w:t>论文的页码从“绪论”计起（包括绪论、正文、参考文献、附录等），使用阿拉伯数字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编连续码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；文摘页、目次页、插图和附表清单、符号和缩略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词说明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等使用阿拉伯数字单独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编连续码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；页码居中。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5.</w:t>
      </w:r>
      <w:r w:rsidRPr="001C4FA3">
        <w:rPr>
          <w:rFonts w:ascii="仿宋" w:eastAsia="仿宋" w:hAnsi="仿宋" w:cs="Times New Roman" w:hint="eastAsia"/>
          <w:sz w:val="30"/>
          <w:szCs w:val="30"/>
        </w:rPr>
        <w:t>硕士学位论文的结构一般以章为单位，博士学位论文在章下可以设节。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6.</w:t>
      </w:r>
      <w:r w:rsidRPr="001C4FA3">
        <w:rPr>
          <w:rFonts w:ascii="仿宋" w:eastAsia="仿宋" w:hAnsi="仿宋" w:cs="Times New Roman" w:hint="eastAsia"/>
          <w:sz w:val="30"/>
          <w:szCs w:val="30"/>
        </w:rPr>
        <w:t>学校鼓励在学位论文中进行学术创新。如学术创新性较强，可以适当降低学位论文其他方面的要求。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7.</w:t>
      </w:r>
      <w:r w:rsidRPr="001C4FA3">
        <w:rPr>
          <w:rFonts w:ascii="仿宋" w:eastAsia="仿宋" w:hAnsi="仿宋" w:cs="Times New Roman" w:hint="eastAsia"/>
          <w:sz w:val="30"/>
          <w:szCs w:val="30"/>
        </w:rPr>
        <w:t>学位论文错、漏字率不得超过万分之三。</w:t>
      </w:r>
    </w:p>
    <w:p w:rsidR="001C4FA3" w:rsidRPr="001C4FA3" w:rsidRDefault="001C4FA3" w:rsidP="001C4FA3">
      <w:pPr>
        <w:spacing w:line="520" w:lineRule="exact"/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 w:rsidRPr="001C4FA3">
        <w:rPr>
          <w:rFonts w:ascii="楷体" w:eastAsia="楷体" w:hAnsi="楷体" w:cs="Times New Roman" w:hint="eastAsia"/>
          <w:b/>
          <w:sz w:val="30"/>
          <w:szCs w:val="30"/>
        </w:rPr>
        <w:t>（二）专业学位论文要求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1.</w:t>
      </w:r>
      <w:r w:rsidRPr="001C4FA3">
        <w:rPr>
          <w:rFonts w:ascii="仿宋" w:eastAsia="仿宋" w:hAnsi="仿宋" w:cs="Times New Roman" w:hint="eastAsia"/>
          <w:sz w:val="30"/>
          <w:szCs w:val="30"/>
        </w:rPr>
        <w:t>研究类学术论文要求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同学术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学位论文。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2.</w:t>
      </w:r>
      <w:r w:rsidRPr="001C4FA3">
        <w:rPr>
          <w:rFonts w:ascii="仿宋" w:eastAsia="仿宋" w:hAnsi="仿宋" w:cs="Times New Roman" w:hint="eastAsia"/>
          <w:sz w:val="30"/>
          <w:szCs w:val="30"/>
        </w:rPr>
        <w:t>研究报告类要求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lastRenderedPageBreak/>
        <w:t>研究报告是运用科学、规范的社会调查方法，对社会实践中的某一类、某一个或某几个问题进行深入细致的调查研究，取得第一手资料，经过科学分析、总结归纳、寻找规律、提出建议等所形成的研究报告。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）调查研究的对象应当具有现实性和典型性。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）研究报告写作前应当拟定详细的调查提纲，设计可行的调查路线、方法和步骤。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）研究报告所涉及的材料、数据应当来源清楚，具有较强的可信度和代表性。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4</w:t>
      </w:r>
      <w:r w:rsidRPr="001C4FA3">
        <w:rPr>
          <w:rFonts w:ascii="仿宋" w:eastAsia="仿宋" w:hAnsi="仿宋" w:cs="Times New Roman" w:hint="eastAsia"/>
          <w:sz w:val="30"/>
          <w:szCs w:val="30"/>
        </w:rPr>
        <w:t>）研究报告应当运用对比、数字、图表等进行多角度、分层次的分析研究，提出的解决方案应当切实、可行。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sz w:val="30"/>
          <w:szCs w:val="30"/>
        </w:rPr>
        <w:t>3.</w:t>
      </w:r>
      <w:r w:rsidRPr="001C4FA3">
        <w:rPr>
          <w:rFonts w:ascii="仿宋" w:eastAsia="仿宋" w:hAnsi="仿宋" w:cs="Times New Roman" w:hint="eastAsia"/>
          <w:sz w:val="30"/>
          <w:szCs w:val="30"/>
        </w:rPr>
        <w:t>案例分析类要求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案例分析是针对社会实践中同一主题的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个以上相似案例，综合运用所学的专业知识、理论和方法进行描述分析、总结经验教训和解决问题所形成的分析报告。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）案例选材必须真实、典型，案例之间应当相互补充，形成有机整体。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）案例选材应当具有一定的探讨价值，可以为其他相关案例的解决处理、制度完善、实践工作等提供参考借鉴。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）根据案例选材，应当利用相应的调查工具和方法收集相关资料，进行必要的整理分析，并提炼出观点。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1C4FA3">
        <w:rPr>
          <w:rFonts w:ascii="黑体" w:eastAsia="黑体" w:hAnsi="黑体" w:cs="Times New Roman" w:hint="eastAsia"/>
          <w:bCs/>
          <w:sz w:val="30"/>
          <w:szCs w:val="30"/>
        </w:rPr>
        <w:t>二、学位论文的形式要求</w:t>
      </w:r>
    </w:p>
    <w:p w:rsidR="001C4FA3" w:rsidRPr="001C4FA3" w:rsidRDefault="001C4FA3" w:rsidP="001C4FA3">
      <w:pPr>
        <w:spacing w:line="520" w:lineRule="exact"/>
        <w:ind w:firstLineChars="200" w:firstLine="602"/>
        <w:rPr>
          <w:rFonts w:ascii="楷体" w:eastAsia="楷体" w:hAnsi="楷体" w:cs="Times New Roman"/>
          <w:b/>
          <w:bCs/>
          <w:sz w:val="30"/>
          <w:szCs w:val="30"/>
        </w:rPr>
      </w:pPr>
      <w:r w:rsidRPr="001C4FA3">
        <w:rPr>
          <w:rFonts w:ascii="楷体" w:eastAsia="楷体" w:hAnsi="楷体" w:cs="Times New Roman" w:hint="eastAsia"/>
          <w:b/>
          <w:bCs/>
          <w:sz w:val="30"/>
          <w:szCs w:val="30"/>
        </w:rPr>
        <w:t>（一）学位论文形式及内容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1.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学术学位论文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）题目：力求简明、恰当，一般不超过</w:t>
      </w:r>
      <w:r w:rsidRPr="001C4FA3">
        <w:rPr>
          <w:rFonts w:ascii="仿宋" w:eastAsia="仿宋" w:hAnsi="仿宋" w:cs="Times New Roman"/>
          <w:sz w:val="30"/>
          <w:szCs w:val="30"/>
        </w:rPr>
        <w:t>15</w:t>
      </w:r>
      <w:r w:rsidRPr="001C4FA3">
        <w:rPr>
          <w:rFonts w:ascii="仿宋" w:eastAsia="仿宋" w:hAnsi="仿宋" w:cs="Times New Roman" w:hint="eastAsia"/>
          <w:sz w:val="30"/>
          <w:szCs w:val="30"/>
        </w:rPr>
        <w:t>个汉字。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）题名页：置于封二和衬页之后，包括封面内容及其他</w:t>
      </w:r>
      <w:r w:rsidRPr="001C4FA3">
        <w:rPr>
          <w:rFonts w:ascii="仿宋" w:eastAsia="仿宋" w:hAnsi="仿宋" w:cs="Times New Roman" w:hint="eastAsia"/>
          <w:sz w:val="30"/>
          <w:szCs w:val="30"/>
        </w:rPr>
        <w:lastRenderedPageBreak/>
        <w:t>补充信息。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）摘要：应当以精炼、准确的语言，说明本论文研究的目的、方法及内容，尽可能地保留论文的重要信息；中文摘要字数为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千字左右，并加入关键词（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－</w:t>
      </w:r>
      <w:r w:rsidRPr="001C4FA3">
        <w:rPr>
          <w:rFonts w:ascii="仿宋" w:eastAsia="仿宋" w:hAnsi="仿宋" w:cs="Times New Roman"/>
          <w:sz w:val="30"/>
          <w:szCs w:val="30"/>
        </w:rPr>
        <w:t>5</w:t>
      </w:r>
      <w:r w:rsidRPr="001C4FA3">
        <w:rPr>
          <w:rFonts w:ascii="仿宋" w:eastAsia="仿宋" w:hAnsi="仿宋" w:cs="Times New Roman" w:hint="eastAsia"/>
          <w:sz w:val="30"/>
          <w:szCs w:val="30"/>
        </w:rPr>
        <w:t>个），关键词应当反映全文主要内容信息；英文摘要以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页纸为宜。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4</w:t>
      </w:r>
      <w:r w:rsidRPr="001C4FA3">
        <w:rPr>
          <w:rFonts w:ascii="仿宋" w:eastAsia="仿宋" w:hAnsi="仿宋" w:cs="Times New Roman" w:hint="eastAsia"/>
          <w:sz w:val="30"/>
          <w:szCs w:val="30"/>
        </w:rPr>
        <w:t>）目录：由标题名称和页码组成，内容包括引言，正文篇章节的标题、序号，结论，参考文献，附录等。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5</w:t>
      </w:r>
      <w:r w:rsidRPr="001C4FA3">
        <w:rPr>
          <w:rFonts w:ascii="仿宋" w:eastAsia="仿宋" w:hAnsi="仿宋" w:cs="Times New Roman" w:hint="eastAsia"/>
          <w:sz w:val="30"/>
          <w:szCs w:val="30"/>
        </w:rPr>
        <w:t>）引言：一般是作者或他人对本文特征的简介，要求说明研究工作的缘起及论文的选题、研究对象、文献综述、写作背景、主旨、目的、意义、创新点及特别说明等。内容应当言简意赅，一般教科书知识不必赘述，字数不少于</w:t>
      </w:r>
      <w:r w:rsidRPr="001C4FA3">
        <w:rPr>
          <w:rFonts w:ascii="仿宋" w:eastAsia="仿宋" w:hAnsi="仿宋" w:cs="Times New Roman"/>
          <w:sz w:val="30"/>
          <w:szCs w:val="30"/>
        </w:rPr>
        <w:t>2000</w:t>
      </w:r>
      <w:r w:rsidRPr="001C4FA3">
        <w:rPr>
          <w:rFonts w:ascii="仿宋" w:eastAsia="仿宋" w:hAnsi="仿宋" w:cs="Times New Roman" w:hint="eastAsia"/>
          <w:sz w:val="30"/>
          <w:szCs w:val="30"/>
        </w:rPr>
        <w:t>字。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6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）正文：为学位论文的主体，内容须合乎逻辑，层次分明，简练可读。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7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注释：为论文中的字、词等作进一步说明的文字，以脚注形式置于该页下方（具体格式详见第十三条），并在注释结尾标明所引用的页码。切忌在文中注释。注释正文用小五号宋体，注释序号采用①②③④的方式使用上标表示，每页单独编号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8</w:t>
      </w:r>
      <w:r w:rsidRPr="001C4FA3">
        <w:rPr>
          <w:rFonts w:ascii="仿宋" w:eastAsia="仿宋" w:hAnsi="仿宋" w:cs="Times New Roman" w:hint="eastAsia"/>
          <w:sz w:val="30"/>
          <w:szCs w:val="30"/>
        </w:rPr>
        <w:t>）结论：为本文最终的、总体的总结性文字，要求明确、精炼地总括本论文的观点，不是正文中各段小结的简单重复，切忌写为结语。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9</w:t>
      </w:r>
      <w:r w:rsidRPr="001C4FA3">
        <w:rPr>
          <w:rFonts w:ascii="仿宋" w:eastAsia="仿宋" w:hAnsi="仿宋" w:cs="Times New Roman" w:hint="eastAsia"/>
          <w:sz w:val="30"/>
          <w:szCs w:val="30"/>
        </w:rPr>
        <w:t>）参考文献（中外文）：要求依次写明作者、书名（文章题目）、出版单位（期刊名）、出版时间（期数）版次、页码。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2.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专业学位论文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 w:hint="eastAsia"/>
          <w:bCs/>
          <w:sz w:val="30"/>
          <w:szCs w:val="30"/>
        </w:rPr>
        <w:t>（</w:t>
      </w:r>
      <w:r w:rsidRPr="001C4FA3">
        <w:rPr>
          <w:rFonts w:ascii="仿宋" w:eastAsia="仿宋" w:hAnsi="仿宋" w:cs="Times New Roman"/>
          <w:bCs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）研究类学术论文的形式及内容</w:t>
      </w:r>
      <w:proofErr w:type="gramStart"/>
      <w:r w:rsidRPr="001C4FA3">
        <w:rPr>
          <w:rFonts w:ascii="仿宋" w:eastAsia="仿宋" w:hAnsi="仿宋" w:cs="Times New Roman" w:hint="eastAsia"/>
          <w:bCs/>
          <w:sz w:val="30"/>
          <w:szCs w:val="30"/>
        </w:rPr>
        <w:t>同学术</w:t>
      </w:r>
      <w:proofErr w:type="gramEnd"/>
      <w:r w:rsidRPr="001C4FA3">
        <w:rPr>
          <w:rFonts w:ascii="仿宋" w:eastAsia="仿宋" w:hAnsi="仿宋" w:cs="Times New Roman" w:hint="eastAsia"/>
          <w:bCs/>
          <w:sz w:val="30"/>
          <w:szCs w:val="30"/>
        </w:rPr>
        <w:t>学位论文。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）研究报告类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①题目：应当简洁明了，通过精炼的语言把实践活动的内容</w:t>
      </w:r>
      <w:r w:rsidRPr="001C4FA3">
        <w:rPr>
          <w:rFonts w:ascii="仿宋" w:eastAsia="仿宋" w:hAnsi="仿宋" w:cs="Times New Roman" w:hint="eastAsia"/>
          <w:sz w:val="30"/>
          <w:szCs w:val="30"/>
        </w:rPr>
        <w:lastRenderedPageBreak/>
        <w:t>和特点明确勾勒出来即可，一般不超过</w:t>
      </w:r>
      <w:r w:rsidRPr="001C4FA3">
        <w:rPr>
          <w:rFonts w:ascii="仿宋" w:eastAsia="仿宋" w:hAnsi="仿宋" w:cs="Times New Roman"/>
          <w:sz w:val="30"/>
          <w:szCs w:val="30"/>
        </w:rPr>
        <w:t>20</w:t>
      </w:r>
      <w:r w:rsidRPr="001C4FA3">
        <w:rPr>
          <w:rFonts w:ascii="仿宋" w:eastAsia="仿宋" w:hAnsi="仿宋" w:cs="Times New Roman" w:hint="eastAsia"/>
          <w:sz w:val="30"/>
          <w:szCs w:val="30"/>
        </w:rPr>
        <w:t>个字。如果有些细节必须在标题中体现，为避免冗长，可以设副标题。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②摘要：要求与学术学位论文一致。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③目录：要求与学术学位论文一致。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④引言：是研究报告的导语，包括调查研究的目的、意义、相关背景、时间、地点、人员、调查手段、基本过程等。内容应当言简意赅。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⑤正文：是研究报告的核心内容，应当以实证的材料、数据、统计等为支撑，提出建设性意见和建议，对实际工作有指导作用和借鉴作用；报告内容观点鲜明，重点突出，结构合理，条理清晰，文字通畅、精炼；能够集中体现作者处理数据的水平和理论素养，以及理论结合实践的能力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根据正文内容的逻辑关系，研究报告主要有以下几种结构形式：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 w:rsidDel="00CA567E">
        <w:rPr>
          <w:rFonts w:ascii="仿宋" w:eastAsia="仿宋" w:hAnsi="仿宋" w:cs="Times New Roman"/>
          <w:sz w:val="30"/>
          <w:szCs w:val="30"/>
        </w:rPr>
        <w:t xml:space="preserve"> </w:t>
      </w:r>
      <w:r w:rsidRPr="001C4FA3">
        <w:rPr>
          <w:rFonts w:ascii="仿宋" w:eastAsia="仿宋" w:hAnsi="仿宋" w:cs="Times New Roman" w:hint="eastAsia"/>
          <w:sz w:val="30"/>
          <w:szCs w:val="30"/>
        </w:rPr>
        <w:t>“情况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成果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问题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建议”式结构，多用于反映基本情况的报告；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 w:rsidDel="00CA567E">
        <w:rPr>
          <w:rFonts w:ascii="仿宋" w:eastAsia="仿宋" w:hAnsi="仿宋" w:cs="Times New Roman"/>
          <w:sz w:val="30"/>
          <w:szCs w:val="30"/>
        </w:rPr>
        <w:t xml:space="preserve"> </w:t>
      </w:r>
      <w:r w:rsidRPr="001C4FA3">
        <w:rPr>
          <w:rFonts w:ascii="仿宋" w:eastAsia="仿宋" w:hAnsi="仿宋" w:cs="Times New Roman" w:hint="eastAsia"/>
          <w:sz w:val="30"/>
          <w:szCs w:val="30"/>
        </w:rPr>
        <w:t>“成果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具体做法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经验”式结构，多用于介绍经验的报告；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“问题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原因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意见或建议”式结构，多用于揭示问题的报告。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⑥结论：根据调查研究的结果，形成明确的调研结论，提出有关决策建议。对整个调研活动进行归纳总结，说明其应用价值和改进方向。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⑦参考文献：要求与学术学位论文一致。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）案例分析类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①题目：根据案例和讨论的问题总结提炼出该案例分析论文</w:t>
      </w:r>
      <w:r w:rsidRPr="001C4FA3">
        <w:rPr>
          <w:rFonts w:ascii="仿宋" w:eastAsia="仿宋" w:hAnsi="仿宋" w:cs="Times New Roman" w:hint="eastAsia"/>
          <w:sz w:val="30"/>
          <w:szCs w:val="30"/>
        </w:rPr>
        <w:lastRenderedPageBreak/>
        <w:t>的题目。应当简洁明了，一般不超过</w:t>
      </w:r>
      <w:r w:rsidRPr="001C4FA3">
        <w:rPr>
          <w:rFonts w:ascii="仿宋" w:eastAsia="仿宋" w:hAnsi="仿宋" w:cs="Times New Roman"/>
          <w:sz w:val="30"/>
          <w:szCs w:val="30"/>
        </w:rPr>
        <w:t>20</w:t>
      </w:r>
      <w:r w:rsidRPr="001C4FA3">
        <w:rPr>
          <w:rFonts w:ascii="仿宋" w:eastAsia="仿宋" w:hAnsi="仿宋" w:cs="Times New Roman" w:hint="eastAsia"/>
          <w:sz w:val="30"/>
          <w:szCs w:val="30"/>
        </w:rPr>
        <w:t>个字。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②摘要：要求与学术学位论文一致。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③目录：要求与学术学位论文一致。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④引言：是案例分析的导语，包括案例选材的背景、研究的目的和意义、案例获取的渠道、研究范围的界定、相关问题的说明等。内容应当言简意赅。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⑤正文：是案例分析的核心内容，要实事求是、语言流畅、层次分明、条理清晰，观点和论述要完全一致。主要包含以下内容：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案例介绍：介绍案例的基本情况，应当实事求是、要素齐备、层次清晰，所占篇幅不超过正文的</w:t>
      </w:r>
      <w:r w:rsidRPr="001C4FA3">
        <w:rPr>
          <w:rFonts w:ascii="仿宋" w:eastAsia="仿宋" w:hAnsi="仿宋" w:cs="Times New Roman"/>
          <w:sz w:val="30"/>
          <w:szCs w:val="30"/>
        </w:rPr>
        <w:t>20%</w:t>
      </w:r>
      <w:r w:rsidRPr="001C4FA3">
        <w:rPr>
          <w:rFonts w:ascii="仿宋" w:eastAsia="仿宋" w:hAnsi="仿宋" w:cs="Times New Roman" w:hint="eastAsia"/>
          <w:sz w:val="30"/>
          <w:szCs w:val="30"/>
        </w:rPr>
        <w:t>；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案例分析：运用所学的专业知识从理论和实践的角度对案例展开分析；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问题解决：在深入系统的分析研究的基础上得出解决问题的办法（结论、对策、建议等）。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⑥结论：为解决案例本身或解决类似案例提供借鉴，并对与案例相关的理论和实践问题进行深化和拓展思考。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⑦参考文献：要求与学术学位论文一致。</w:t>
      </w:r>
    </w:p>
    <w:p w:rsidR="001C4FA3" w:rsidRPr="001C4FA3" w:rsidRDefault="001C4FA3" w:rsidP="001C4FA3">
      <w:pPr>
        <w:spacing w:line="520" w:lineRule="exact"/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 w:rsidRPr="001C4FA3">
        <w:rPr>
          <w:rFonts w:ascii="楷体" w:eastAsia="楷体" w:hAnsi="楷体" w:cs="Times New Roman" w:hint="eastAsia"/>
          <w:b/>
          <w:bCs/>
          <w:sz w:val="30"/>
          <w:szCs w:val="30"/>
        </w:rPr>
        <w:t>（二）论文篇幅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关于学位论文正文字数，博士学位论文不少于</w:t>
      </w:r>
      <w:r w:rsidRPr="001C4FA3">
        <w:rPr>
          <w:rFonts w:ascii="仿宋" w:eastAsia="仿宋" w:hAnsi="仿宋" w:cs="Times New Roman"/>
          <w:sz w:val="30"/>
          <w:szCs w:val="30"/>
        </w:rPr>
        <w:t>10</w:t>
      </w:r>
      <w:r w:rsidRPr="001C4FA3">
        <w:rPr>
          <w:rFonts w:ascii="仿宋" w:eastAsia="仿宋" w:hAnsi="仿宋" w:cs="Times New Roman" w:hint="eastAsia"/>
          <w:sz w:val="30"/>
          <w:szCs w:val="30"/>
        </w:rPr>
        <w:t>万字，学术学位硕士学位论文不少于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万字，专业学位硕士学位论文字数不少于</w:t>
      </w:r>
      <w:r w:rsidRPr="001C4FA3">
        <w:rPr>
          <w:rFonts w:ascii="仿宋" w:eastAsia="仿宋" w:hAnsi="仿宋" w:cs="Times New Roman"/>
          <w:sz w:val="30"/>
          <w:szCs w:val="30"/>
        </w:rPr>
        <w:t>1.5</w:t>
      </w:r>
      <w:r w:rsidRPr="001C4FA3">
        <w:rPr>
          <w:rFonts w:ascii="仿宋" w:eastAsia="仿宋" w:hAnsi="仿宋" w:cs="Times New Roman" w:hint="eastAsia"/>
          <w:sz w:val="30"/>
          <w:szCs w:val="30"/>
        </w:rPr>
        <w:t>万字。</w:t>
      </w:r>
    </w:p>
    <w:p w:rsidR="001C4FA3" w:rsidRPr="001C4FA3" w:rsidRDefault="001C4FA3" w:rsidP="001C4FA3">
      <w:pPr>
        <w:spacing w:line="520" w:lineRule="exact"/>
        <w:ind w:firstLineChars="200" w:firstLine="602"/>
        <w:rPr>
          <w:rFonts w:ascii="楷体" w:eastAsia="楷体" w:hAnsi="楷体" w:cs="Times New Roman"/>
          <w:b/>
          <w:sz w:val="30"/>
          <w:szCs w:val="30"/>
        </w:rPr>
      </w:pPr>
      <w:r w:rsidRPr="001C4FA3">
        <w:rPr>
          <w:rFonts w:ascii="楷体" w:eastAsia="楷体" w:hAnsi="楷体" w:cs="Times New Roman" w:hint="eastAsia"/>
          <w:b/>
          <w:bCs/>
          <w:sz w:val="30"/>
          <w:szCs w:val="30"/>
        </w:rPr>
        <w:t>（三）论文的打印、装订格式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1.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论文正文页面规格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学位论文一律采用计算机编辑，为便于装订与复制，一律使用</w:t>
      </w:r>
      <w:r w:rsidRPr="001C4FA3">
        <w:rPr>
          <w:rFonts w:ascii="仿宋" w:eastAsia="仿宋" w:hAnsi="仿宋" w:cs="Times New Roman"/>
          <w:sz w:val="30"/>
          <w:szCs w:val="30"/>
        </w:rPr>
        <w:t>A4</w:t>
      </w:r>
      <w:r w:rsidRPr="001C4FA3">
        <w:rPr>
          <w:rFonts w:ascii="仿宋" w:eastAsia="仿宋" w:hAnsi="仿宋" w:cs="Times New Roman" w:hint="eastAsia"/>
          <w:sz w:val="30"/>
          <w:szCs w:val="30"/>
        </w:rPr>
        <w:t>纸双面居中打印，小四号宋体字体，字符为标准间距，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每</w:t>
      </w:r>
      <w:r w:rsidRPr="001C4FA3">
        <w:rPr>
          <w:rFonts w:ascii="仿宋" w:eastAsia="仿宋" w:hAnsi="仿宋" w:cs="Times New Roman" w:hint="eastAsia"/>
          <w:sz w:val="30"/>
          <w:szCs w:val="30"/>
        </w:rPr>
        <w:lastRenderedPageBreak/>
        <w:t>段左空</w:t>
      </w:r>
      <w:proofErr w:type="gramEnd"/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字编写。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版面设置数据参考值：每页</w:t>
      </w:r>
      <w:r w:rsidRPr="001C4FA3">
        <w:rPr>
          <w:rFonts w:ascii="仿宋" w:eastAsia="仿宋" w:hAnsi="仿宋" w:cs="Times New Roman"/>
          <w:sz w:val="30"/>
          <w:szCs w:val="30"/>
        </w:rPr>
        <w:t>34</w:t>
      </w:r>
      <w:r w:rsidRPr="001C4FA3">
        <w:rPr>
          <w:rFonts w:ascii="仿宋" w:eastAsia="仿宋" w:hAnsi="仿宋" w:cs="Times New Roman" w:hint="eastAsia"/>
          <w:sz w:val="30"/>
          <w:szCs w:val="30"/>
        </w:rPr>
        <w:t>行，文字的行间距</w:t>
      </w:r>
      <w:r w:rsidRPr="001C4FA3">
        <w:rPr>
          <w:rFonts w:ascii="仿宋" w:eastAsia="仿宋" w:hAnsi="仿宋" w:cs="Times New Roman"/>
          <w:sz w:val="30"/>
          <w:szCs w:val="30"/>
        </w:rPr>
        <w:t>20</w:t>
      </w:r>
      <w:r w:rsidRPr="001C4FA3">
        <w:rPr>
          <w:rFonts w:ascii="仿宋" w:eastAsia="仿宋" w:hAnsi="仿宋" w:cs="Times New Roman" w:hint="eastAsia"/>
          <w:sz w:val="30"/>
          <w:szCs w:val="30"/>
        </w:rPr>
        <w:t>磅，公式的行间距</w:t>
      </w:r>
      <w:r w:rsidRPr="001C4FA3">
        <w:rPr>
          <w:rFonts w:ascii="仿宋" w:eastAsia="仿宋" w:hAnsi="仿宋" w:cs="Times New Roman"/>
          <w:sz w:val="30"/>
          <w:szCs w:val="30"/>
        </w:rPr>
        <w:t>1.5</w:t>
      </w:r>
      <w:r w:rsidRPr="001C4FA3">
        <w:rPr>
          <w:rFonts w:ascii="仿宋" w:eastAsia="仿宋" w:hAnsi="仿宋" w:cs="Times New Roman" w:hint="eastAsia"/>
          <w:sz w:val="30"/>
          <w:szCs w:val="30"/>
        </w:rPr>
        <w:t>倍，段间距为</w:t>
      </w:r>
      <w:r w:rsidRPr="001C4FA3">
        <w:rPr>
          <w:rFonts w:ascii="仿宋" w:eastAsia="仿宋" w:hAnsi="仿宋" w:cs="Times New Roman"/>
          <w:sz w:val="30"/>
          <w:szCs w:val="30"/>
        </w:rPr>
        <w:t>0</w:t>
      </w:r>
      <w:r w:rsidRPr="001C4FA3">
        <w:rPr>
          <w:rFonts w:ascii="仿宋" w:eastAsia="仿宋" w:hAnsi="仿宋" w:cs="Times New Roman" w:hint="eastAsia"/>
          <w:sz w:val="30"/>
          <w:szCs w:val="30"/>
        </w:rPr>
        <w:t>。页边距分别为上、下各</w:t>
      </w:r>
      <w:r w:rsidRPr="001C4FA3">
        <w:rPr>
          <w:rFonts w:ascii="仿宋" w:eastAsia="仿宋" w:hAnsi="仿宋" w:cs="Times New Roman"/>
          <w:sz w:val="30"/>
          <w:szCs w:val="30"/>
        </w:rPr>
        <w:t>2.6cm</w:t>
      </w:r>
      <w:r w:rsidRPr="001C4FA3">
        <w:rPr>
          <w:rFonts w:ascii="仿宋" w:eastAsia="仿宋" w:hAnsi="仿宋" w:cs="Times New Roman" w:hint="eastAsia"/>
          <w:sz w:val="30"/>
          <w:szCs w:val="30"/>
        </w:rPr>
        <w:t>，左、右各</w:t>
      </w:r>
      <w:r w:rsidRPr="001C4FA3">
        <w:rPr>
          <w:rFonts w:ascii="仿宋" w:eastAsia="仿宋" w:hAnsi="仿宋" w:cs="Times New Roman"/>
          <w:sz w:val="30"/>
          <w:szCs w:val="30"/>
        </w:rPr>
        <w:t>3cm</w:t>
      </w:r>
      <w:r w:rsidRPr="001C4FA3">
        <w:rPr>
          <w:rFonts w:ascii="仿宋" w:eastAsia="仿宋" w:hAnsi="仿宋" w:cs="Times New Roman" w:hint="eastAsia"/>
          <w:sz w:val="30"/>
          <w:szCs w:val="30"/>
        </w:rPr>
        <w:t>；页眉、页脚各</w:t>
      </w:r>
      <w:r w:rsidRPr="001C4FA3">
        <w:rPr>
          <w:rFonts w:ascii="仿宋" w:eastAsia="仿宋" w:hAnsi="仿宋" w:cs="Times New Roman"/>
          <w:sz w:val="30"/>
          <w:szCs w:val="30"/>
        </w:rPr>
        <w:t>1.8cm</w:t>
      </w:r>
      <w:r w:rsidRPr="001C4FA3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2.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装订顺序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授权声明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题名页（扉页）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中文摘要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英文摘要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目录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绪言（引言、前言）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正文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结论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参考文献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攻读学位期间发表的学术论文目录（可选）</w:t>
      </w:r>
      <w:r w:rsidRPr="001C4FA3">
        <w:rPr>
          <w:rFonts w:ascii="仿宋" w:eastAsia="仿宋" w:hAnsi="仿宋" w:cs="Times New Roman"/>
          <w:sz w:val="30"/>
          <w:szCs w:val="30"/>
        </w:rPr>
        <w:t>—</w:t>
      </w:r>
      <w:r w:rsidRPr="001C4FA3">
        <w:rPr>
          <w:rFonts w:ascii="仿宋" w:eastAsia="仿宋" w:hAnsi="仿宋" w:cs="Times New Roman" w:hint="eastAsia"/>
          <w:sz w:val="30"/>
          <w:szCs w:val="30"/>
        </w:rPr>
        <w:t>后记或致谢（可选）。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3.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封面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论文封面须用学校统一印制的“中国政法大学博士学位论文”、“中国政法大学硕士学位论文”封面纸。论文题目、作者、专业、研究方向、导师用三号楷体字体居中打印。博士论文要求做书脊，字体为中宋，字号大小根据厚度而定，并在书脊下部打印“中国政法大学博士学位论文”字样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4.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题名页（扉页）格式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用小二号仿宋体字加粗，左上角顶格编写“论文编号”，空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行居中编写论文题目（博士论文要另附英文题目），空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行（下图没空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行）写论文作者，底边落款为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行（申请人所在二级培养单位、学位论文提交时间），格式举例如下：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rPr>
          <w:rFonts w:ascii="仿宋" w:eastAsia="仿宋" w:hAnsi="仿宋" w:cs="Times New Roman"/>
          <w:b/>
          <w:sz w:val="36"/>
          <w:szCs w:val="36"/>
        </w:rPr>
      </w:pPr>
      <w:r w:rsidRPr="001C4FA3">
        <w:rPr>
          <w:rFonts w:ascii="仿宋" w:eastAsia="仿宋" w:hAnsi="仿宋" w:cs="Times New Roman" w:hint="eastAsia"/>
          <w:b/>
          <w:sz w:val="36"/>
          <w:szCs w:val="36"/>
        </w:rPr>
        <w:t>论文编号：</w:t>
      </w:r>
      <w:r w:rsidRPr="001C4FA3">
        <w:rPr>
          <w:rFonts w:ascii="仿宋" w:eastAsia="仿宋" w:hAnsi="仿宋" w:cs="Times New Roman"/>
          <w:b/>
          <w:sz w:val="36"/>
          <w:szCs w:val="36"/>
        </w:rPr>
        <w:t xml:space="preserve"> </w:t>
      </w: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ind w:firstLineChars="200" w:firstLine="723"/>
        <w:rPr>
          <w:rFonts w:ascii="仿宋" w:eastAsia="仿宋" w:hAnsi="仿宋" w:cs="Times New Roman"/>
          <w:b/>
          <w:sz w:val="36"/>
          <w:szCs w:val="36"/>
        </w:rPr>
      </w:pP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ind w:firstLineChars="200" w:firstLine="723"/>
        <w:rPr>
          <w:rFonts w:ascii="仿宋" w:eastAsia="仿宋" w:hAnsi="仿宋" w:cs="Times New Roman"/>
          <w:b/>
          <w:sz w:val="36"/>
          <w:szCs w:val="36"/>
        </w:rPr>
      </w:pP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1C4FA3">
        <w:rPr>
          <w:rFonts w:ascii="仿宋" w:eastAsia="仿宋" w:hAnsi="仿宋" w:cs="Times New Roman" w:hint="eastAsia"/>
          <w:b/>
          <w:sz w:val="36"/>
          <w:szCs w:val="36"/>
        </w:rPr>
        <w:t>地方政府研究</w:t>
      </w:r>
      <w:r w:rsidRPr="001C4FA3">
        <w:rPr>
          <w:rFonts w:ascii="仿宋" w:eastAsia="仿宋" w:hAnsi="仿宋" w:cs="Times New Roman"/>
          <w:b/>
          <w:sz w:val="36"/>
          <w:szCs w:val="36"/>
        </w:rPr>
        <w:br/>
        <w:t>ABCDFEFGADFADFAFD</w:t>
      </w: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1C4FA3">
        <w:rPr>
          <w:rFonts w:ascii="仿宋" w:eastAsia="仿宋" w:hAnsi="仿宋" w:cs="Times New Roman" w:hint="eastAsia"/>
          <w:b/>
          <w:sz w:val="36"/>
          <w:szCs w:val="36"/>
        </w:rPr>
        <w:t>赵</w:t>
      </w:r>
      <w:r w:rsidRPr="001C4FA3">
        <w:rPr>
          <w:rFonts w:ascii="仿宋" w:eastAsia="仿宋" w:hAnsi="仿宋" w:cs="Times New Roman"/>
          <w:b/>
          <w:sz w:val="36"/>
          <w:szCs w:val="36"/>
        </w:rPr>
        <w:t xml:space="preserve"> </w:t>
      </w:r>
      <w:r w:rsidRPr="001C4FA3">
        <w:rPr>
          <w:rFonts w:ascii="仿宋" w:eastAsia="仿宋" w:hAnsi="仿宋" w:cs="Times New Roman" w:hint="eastAsia"/>
          <w:b/>
          <w:sz w:val="36"/>
          <w:szCs w:val="36"/>
        </w:rPr>
        <w:t>钱</w:t>
      </w:r>
      <w:r w:rsidRPr="001C4FA3">
        <w:rPr>
          <w:rFonts w:ascii="仿宋" w:eastAsia="仿宋" w:hAnsi="仿宋" w:cs="Times New Roman"/>
          <w:b/>
          <w:sz w:val="36"/>
          <w:szCs w:val="36"/>
        </w:rPr>
        <w:t xml:space="preserve"> </w:t>
      </w:r>
      <w:r w:rsidRPr="001C4FA3">
        <w:rPr>
          <w:rFonts w:ascii="仿宋" w:eastAsia="仿宋" w:hAnsi="仿宋" w:cs="Times New Roman" w:hint="eastAsia"/>
          <w:b/>
          <w:sz w:val="36"/>
          <w:szCs w:val="36"/>
        </w:rPr>
        <w:t>孙</w:t>
      </w: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1C4FA3">
        <w:rPr>
          <w:rFonts w:ascii="仿宋" w:eastAsia="仿宋" w:hAnsi="仿宋" w:cs="Times New Roman" w:hint="eastAsia"/>
          <w:b/>
          <w:sz w:val="36"/>
          <w:szCs w:val="36"/>
        </w:rPr>
        <w:t>中国政法大学法学院</w:t>
      </w: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1C4FA3">
        <w:rPr>
          <w:rFonts w:ascii="仿宋" w:eastAsia="仿宋" w:hAnsi="仿宋" w:cs="Times New Roman" w:hint="eastAsia"/>
          <w:b/>
          <w:sz w:val="36"/>
          <w:szCs w:val="36"/>
        </w:rPr>
        <w:t>二○○六年十月</w:t>
      </w:r>
    </w:p>
    <w:p w:rsidR="001C4FA3" w:rsidRPr="001C4FA3" w:rsidRDefault="001C4FA3" w:rsidP="001C4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520" w:lineRule="exact"/>
        <w:ind w:firstLineChars="200" w:firstLine="602"/>
        <w:jc w:val="center"/>
        <w:rPr>
          <w:rFonts w:ascii="仿宋" w:eastAsia="仿宋" w:hAnsi="仿宋" w:cs="Times New Roman"/>
          <w:b/>
          <w:sz w:val="30"/>
          <w:szCs w:val="30"/>
        </w:rPr>
      </w:pP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5.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页眉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/>
          <w:bCs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页眉从中文摘要开始，使用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五号幼圆字体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，偶数页内容标注“中国政法大学硕（博）士学位论文”字样及论文题目，奇数页内容标注章标题：“第</w:t>
      </w:r>
      <w:r w:rsidRPr="001C4FA3">
        <w:rPr>
          <w:rFonts w:ascii="仿宋" w:eastAsia="仿宋" w:hAnsi="仿宋" w:cs="Times New Roman"/>
          <w:sz w:val="30"/>
          <w:szCs w:val="30"/>
        </w:rPr>
        <w:t>X</w:t>
      </w:r>
      <w:r w:rsidRPr="001C4FA3">
        <w:rPr>
          <w:rFonts w:ascii="仿宋" w:eastAsia="仿宋" w:hAnsi="仿宋" w:cs="Times New Roman" w:hint="eastAsia"/>
          <w:sz w:val="30"/>
          <w:szCs w:val="30"/>
        </w:rPr>
        <w:t>章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 XXXXXXXX</w:t>
      </w:r>
      <w:r w:rsidRPr="001C4FA3">
        <w:rPr>
          <w:rFonts w:ascii="仿宋" w:eastAsia="仿宋" w:hAnsi="仿宋" w:cs="Times New Roman" w:hint="eastAsia"/>
          <w:sz w:val="30"/>
          <w:szCs w:val="30"/>
        </w:rPr>
        <w:t>”。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6.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内容摘要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）论文题目为小二号黑体字体，居中编排，段前、段后各空</w:t>
      </w:r>
      <w:r w:rsidRPr="001C4FA3">
        <w:rPr>
          <w:rFonts w:ascii="仿宋" w:eastAsia="仿宋" w:hAnsi="仿宋" w:cs="Times New Roman"/>
          <w:sz w:val="30"/>
          <w:szCs w:val="30"/>
        </w:rPr>
        <w:t>24</w:t>
      </w:r>
      <w:r w:rsidRPr="001C4FA3">
        <w:rPr>
          <w:rFonts w:ascii="仿宋" w:eastAsia="仿宋" w:hAnsi="仿宋" w:cs="Times New Roman" w:hint="eastAsia"/>
          <w:sz w:val="30"/>
          <w:szCs w:val="30"/>
        </w:rPr>
        <w:t>磅。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）论文题目下空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行居中编排“摘要”两字（小三号黑体字体），两字间空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格（注：“一格”的标准为一个汉字，以下同）。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）“摘要”两字下空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行，编排摘要内容（四号宋体字体）。段落按照“首行缩进”格式，每段开头空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格，标点符号占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格。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4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）摘要内容后下空</w:t>
      </w:r>
      <w:proofErr w:type="gramStart"/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行左空</w:t>
      </w:r>
      <w:proofErr w:type="gramEnd"/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格编排“关键词”三字（四号黑体字体），其后为圆角冒号和关键词（四号宋体字体）。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7.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英文摘要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一律采用“</w:t>
      </w:r>
      <w:r w:rsidRPr="001C4FA3">
        <w:rPr>
          <w:rFonts w:ascii="仿宋" w:eastAsia="仿宋" w:hAnsi="仿宋" w:cs="Times New Roman"/>
          <w:sz w:val="30"/>
          <w:szCs w:val="30"/>
        </w:rPr>
        <w:t>Times New Roman</w:t>
      </w:r>
      <w:r w:rsidRPr="001C4FA3">
        <w:rPr>
          <w:rFonts w:ascii="仿宋" w:eastAsia="仿宋" w:hAnsi="仿宋" w:cs="Times New Roman" w:hint="eastAsia"/>
          <w:sz w:val="30"/>
          <w:szCs w:val="30"/>
        </w:rPr>
        <w:t>”字体。论文英文题目全部采用大写字母，小二号字，居中编排，段前、段后各空</w:t>
      </w:r>
      <w:r w:rsidRPr="001C4FA3">
        <w:rPr>
          <w:rFonts w:ascii="仿宋" w:eastAsia="仿宋" w:hAnsi="仿宋" w:cs="Times New Roman"/>
          <w:sz w:val="30"/>
          <w:szCs w:val="30"/>
        </w:rPr>
        <w:t>24</w:t>
      </w:r>
      <w:r w:rsidRPr="001C4FA3">
        <w:rPr>
          <w:rFonts w:ascii="仿宋" w:eastAsia="仿宋" w:hAnsi="仿宋" w:cs="Times New Roman" w:hint="eastAsia"/>
          <w:sz w:val="30"/>
          <w:szCs w:val="30"/>
        </w:rPr>
        <w:t>磅。每行左右两边至少留</w:t>
      </w:r>
      <w:r w:rsidRPr="001C4FA3">
        <w:rPr>
          <w:rFonts w:ascii="仿宋" w:eastAsia="仿宋" w:hAnsi="仿宋" w:cs="Times New Roman"/>
          <w:sz w:val="30"/>
          <w:szCs w:val="30"/>
        </w:rPr>
        <w:t>5</w:t>
      </w:r>
      <w:r w:rsidRPr="001C4FA3">
        <w:rPr>
          <w:rFonts w:ascii="仿宋" w:eastAsia="仿宋" w:hAnsi="仿宋" w:cs="Times New Roman" w:hint="eastAsia"/>
          <w:sz w:val="30"/>
          <w:szCs w:val="30"/>
        </w:rPr>
        <w:t>个英文字符的空格。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）英文题目下空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行居中打印“</w:t>
      </w:r>
      <w:r w:rsidRPr="001C4FA3">
        <w:rPr>
          <w:rFonts w:ascii="仿宋" w:eastAsia="仿宋" w:hAnsi="仿宋" w:cs="Times New Roman"/>
          <w:sz w:val="30"/>
          <w:szCs w:val="30"/>
        </w:rPr>
        <w:t>ABSTRACT</w:t>
      </w:r>
      <w:r w:rsidRPr="001C4FA3">
        <w:rPr>
          <w:rFonts w:ascii="仿宋" w:eastAsia="仿宋" w:hAnsi="仿宋" w:cs="Times New Roman" w:hint="eastAsia"/>
          <w:sz w:val="30"/>
          <w:szCs w:val="30"/>
        </w:rPr>
        <w:t>”（小二号字加粗），再下空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行用四号字编排英文摘要内容，英文摘要与中文摘内容要相对应。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lastRenderedPageBreak/>
        <w:t>（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）摘要内容每段开头空</w:t>
      </w:r>
      <w:r w:rsidRPr="001C4FA3">
        <w:rPr>
          <w:rFonts w:ascii="仿宋" w:eastAsia="仿宋" w:hAnsi="仿宋" w:cs="Times New Roman"/>
          <w:sz w:val="30"/>
          <w:szCs w:val="30"/>
        </w:rPr>
        <w:t>4</w:t>
      </w:r>
      <w:r w:rsidRPr="001C4FA3">
        <w:rPr>
          <w:rFonts w:ascii="仿宋" w:eastAsia="仿宋" w:hAnsi="仿宋" w:cs="Times New Roman" w:hint="eastAsia"/>
          <w:sz w:val="30"/>
          <w:szCs w:val="30"/>
        </w:rPr>
        <w:t>个字符。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）摘要内容后下空</w:t>
      </w:r>
      <w:proofErr w:type="gramStart"/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行左空</w:t>
      </w:r>
      <w:r w:rsidRPr="001C4FA3">
        <w:rPr>
          <w:rFonts w:ascii="仿宋" w:eastAsia="仿宋" w:hAnsi="仿宋" w:cs="Times New Roman"/>
          <w:sz w:val="30"/>
          <w:szCs w:val="30"/>
        </w:rPr>
        <w:t>4</w:t>
      </w:r>
      <w:r w:rsidRPr="001C4FA3">
        <w:rPr>
          <w:rFonts w:ascii="仿宋" w:eastAsia="仿宋" w:hAnsi="仿宋" w:cs="Times New Roman" w:hint="eastAsia"/>
          <w:sz w:val="30"/>
          <w:szCs w:val="30"/>
        </w:rPr>
        <w:t>个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字符编写“</w:t>
      </w:r>
      <w:r w:rsidRPr="001C4FA3">
        <w:rPr>
          <w:rFonts w:ascii="仿宋" w:eastAsia="仿宋" w:hAnsi="仿宋" w:cs="Times New Roman"/>
          <w:sz w:val="30"/>
          <w:szCs w:val="30"/>
        </w:rPr>
        <w:t>KEY WORDS</w:t>
      </w:r>
      <w:r w:rsidRPr="001C4FA3">
        <w:rPr>
          <w:rFonts w:ascii="仿宋" w:eastAsia="仿宋" w:hAnsi="仿宋" w:cs="Times New Roman" w:hint="eastAsia"/>
          <w:sz w:val="30"/>
          <w:szCs w:val="30"/>
        </w:rPr>
        <w:t>”（小三号字）和冒号，其后关键词使用小写字母（四号字）。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8.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目录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bCs/>
          <w:sz w:val="30"/>
          <w:szCs w:val="30"/>
        </w:rPr>
        <w:t>“目录”两字居中编排（小二号黑体字体），下空</w:t>
      </w:r>
      <w:r w:rsidRPr="001C4FA3">
        <w:rPr>
          <w:rFonts w:ascii="仿宋" w:eastAsia="仿宋" w:hAnsi="仿宋" w:cs="Times New Roman"/>
          <w:bCs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行为章、节、条或章、条、款及其开始页码，一般标记到三级标题。章、节、条或</w:t>
      </w:r>
      <w:r w:rsidRPr="001C4FA3">
        <w:rPr>
          <w:rFonts w:ascii="仿宋" w:eastAsia="仿宋" w:hAnsi="仿宋" w:cs="Times New Roman" w:hint="eastAsia"/>
          <w:sz w:val="30"/>
          <w:szCs w:val="30"/>
        </w:rPr>
        <w:t>章、条、款层次代号如下：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第一章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 XXXX---------------------------1</w:t>
      </w:r>
      <w:r w:rsidRPr="001C4FA3">
        <w:rPr>
          <w:rFonts w:ascii="仿宋" w:eastAsia="仿宋" w:hAnsi="仿宋" w:cs="Times New Roman" w:hint="eastAsia"/>
          <w:sz w:val="30"/>
          <w:szCs w:val="30"/>
        </w:rPr>
        <w:t>（小四号黑体）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400" w:firstLine="12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一、</w:t>
      </w:r>
      <w:r w:rsidRPr="001C4FA3">
        <w:rPr>
          <w:rFonts w:ascii="仿宋" w:eastAsia="仿宋" w:hAnsi="仿宋" w:cs="Times New Roman"/>
          <w:sz w:val="30"/>
          <w:szCs w:val="30"/>
        </w:rPr>
        <w:t>XXXX---------------------------2</w:t>
      </w:r>
      <w:r w:rsidRPr="001C4FA3">
        <w:rPr>
          <w:rFonts w:ascii="仿宋" w:eastAsia="仿宋" w:hAnsi="仿宋" w:cs="Times New Roman" w:hint="eastAsia"/>
          <w:sz w:val="30"/>
          <w:szCs w:val="30"/>
        </w:rPr>
        <w:t>（小四号宋体）</w:t>
      </w:r>
    </w:p>
    <w:p w:rsidR="001C4FA3" w:rsidRPr="001C4FA3" w:rsidRDefault="001C4FA3" w:rsidP="001C4FA3">
      <w:pPr>
        <w:spacing w:line="520" w:lineRule="exact"/>
        <w:ind w:firstLineChars="600" w:firstLine="18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（一）</w:t>
      </w:r>
      <w:r w:rsidRPr="001C4FA3">
        <w:rPr>
          <w:rFonts w:ascii="仿宋" w:eastAsia="仿宋" w:hAnsi="仿宋" w:cs="Times New Roman"/>
          <w:sz w:val="30"/>
          <w:szCs w:val="30"/>
        </w:rPr>
        <w:t>-------------------------2</w:t>
      </w:r>
      <w:r w:rsidRPr="001C4FA3">
        <w:rPr>
          <w:rFonts w:ascii="仿宋" w:eastAsia="仿宋" w:hAnsi="仿宋" w:cs="Times New Roman" w:hint="eastAsia"/>
          <w:sz w:val="30"/>
          <w:szCs w:val="30"/>
        </w:rPr>
        <w:t>（小四号宋体）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9.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正文：</w:t>
      </w:r>
      <w:r w:rsidRPr="001C4FA3">
        <w:rPr>
          <w:rFonts w:ascii="仿宋" w:eastAsia="仿宋" w:hAnsi="仿宋" w:cs="Times New Roman" w:hint="eastAsia"/>
          <w:sz w:val="30"/>
          <w:szCs w:val="30"/>
        </w:rPr>
        <w:t>使用小四号宋体字体。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章（第</w:t>
      </w:r>
      <w:r w:rsidRPr="001C4FA3">
        <w:rPr>
          <w:rFonts w:ascii="仿宋" w:eastAsia="仿宋" w:hAnsi="仿宋" w:cs="Times New Roman"/>
          <w:sz w:val="30"/>
          <w:szCs w:val="30"/>
        </w:rPr>
        <w:t>X</w:t>
      </w:r>
      <w:r w:rsidRPr="001C4FA3">
        <w:rPr>
          <w:rFonts w:ascii="仿宋" w:eastAsia="仿宋" w:hAnsi="仿宋" w:cs="Times New Roman" w:hint="eastAsia"/>
          <w:sz w:val="30"/>
          <w:szCs w:val="30"/>
        </w:rPr>
        <w:t>部分）标题使用小二号黑体字体，居中编排，段前、段后各空</w:t>
      </w:r>
      <w:r w:rsidRPr="001C4FA3">
        <w:rPr>
          <w:rFonts w:ascii="仿宋" w:eastAsia="仿宋" w:hAnsi="仿宋" w:cs="Times New Roman"/>
          <w:sz w:val="30"/>
          <w:szCs w:val="30"/>
        </w:rPr>
        <w:t>24</w:t>
      </w:r>
      <w:r w:rsidRPr="001C4FA3">
        <w:rPr>
          <w:rFonts w:ascii="仿宋" w:eastAsia="仿宋" w:hAnsi="仿宋" w:cs="Times New Roman" w:hint="eastAsia"/>
          <w:sz w:val="30"/>
          <w:szCs w:val="30"/>
        </w:rPr>
        <w:t>磅。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节标题使用小三号黑体字体，居中编排，段前、段后各空</w:t>
      </w:r>
      <w:r w:rsidRPr="001C4FA3">
        <w:rPr>
          <w:rFonts w:ascii="仿宋" w:eastAsia="仿宋" w:hAnsi="仿宋" w:cs="Times New Roman"/>
          <w:sz w:val="30"/>
          <w:szCs w:val="30"/>
        </w:rPr>
        <w:t>18</w:t>
      </w:r>
      <w:r w:rsidRPr="001C4FA3">
        <w:rPr>
          <w:rFonts w:ascii="仿宋" w:eastAsia="仿宋" w:hAnsi="仿宋" w:cs="Times New Roman" w:hint="eastAsia"/>
          <w:sz w:val="30"/>
          <w:szCs w:val="30"/>
        </w:rPr>
        <w:t>磅。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条标题使用</w:t>
      </w:r>
      <w:r w:rsidRPr="001C4FA3">
        <w:rPr>
          <w:rFonts w:ascii="仿宋" w:eastAsia="仿宋" w:hAnsi="仿宋" w:cs="Times New Roman"/>
          <w:sz w:val="30"/>
          <w:szCs w:val="30"/>
        </w:rPr>
        <w:t>13</w:t>
      </w:r>
      <w:r w:rsidRPr="001C4FA3">
        <w:rPr>
          <w:rFonts w:ascii="仿宋" w:eastAsia="仿宋" w:hAnsi="仿宋" w:cs="Times New Roman" w:hint="eastAsia"/>
          <w:sz w:val="30"/>
          <w:szCs w:val="30"/>
        </w:rPr>
        <w:t>号黑体字体，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左空</w:t>
      </w:r>
      <w:proofErr w:type="gramEnd"/>
      <w:r w:rsidRPr="001C4FA3">
        <w:rPr>
          <w:rFonts w:ascii="仿宋" w:eastAsia="仿宋" w:hAnsi="仿宋" w:cs="Times New Roman"/>
          <w:sz w:val="30"/>
          <w:szCs w:val="30"/>
        </w:rPr>
        <w:t>0.85</w:t>
      </w:r>
      <w:r w:rsidRPr="001C4FA3">
        <w:rPr>
          <w:rFonts w:ascii="仿宋" w:eastAsia="仿宋" w:hAnsi="仿宋" w:cs="Times New Roman" w:hint="eastAsia"/>
          <w:sz w:val="30"/>
          <w:szCs w:val="30"/>
        </w:rPr>
        <w:t>厘米，段前空</w:t>
      </w:r>
      <w:r w:rsidRPr="001C4FA3">
        <w:rPr>
          <w:rFonts w:ascii="仿宋" w:eastAsia="仿宋" w:hAnsi="仿宋" w:cs="Times New Roman"/>
          <w:sz w:val="30"/>
          <w:szCs w:val="30"/>
        </w:rPr>
        <w:t>12</w:t>
      </w:r>
      <w:r w:rsidRPr="001C4FA3">
        <w:rPr>
          <w:rFonts w:ascii="仿宋" w:eastAsia="仿宋" w:hAnsi="仿宋" w:cs="Times New Roman" w:hint="eastAsia"/>
          <w:sz w:val="30"/>
          <w:szCs w:val="30"/>
        </w:rPr>
        <w:t>磅，段后空</w:t>
      </w:r>
      <w:r w:rsidRPr="001C4FA3">
        <w:rPr>
          <w:rFonts w:ascii="仿宋" w:eastAsia="仿宋" w:hAnsi="仿宋" w:cs="Times New Roman"/>
          <w:sz w:val="30"/>
          <w:szCs w:val="30"/>
        </w:rPr>
        <w:t>6</w:t>
      </w:r>
      <w:r w:rsidRPr="001C4FA3">
        <w:rPr>
          <w:rFonts w:ascii="仿宋" w:eastAsia="仿宋" w:hAnsi="仿宋" w:cs="Times New Roman" w:hint="eastAsia"/>
          <w:sz w:val="30"/>
          <w:szCs w:val="30"/>
        </w:rPr>
        <w:t>磅。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款标题使用</w:t>
      </w:r>
      <w:r w:rsidRPr="001C4FA3">
        <w:rPr>
          <w:rFonts w:ascii="仿宋" w:eastAsia="仿宋" w:hAnsi="仿宋" w:cs="Times New Roman"/>
          <w:sz w:val="30"/>
          <w:szCs w:val="30"/>
        </w:rPr>
        <w:t>13</w:t>
      </w:r>
      <w:r w:rsidRPr="001C4FA3">
        <w:rPr>
          <w:rFonts w:ascii="仿宋" w:eastAsia="仿宋" w:hAnsi="仿宋" w:cs="Times New Roman" w:hint="eastAsia"/>
          <w:sz w:val="30"/>
          <w:szCs w:val="30"/>
        </w:rPr>
        <w:t>号楷体字加粗，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左空</w:t>
      </w:r>
      <w:proofErr w:type="gramEnd"/>
      <w:r w:rsidRPr="001C4FA3">
        <w:rPr>
          <w:rFonts w:ascii="仿宋" w:eastAsia="仿宋" w:hAnsi="仿宋" w:cs="Times New Roman"/>
          <w:sz w:val="30"/>
          <w:szCs w:val="30"/>
        </w:rPr>
        <w:t>0.85</w:t>
      </w:r>
      <w:r w:rsidRPr="001C4FA3">
        <w:rPr>
          <w:rFonts w:ascii="仿宋" w:eastAsia="仿宋" w:hAnsi="仿宋" w:cs="Times New Roman" w:hint="eastAsia"/>
          <w:sz w:val="30"/>
          <w:szCs w:val="30"/>
        </w:rPr>
        <w:t>厘米，段前、段后各空</w:t>
      </w:r>
      <w:r w:rsidRPr="001C4FA3">
        <w:rPr>
          <w:rFonts w:ascii="仿宋" w:eastAsia="仿宋" w:hAnsi="仿宋" w:cs="Times New Roman"/>
          <w:sz w:val="30"/>
          <w:szCs w:val="30"/>
        </w:rPr>
        <w:t>6</w:t>
      </w:r>
      <w:r w:rsidRPr="001C4FA3">
        <w:rPr>
          <w:rFonts w:ascii="仿宋" w:eastAsia="仿宋" w:hAnsi="仿宋" w:cs="Times New Roman" w:hint="eastAsia"/>
          <w:sz w:val="30"/>
          <w:szCs w:val="30"/>
        </w:rPr>
        <w:t>磅。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10.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图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图应当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有编号。图的编号由“图”字和从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开始的阿拉伯数字组成，例如“图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”等。图的编号应当一直连续到附录之前，并与章、条、款的编号无关。只有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幅图时，仍然应当标为“图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”。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图应当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有图题，并置于图的编号之后。图的编号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和图题应当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置于图下方的居中位置。全文图表超过</w:t>
      </w:r>
      <w:r w:rsidRPr="001C4FA3">
        <w:rPr>
          <w:rFonts w:ascii="仿宋" w:eastAsia="仿宋" w:hAnsi="仿宋" w:cs="Times New Roman"/>
          <w:sz w:val="30"/>
          <w:szCs w:val="30"/>
        </w:rPr>
        <w:t>5</w:t>
      </w:r>
      <w:r w:rsidRPr="001C4FA3">
        <w:rPr>
          <w:rFonts w:ascii="仿宋" w:eastAsia="仿宋" w:hAnsi="仿宋" w:cs="Times New Roman" w:hint="eastAsia"/>
          <w:sz w:val="30"/>
          <w:szCs w:val="30"/>
        </w:rPr>
        <w:t>个，须在目录后单独做图表目录。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lastRenderedPageBreak/>
        <w:t>11.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表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表的编号由“表”字和从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开始的阿拉伯数字组成，如“表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”、“表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”等。表的编号应当一直连续到附录之前，并与章、条、款的编号无关。只有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个表时，仍然应当标为“表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”。每张表应当有表题，置于表的编号之后。表的编号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和表题应当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置于表上方的居中位置。全文表格超过</w:t>
      </w:r>
      <w:r w:rsidRPr="001C4FA3">
        <w:rPr>
          <w:rFonts w:ascii="仿宋" w:eastAsia="仿宋" w:hAnsi="仿宋" w:cs="Times New Roman"/>
          <w:sz w:val="30"/>
          <w:szCs w:val="30"/>
        </w:rPr>
        <w:t>5</w:t>
      </w:r>
      <w:r w:rsidRPr="001C4FA3">
        <w:rPr>
          <w:rFonts w:ascii="仿宋" w:eastAsia="仿宋" w:hAnsi="仿宋" w:cs="Times New Roman" w:hint="eastAsia"/>
          <w:sz w:val="30"/>
          <w:szCs w:val="30"/>
        </w:rPr>
        <w:t>个，须在目录后单独做表格目录。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12.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公式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公式序号一律采用阿拉伯数字，分章依序编排，如“式（</w:t>
      </w:r>
      <w:r w:rsidRPr="001C4FA3">
        <w:rPr>
          <w:rFonts w:ascii="仿宋" w:eastAsia="仿宋" w:hAnsi="仿宋" w:cs="Times New Roman"/>
          <w:sz w:val="30"/>
          <w:szCs w:val="30"/>
        </w:rPr>
        <w:t>213</w:t>
      </w:r>
      <w:r w:rsidRPr="001C4FA3">
        <w:rPr>
          <w:rFonts w:ascii="仿宋" w:eastAsia="仿宋" w:hAnsi="仿宋" w:cs="Times New Roman" w:hint="eastAsia"/>
          <w:sz w:val="30"/>
          <w:szCs w:val="30"/>
        </w:rPr>
        <w:t>）”、“式（</w:t>
      </w:r>
      <w:r w:rsidRPr="001C4FA3">
        <w:rPr>
          <w:rFonts w:ascii="仿宋" w:eastAsia="仿宋" w:hAnsi="仿宋" w:cs="Times New Roman"/>
          <w:sz w:val="30"/>
          <w:szCs w:val="30"/>
        </w:rPr>
        <w:t>45</w:t>
      </w:r>
      <w:r w:rsidRPr="001C4FA3">
        <w:rPr>
          <w:rFonts w:ascii="仿宋" w:eastAsia="仿宋" w:hAnsi="仿宋" w:cs="Times New Roman" w:hint="eastAsia"/>
          <w:sz w:val="30"/>
          <w:szCs w:val="30"/>
        </w:rPr>
        <w:t>）”，其标注应当于该公式所在行的最右侧；公式书写方式应当在文中相应位置另起一行居中横排，对于较长的公式只可在符号处（如</w:t>
      </w:r>
      <w:r w:rsidRPr="001C4FA3">
        <w:rPr>
          <w:rFonts w:ascii="仿宋" w:eastAsia="仿宋" w:hAnsi="仿宋" w:cs="Times New Roman"/>
          <w:sz w:val="30"/>
          <w:szCs w:val="30"/>
        </w:rPr>
        <w:t>+</w:t>
      </w:r>
      <w:r w:rsidRPr="001C4FA3">
        <w:rPr>
          <w:rFonts w:ascii="仿宋" w:eastAsia="仿宋" w:hAnsi="仿宋" w:cs="Times New Roman" w:hint="eastAsia"/>
          <w:sz w:val="30"/>
          <w:szCs w:val="30"/>
        </w:rPr>
        <w:t>、－、</w:t>
      </w:r>
      <w:r w:rsidRPr="001C4FA3">
        <w:rPr>
          <w:rFonts w:ascii="仿宋" w:eastAsia="仿宋" w:hAnsi="仿宋" w:cs="Times New Roman"/>
          <w:sz w:val="30"/>
          <w:szCs w:val="30"/>
        </w:rPr>
        <w:t>*</w:t>
      </w:r>
      <w:r w:rsidRPr="001C4FA3">
        <w:rPr>
          <w:rFonts w:ascii="仿宋" w:eastAsia="仿宋" w:hAnsi="仿宋" w:cs="Times New Roman" w:hint="eastAsia"/>
          <w:sz w:val="30"/>
          <w:szCs w:val="30"/>
        </w:rPr>
        <w:t>、</w:t>
      </w:r>
      <w:r w:rsidRPr="001C4FA3">
        <w:rPr>
          <w:rFonts w:ascii="仿宋" w:eastAsia="仿宋" w:hAnsi="仿宋" w:cs="Times New Roman"/>
          <w:sz w:val="30"/>
          <w:szCs w:val="30"/>
        </w:rPr>
        <w:t>/</w:t>
      </w:r>
      <w:r w:rsidRPr="001C4FA3">
        <w:rPr>
          <w:rFonts w:ascii="仿宋" w:eastAsia="仿宋" w:hAnsi="仿宋" w:cs="Times New Roman" w:hint="eastAsia"/>
          <w:sz w:val="30"/>
          <w:szCs w:val="30"/>
        </w:rPr>
        <w:t>、≤、≥等）转行。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13.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参考文献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按照参考文献在文中出现的顺序，采用阿拉伯数字连续编号，其排列格式为：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sz w:val="30"/>
          <w:szCs w:val="30"/>
        </w:rPr>
        <w:t>）著作类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①作者：《书名》，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出版社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年版。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②</w:t>
      </w:r>
      <w:r w:rsidRPr="001C4FA3">
        <w:rPr>
          <w:rFonts w:ascii="仿宋" w:eastAsia="仿宋" w:hAnsi="仿宋" w:cs="Times New Roman"/>
          <w:sz w:val="30"/>
          <w:szCs w:val="30"/>
        </w:rPr>
        <w:t>[</w:t>
      </w:r>
      <w:r w:rsidRPr="001C4FA3">
        <w:rPr>
          <w:rFonts w:ascii="仿宋" w:eastAsia="仿宋" w:hAnsi="仿宋" w:cs="Times New Roman" w:hint="eastAsia"/>
          <w:sz w:val="30"/>
          <w:szCs w:val="30"/>
        </w:rPr>
        <w:t>美</w:t>
      </w:r>
      <w:r w:rsidRPr="001C4FA3">
        <w:rPr>
          <w:rFonts w:ascii="仿宋" w:eastAsia="仿宋" w:hAnsi="仿宋" w:cs="Times New Roman"/>
          <w:sz w:val="30"/>
          <w:szCs w:val="30"/>
        </w:rPr>
        <w:t>]</w:t>
      </w:r>
      <w:r w:rsidRPr="001C4FA3">
        <w:rPr>
          <w:rFonts w:ascii="仿宋" w:eastAsia="仿宋" w:hAnsi="仿宋" w:cs="Times New Roman" w:hint="eastAsia"/>
          <w:sz w:val="30"/>
          <w:szCs w:val="30"/>
        </w:rPr>
        <w:t>作者名：《书名》，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译，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出版社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年版。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③……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sz w:val="30"/>
          <w:szCs w:val="30"/>
        </w:rPr>
        <w:t>）论文期刊类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①作者：《文章名》，载《期刊名》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年第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期。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②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  <w:r w:rsidRPr="001C4FA3">
        <w:rPr>
          <w:rFonts w:ascii="仿宋" w:eastAsia="仿宋" w:hAnsi="仿宋" w:cs="Times New Roman" w:hint="eastAsia"/>
          <w:sz w:val="30"/>
          <w:szCs w:val="30"/>
        </w:rPr>
        <w:t>……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）论文集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①作者：《文章名》，载《论文集》，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出版社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年版。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②……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4</w:t>
      </w:r>
      <w:r w:rsidRPr="001C4FA3">
        <w:rPr>
          <w:rFonts w:ascii="仿宋" w:eastAsia="仿宋" w:hAnsi="仿宋" w:cs="Times New Roman" w:hint="eastAsia"/>
          <w:sz w:val="30"/>
          <w:szCs w:val="30"/>
        </w:rPr>
        <w:t>）学位论文类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lastRenderedPageBreak/>
        <w:t>①作者：《论文题目》，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大学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年硕士（博士）学位论文。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②……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（</w:t>
      </w:r>
      <w:r w:rsidRPr="001C4FA3">
        <w:rPr>
          <w:rFonts w:ascii="仿宋" w:eastAsia="仿宋" w:hAnsi="仿宋" w:cs="Times New Roman"/>
          <w:sz w:val="30"/>
          <w:szCs w:val="30"/>
        </w:rPr>
        <w:t>5</w:t>
      </w:r>
      <w:r w:rsidRPr="001C4FA3">
        <w:rPr>
          <w:rFonts w:ascii="仿宋" w:eastAsia="仿宋" w:hAnsi="仿宋" w:cs="Times New Roman" w:hint="eastAsia"/>
          <w:sz w:val="30"/>
          <w:szCs w:val="30"/>
        </w:rPr>
        <w:t>）网址及其他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①《文章名》，载</w:t>
      </w:r>
      <w:r w:rsidRPr="001C4FA3">
        <w:rPr>
          <w:rFonts w:ascii="仿宋" w:eastAsia="仿宋" w:hAnsi="仿宋" w:cs="Times New Roman"/>
          <w:sz w:val="30"/>
          <w:szCs w:val="30"/>
        </w:rPr>
        <w:t>XX</w:t>
      </w:r>
      <w:r w:rsidRPr="001C4FA3">
        <w:rPr>
          <w:rFonts w:ascii="仿宋" w:eastAsia="仿宋" w:hAnsi="仿宋" w:cs="Times New Roman" w:hint="eastAsia"/>
          <w:sz w:val="30"/>
          <w:szCs w:val="30"/>
        </w:rPr>
        <w:t>网</w:t>
      </w:r>
      <w:r w:rsidRPr="001C4FA3">
        <w:rPr>
          <w:rFonts w:ascii="仿宋" w:eastAsia="仿宋" w:hAnsi="仿宋" w:cs="Times New Roman"/>
          <w:sz w:val="30"/>
          <w:szCs w:val="30"/>
        </w:rPr>
        <w:t>,</w:t>
      </w:r>
      <w:r w:rsidRPr="001C4FA3">
        <w:rPr>
          <w:rFonts w:ascii="仿宋" w:eastAsia="仿宋" w:hAnsi="仿宋" w:cs="Times New Roman" w:hint="eastAsia"/>
          <w:sz w:val="30"/>
          <w:szCs w:val="30"/>
        </w:rPr>
        <w:t>如</w:t>
      </w:r>
      <w:r w:rsidRPr="001C4FA3">
        <w:rPr>
          <w:rFonts w:ascii="仿宋" w:eastAsia="仿宋" w:hAnsi="仿宋" w:cs="Times New Roman"/>
          <w:sz w:val="30"/>
          <w:szCs w:val="30"/>
        </w:rPr>
        <w:t>http://www.sina.com.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②……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注：文献中的作者少于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位时全部列出，超过</w:t>
      </w:r>
      <w:r w:rsidRPr="001C4FA3">
        <w:rPr>
          <w:rFonts w:ascii="仿宋" w:eastAsia="仿宋" w:hAnsi="仿宋" w:cs="Times New Roman"/>
          <w:sz w:val="30"/>
          <w:szCs w:val="30"/>
        </w:rPr>
        <w:t>3</w:t>
      </w:r>
      <w:r w:rsidRPr="001C4FA3">
        <w:rPr>
          <w:rFonts w:ascii="仿宋" w:eastAsia="仿宋" w:hAnsi="仿宋" w:cs="Times New Roman" w:hint="eastAsia"/>
          <w:sz w:val="30"/>
          <w:szCs w:val="30"/>
        </w:rPr>
        <w:t>位时只列前三位，其后加“等”字即可；作者姓名之间用逗号分开；中外人名一律采用姓在前、名在后的著录法。英文文献按照以上标准书写。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/>
          <w:bCs/>
          <w:sz w:val="30"/>
          <w:szCs w:val="30"/>
        </w:rPr>
        <w:t>14.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附录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bCs/>
          <w:sz w:val="30"/>
          <w:szCs w:val="30"/>
        </w:rPr>
      </w:pPr>
      <w:r w:rsidRPr="001C4FA3">
        <w:rPr>
          <w:rFonts w:ascii="仿宋" w:eastAsia="仿宋" w:hAnsi="仿宋" w:cs="Times New Roman" w:hint="eastAsia"/>
          <w:bCs/>
          <w:sz w:val="30"/>
          <w:szCs w:val="30"/>
        </w:rPr>
        <w:t>依序编排为附录</w:t>
      </w:r>
      <w:r w:rsidRPr="001C4FA3">
        <w:rPr>
          <w:rFonts w:ascii="仿宋" w:eastAsia="仿宋" w:hAnsi="仿宋" w:cs="Times New Roman"/>
          <w:bCs/>
          <w:sz w:val="30"/>
          <w:szCs w:val="30"/>
        </w:rPr>
        <w:t>1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、附录</w:t>
      </w:r>
      <w:r w:rsidRPr="001C4FA3">
        <w:rPr>
          <w:rFonts w:ascii="仿宋" w:eastAsia="仿宋" w:hAnsi="仿宋" w:cs="Times New Roman"/>
          <w:bCs/>
          <w:sz w:val="30"/>
          <w:szCs w:val="30"/>
        </w:rPr>
        <w:t>2</w:t>
      </w:r>
      <w:r w:rsidRPr="001C4FA3">
        <w:rPr>
          <w:rFonts w:ascii="仿宋" w:eastAsia="仿宋" w:hAnsi="仿宋" w:cs="Times New Roman" w:hint="eastAsia"/>
          <w:bCs/>
          <w:sz w:val="30"/>
          <w:szCs w:val="30"/>
        </w:rPr>
        <w:t>……。附录中的图表公式另编排序号，与正文分开。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攻读学位期间发表的学术论文目录格式要求同本项规定。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1C4FA3">
        <w:rPr>
          <w:rFonts w:ascii="黑体" w:eastAsia="黑体" w:hAnsi="黑体" w:cs="Times New Roman" w:hint="eastAsia"/>
          <w:sz w:val="30"/>
          <w:szCs w:val="30"/>
        </w:rPr>
        <w:t>三、学位论文印制的册数及使用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博士学位论文一般印制</w:t>
      </w:r>
      <w:r w:rsidRPr="001C4FA3">
        <w:rPr>
          <w:rFonts w:ascii="仿宋" w:eastAsia="仿宋" w:hAnsi="仿宋" w:cs="Times New Roman"/>
          <w:sz w:val="30"/>
          <w:szCs w:val="30"/>
        </w:rPr>
        <w:t>35</w:t>
      </w:r>
      <w:r w:rsidRPr="001C4FA3">
        <w:rPr>
          <w:rFonts w:ascii="仿宋" w:eastAsia="仿宋" w:hAnsi="仿宋" w:cs="Times New Roman" w:hint="eastAsia"/>
          <w:sz w:val="30"/>
          <w:szCs w:val="30"/>
        </w:rPr>
        <w:t>本，硕士学位论文一般印制</w:t>
      </w:r>
      <w:r w:rsidRPr="001C4FA3">
        <w:rPr>
          <w:rFonts w:ascii="仿宋" w:eastAsia="仿宋" w:hAnsi="仿宋" w:cs="Times New Roman"/>
          <w:sz w:val="30"/>
          <w:szCs w:val="30"/>
        </w:rPr>
        <w:t>20</w:t>
      </w:r>
      <w:r w:rsidRPr="001C4FA3">
        <w:rPr>
          <w:rFonts w:ascii="仿宋" w:eastAsia="仿宋" w:hAnsi="仿宋" w:cs="Times New Roman" w:hint="eastAsia"/>
          <w:sz w:val="30"/>
          <w:szCs w:val="30"/>
        </w:rPr>
        <w:t>本，供论文答辩、有关部门存档及答辩人自用。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 w:rsidRPr="001C4FA3">
        <w:rPr>
          <w:rFonts w:ascii="黑体" w:eastAsia="黑体" w:hAnsi="黑体" w:cs="Times New Roman" w:hint="eastAsia"/>
          <w:sz w:val="30"/>
          <w:szCs w:val="30"/>
        </w:rPr>
        <w:t>四、违反学位论文形式规范的责任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1C4FA3">
        <w:rPr>
          <w:rFonts w:ascii="仿宋" w:eastAsia="仿宋" w:hAnsi="仿宋" w:cs="Times New Roman" w:hint="eastAsia"/>
          <w:sz w:val="30"/>
          <w:szCs w:val="30"/>
        </w:rPr>
        <w:t>硕士、博士学位论文不符合本规范规定的标准，导师、评阅人、相关答辩机构应当视情节轻重，分别</w:t>
      </w:r>
      <w:proofErr w:type="gramStart"/>
      <w:r w:rsidRPr="001C4FA3">
        <w:rPr>
          <w:rFonts w:ascii="仿宋" w:eastAsia="仿宋" w:hAnsi="仿宋" w:cs="Times New Roman" w:hint="eastAsia"/>
          <w:sz w:val="30"/>
          <w:szCs w:val="30"/>
        </w:rPr>
        <w:t>作出</w:t>
      </w:r>
      <w:proofErr w:type="gramEnd"/>
      <w:r w:rsidRPr="001C4FA3">
        <w:rPr>
          <w:rFonts w:ascii="仿宋" w:eastAsia="仿宋" w:hAnsi="仿宋" w:cs="Times New Roman" w:hint="eastAsia"/>
          <w:sz w:val="30"/>
          <w:szCs w:val="30"/>
        </w:rPr>
        <w:t>限期修改论文、延期再答辩及不予推荐、不建议授予学位等处理的建议。</w:t>
      </w:r>
      <w:r w:rsidRPr="001C4FA3">
        <w:rPr>
          <w:rFonts w:ascii="仿宋" w:eastAsia="仿宋" w:hAnsi="仿宋" w:cs="Times New Roman"/>
          <w:sz w:val="30"/>
          <w:szCs w:val="30"/>
        </w:rPr>
        <w:t xml:space="preserve"> </w:t>
      </w:r>
    </w:p>
    <w:p w:rsidR="001C4FA3" w:rsidRPr="001C4FA3" w:rsidRDefault="001C4FA3" w:rsidP="001C4FA3">
      <w:pPr>
        <w:spacing w:line="52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1976FB" w:rsidRPr="001C4FA3" w:rsidRDefault="001976FB">
      <w:bookmarkStart w:id="0" w:name="_GoBack"/>
      <w:bookmarkEnd w:id="0"/>
    </w:p>
    <w:sectPr w:rsidR="001976FB" w:rsidRPr="001C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49" w:rsidRDefault="00700D49" w:rsidP="001C4FA3">
      <w:r>
        <w:separator/>
      </w:r>
    </w:p>
  </w:endnote>
  <w:endnote w:type="continuationSeparator" w:id="0">
    <w:p w:rsidR="00700D49" w:rsidRDefault="00700D49" w:rsidP="001C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华文中宋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49" w:rsidRDefault="00700D49" w:rsidP="001C4FA3">
      <w:r>
        <w:separator/>
      </w:r>
    </w:p>
  </w:footnote>
  <w:footnote w:type="continuationSeparator" w:id="0">
    <w:p w:rsidR="00700D49" w:rsidRDefault="00700D49" w:rsidP="001C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66"/>
    <w:rsid w:val="001976FB"/>
    <w:rsid w:val="001C4FA3"/>
    <w:rsid w:val="00700D49"/>
    <w:rsid w:val="00D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754</Words>
  <Characters>4303</Characters>
  <Application>Microsoft Office Word</Application>
  <DocSecurity>0</DocSecurity>
  <Lines>35</Lines>
  <Paragraphs>10</Paragraphs>
  <ScaleCrop>false</ScaleCrop>
  <Company>cupl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2013-10-14T03:07:00Z</dcterms:created>
  <dcterms:modified xsi:type="dcterms:W3CDTF">2013-10-14T03:07:00Z</dcterms:modified>
</cp:coreProperties>
</file>