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法治文化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2019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  <w:u w:val="single"/>
        </w:rPr>
        <w:t>7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</w:t>
            </w:r>
            <w:r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30001110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法学院开设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30101322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1-16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级全体</w:t>
            </w:r>
          </w:p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法学博士研究生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2352E5" w:rsidRDefault="002352E5">
      <w:pPr>
        <w:widowControl/>
        <w:jc w:val="left"/>
      </w:pPr>
      <w: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 w:hint="eastAsia"/>
          <w:sz w:val="28"/>
          <w:szCs w:val="28"/>
          <w:u w:val="single"/>
        </w:rPr>
        <w:t>马克思主义哲学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9—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>
        <w:rPr>
          <w:rFonts w:ascii="STXingkai" w:eastAsia="STXingkai"/>
          <w:sz w:val="28"/>
          <w:szCs w:val="28"/>
        </w:rPr>
        <w:t>8</w:t>
      </w:r>
      <w:r>
        <w:rPr>
          <w:rFonts w:ascii="STXingkai" w:eastAsia="STXingkai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3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549"/>
        <w:gridCol w:w="693"/>
        <w:gridCol w:w="550"/>
        <w:gridCol w:w="918"/>
        <w:gridCol w:w="920"/>
        <w:gridCol w:w="1376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920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B28E1" w:rsidRDefault="007B28E1">
            <w:pPr>
              <w:rPr>
                <w:rFonts w:ascii="宋体" w:hAnsi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69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B28E1" w:rsidRDefault="007B28E1">
            <w:pPr>
              <w:rPr>
                <w:sz w:val="18"/>
                <w:szCs w:val="18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>
        <w:rPr>
          <w:rFonts w:ascii="STXingkai" w:eastAsia="STXingkai"/>
          <w:sz w:val="28"/>
          <w:szCs w:val="28"/>
        </w:rPr>
        <w:t>9</w:t>
      </w:r>
      <w:r>
        <w:rPr>
          <w:rFonts w:ascii="STXingkai" w:eastAsia="STXingkai" w:hint="eastAsia"/>
          <w:sz w:val="28"/>
          <w:szCs w:val="28"/>
        </w:rPr>
        <w:t>级第二学期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10"/>
        <w:gridCol w:w="1697"/>
        <w:gridCol w:w="747"/>
        <w:gridCol w:w="515"/>
        <w:gridCol w:w="548"/>
        <w:gridCol w:w="648"/>
        <w:gridCol w:w="549"/>
        <w:gridCol w:w="706"/>
        <w:gridCol w:w="561"/>
        <w:gridCol w:w="905"/>
        <w:gridCol w:w="918"/>
        <w:gridCol w:w="1374"/>
      </w:tblGrid>
      <w:tr w:rsidR="007B28E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12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第一外国语</w:t>
            </w:r>
          </w:p>
          <w:p w:rsidR="007B28E1" w:rsidRDefault="001D192B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（英、日、俄）</w:t>
            </w:r>
          </w:p>
        </w:tc>
        <w:tc>
          <w:tcPr>
            <w:tcW w:w="1697" w:type="dxa"/>
            <w:vAlign w:val="center"/>
          </w:tcPr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10013001</w:t>
            </w:r>
            <w:r>
              <w:rPr>
                <w:color w:val="000000" w:themeColor="text1"/>
                <w:szCs w:val="21"/>
              </w:rPr>
              <w:t>/</w:t>
            </w:r>
          </w:p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548" w:type="dxa"/>
            <w:vAlign w:val="center"/>
          </w:tcPr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648" w:type="dxa"/>
            <w:vAlign w:val="center"/>
          </w:tcPr>
          <w:p w:rsidR="007B28E1" w:rsidRDefault="007B28E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28E1" w:rsidRDefault="007B28E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61" w:type="dxa"/>
            <w:vAlign w:val="center"/>
          </w:tcPr>
          <w:p w:rsidR="007B28E1" w:rsidRDefault="007B28E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B28E1" w:rsidRDefault="007B28E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color w:val="FF0000"/>
                <w:szCs w:val="21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马克思主义与</w:t>
            </w:r>
          </w:p>
          <w:p w:rsidR="007B28E1" w:rsidRDefault="001D192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648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6-10</w:t>
            </w:r>
          </w:p>
        </w:tc>
        <w:tc>
          <w:tcPr>
            <w:tcW w:w="54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 w:rsidR="007B28E1" w:rsidRDefault="001D192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科地</w:t>
            </w: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哲学前沿问题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研究</w:t>
            </w:r>
          </w:p>
        </w:tc>
        <w:tc>
          <w:tcPr>
            <w:tcW w:w="16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4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教授等</w:t>
            </w: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马克思主义哲学基本问题与方法</w:t>
            </w:r>
          </w:p>
        </w:tc>
        <w:tc>
          <w:tcPr>
            <w:tcW w:w="16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10007300</w:t>
            </w: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1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吴照玉</w:t>
            </w:r>
          </w:p>
        </w:tc>
        <w:tc>
          <w:tcPr>
            <w:tcW w:w="91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政治哲学原著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选读</w:t>
            </w:r>
          </w:p>
        </w:tc>
        <w:tc>
          <w:tcPr>
            <w:tcW w:w="16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10007299</w:t>
            </w: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51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64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4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91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8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91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</w:tr>
    </w:tbl>
    <w:p w:rsidR="002352E5" w:rsidRDefault="002352E5">
      <w:pPr>
        <w:jc w:val="center"/>
      </w:pPr>
    </w:p>
    <w:p w:rsidR="002352E5" w:rsidRDefault="002352E5">
      <w:pPr>
        <w:widowControl/>
        <w:jc w:val="left"/>
      </w:pPr>
      <w: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 w:hint="eastAsia"/>
          <w:sz w:val="28"/>
          <w:szCs w:val="28"/>
          <w:u w:val="single"/>
        </w:rPr>
        <w:t>外国哲学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904"/>
        <w:gridCol w:w="1292"/>
        <w:gridCol w:w="850"/>
        <w:gridCol w:w="567"/>
        <w:gridCol w:w="567"/>
        <w:gridCol w:w="851"/>
        <w:gridCol w:w="567"/>
        <w:gridCol w:w="709"/>
        <w:gridCol w:w="722"/>
        <w:gridCol w:w="1212"/>
        <w:gridCol w:w="663"/>
        <w:gridCol w:w="973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科地</w:t>
            </w:r>
            <w:r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63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73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哲学前沿问题研究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英美哲学专题研究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B611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费多益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政治哲学原著选读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10-13 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李璐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胡塞尔哲学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10007173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B643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张浩军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Phenomenology and Philosophy of mind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10007109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B643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Andrea Altobrando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黑格尔哲学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10007175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孟彦文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西方哲学史</w:t>
            </w:r>
          </w:p>
        </w:tc>
        <w:tc>
          <w:tcPr>
            <w:tcW w:w="1292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10007155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2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0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292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22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</w:tc>
        <w:tc>
          <w:tcPr>
            <w:tcW w:w="66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973" w:type="dxa"/>
            <w:vAlign w:val="center"/>
          </w:tcPr>
          <w:p w:rsidR="007B28E1" w:rsidRDefault="007B28E1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B28E1" w:rsidRDefault="007B28E1"/>
    <w:p w:rsidR="007B28E1" w:rsidRDefault="007B28E1"/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逻辑学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25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哲学前沿问题</w:t>
            </w:r>
          </w:p>
          <w:p w:rsidR="007B28E1" w:rsidRDefault="001D192B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szCs w:val="21"/>
              </w:rPr>
              <w:t>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文兵等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教授等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30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法律逻辑研究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10007276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1599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数理逻辑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10007118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李楷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规范逻辑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10007117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西方哲学史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10007155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/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美学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文艺美学、书画美学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lastRenderedPageBreak/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5 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714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书法临摹与创作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10007111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孙鹤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中国美学史专题研究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10007188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孙鹤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级美学专业研究生合上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中国美学史专题研究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10007188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孙鹤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</w:t>
            </w:r>
            <w:r>
              <w:rPr>
                <w:rFonts w:ascii="宋体" w:hAnsi="宋体" w:cs="宋体" w:hint="eastAsia"/>
                <w:szCs w:val="21"/>
              </w:rPr>
              <w:t>2018</w:t>
            </w:r>
            <w:r>
              <w:rPr>
                <w:rFonts w:ascii="宋体" w:hAnsi="宋体" w:cs="宋体" w:hint="eastAsia"/>
                <w:szCs w:val="21"/>
              </w:rPr>
              <w:t>级美学专业研究生合上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西方艺术专题研究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10007190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李京泽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面向全校开发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音乐美学专题研究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  <w:lang w:bidi="ar"/>
              </w:rPr>
              <w:t>10007408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高文婷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面向全校开放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B28E1" w:rsidRDefault="007B28E1">
      <w:pPr>
        <w:spacing w:line="460" w:lineRule="exact"/>
      </w:pPr>
    </w:p>
    <w:p w:rsidR="002352E5" w:rsidRDefault="002352E5">
      <w:pPr>
        <w:widowControl/>
        <w:jc w:val="left"/>
      </w:pPr>
      <w: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>宗教学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8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</w:t>
            </w:r>
            <w:r>
              <w:rPr>
                <w:rFonts w:ascii="宋体" w:hAnsi="宋体" w:cs="宋体" w:hint="eastAsia"/>
                <w:szCs w:val="21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哲学前沿问题研究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文兵等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哲学各专业硕士生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ind w:left="-57" w:right="-57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Cs w:val="21"/>
              </w:rPr>
              <w:t>宗教与法律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10007285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俞学明等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ind w:left="-57" w:right="-57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Cs w:val="21"/>
              </w:rPr>
              <w:t>印度佛教哲学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10007311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雷晓丽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ind w:left="-57" w:right="-57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8"/>
                <w:szCs w:val="21"/>
              </w:rPr>
              <w:t>中国佛教哲学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孙国柱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Theme="minorEastAsia" w:eastAsiaTheme="minorEastAsia" w:hAnsiTheme="minorEastAsia" w:cstheme="minorEastAsia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西方哲学史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</w:pPr>
            <w:r>
              <w:t>10007155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7B28E1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7B28E1" w:rsidRDefault="001D192B">
            <w:pPr>
              <w:jc w:val="center"/>
              <w:rPr>
                <w:rFonts w:asciiTheme="minorEastAsia" w:eastAsiaTheme="minorEastAsia" w:hAnsiTheme="minorEastAsia" w:cstheme="minorEastAsia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7B28E1"/>
    <w:p w:rsidR="007B28E1" w:rsidRDefault="007B28E1"/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法学理论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法律逻辑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>3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3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25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10001250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25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吴香香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30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王志远等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法律逻辑研究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10007276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王洪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数理逻辑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10007118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李楷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规范逻辑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10007117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专业任选课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孔红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西方哲学史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widowControl/>
              <w:jc w:val="center"/>
              <w:textAlignment w:val="bottom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 w:bidi="ar"/>
              </w:rPr>
              <w:t>10007155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苏峻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1D192B">
      <w:pPr>
        <w:jc w:val="center"/>
        <w:rPr>
          <w:rFonts w:eastAsia="黑体"/>
          <w:sz w:val="28"/>
          <w:szCs w:val="28"/>
        </w:rPr>
      </w:pPr>
      <w:r>
        <w:br w:type="page"/>
      </w: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法治文化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法治思维与法律语言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语用学研究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崔玉珍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4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10001250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吴香香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  <w:p w:rsidR="007B28E1" w:rsidRDefault="001D192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王志远等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法治中国的理论与实践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10007124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崔玉珍</w:t>
            </w:r>
            <w:r>
              <w:rPr>
                <w:rFonts w:ascii="宋体" w:hAnsi="宋体" w:cs="宋体"/>
                <w:szCs w:val="21"/>
              </w:rPr>
              <w:t>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教授等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语用学研究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1-7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崔玉珍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司法语言专题研究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10007121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张彦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立法语言专题研究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rPr>
                <w:w w:val="80"/>
                <w:szCs w:val="21"/>
              </w:rPr>
            </w:pPr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邹玉华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法治文化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法治理论</w:t>
      </w:r>
      <w:r>
        <w:rPr>
          <w:rFonts w:eastAsia="黑体" w:hint="eastAsia"/>
          <w:sz w:val="28"/>
          <w:szCs w:val="28"/>
          <w:u w:val="single"/>
        </w:rPr>
        <w:t>/</w:t>
      </w:r>
      <w:r>
        <w:rPr>
          <w:rFonts w:eastAsia="黑体" w:hint="eastAsia"/>
          <w:sz w:val="28"/>
          <w:szCs w:val="28"/>
          <w:u w:val="single"/>
        </w:rPr>
        <w:t>中西法文化史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lastRenderedPageBreak/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/>
          <w:sz w:val="28"/>
          <w:szCs w:val="28"/>
          <w:u w:val="single"/>
        </w:rPr>
        <w:t>6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0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46"/>
        <w:gridCol w:w="1075"/>
        <w:gridCol w:w="887"/>
        <w:gridCol w:w="663"/>
        <w:gridCol w:w="575"/>
        <w:gridCol w:w="662"/>
        <w:gridCol w:w="575"/>
        <w:gridCol w:w="545"/>
        <w:gridCol w:w="491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0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8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49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25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学科方法论与学位论文写作</w:t>
            </w:r>
          </w:p>
        </w:tc>
        <w:tc>
          <w:tcPr>
            <w:tcW w:w="10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10001250</w:t>
            </w:r>
          </w:p>
        </w:tc>
        <w:tc>
          <w:tcPr>
            <w:tcW w:w="88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学位公共课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2-13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491" w:type="dxa"/>
            <w:vAlign w:val="center"/>
          </w:tcPr>
          <w:p w:rsidR="007B28E1" w:rsidRDefault="007B28E1">
            <w:pPr>
              <w:jc w:val="center"/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30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民法学</w:t>
            </w:r>
          </w:p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491" w:type="dxa"/>
            <w:vAlign w:val="center"/>
          </w:tcPr>
          <w:p w:rsidR="007B28E1" w:rsidRDefault="001D192B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吴香香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1599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刑法学</w:t>
            </w:r>
          </w:p>
        </w:tc>
        <w:tc>
          <w:tcPr>
            <w:tcW w:w="107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491" w:type="dxa"/>
            <w:vAlign w:val="center"/>
          </w:tcPr>
          <w:p w:rsidR="007B28E1" w:rsidRDefault="001D192B">
            <w:r>
              <w:rPr>
                <w:rFonts w:hint="eastAsia"/>
              </w:rPr>
              <w:t>新地</w:t>
            </w:r>
            <w:r>
              <w:rPr>
                <w:rFonts w:hint="eastAsia"/>
              </w:rPr>
              <w:t>105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王志远等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法治中国的理论与实践</w:t>
            </w:r>
          </w:p>
        </w:tc>
        <w:tc>
          <w:tcPr>
            <w:tcW w:w="10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10007124</w:t>
            </w:r>
          </w:p>
        </w:tc>
        <w:tc>
          <w:tcPr>
            <w:tcW w:w="88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-12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491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崔玉珍等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中西文学与文化精神</w:t>
            </w:r>
          </w:p>
        </w:tc>
        <w:tc>
          <w:tcPr>
            <w:tcW w:w="10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10007310</w:t>
            </w:r>
          </w:p>
        </w:tc>
        <w:tc>
          <w:tcPr>
            <w:tcW w:w="88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专业选修课</w:t>
            </w:r>
          </w:p>
        </w:tc>
        <w:tc>
          <w:tcPr>
            <w:tcW w:w="66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662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-8</w:t>
            </w:r>
          </w:p>
        </w:tc>
        <w:tc>
          <w:tcPr>
            <w:tcW w:w="5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4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491" w:type="dxa"/>
            <w:vAlign w:val="center"/>
          </w:tcPr>
          <w:p w:rsidR="007B28E1" w:rsidRDefault="001D192B">
            <w:pPr>
              <w:rPr>
                <w:w w:val="80"/>
                <w:szCs w:val="21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b643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崔蕴华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盛百卉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46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</w:t>
            </w: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66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7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7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491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1D192B">
      <w:pPr>
        <w:jc w:val="center"/>
        <w:rPr>
          <w:rFonts w:eastAsia="黑体"/>
          <w:sz w:val="28"/>
          <w:szCs w:val="28"/>
          <w:u w:val="single"/>
        </w:rPr>
      </w:pPr>
      <w: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历史文献学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46"/>
        <w:gridCol w:w="771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007138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4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A803</w:t>
            </w:r>
          </w:p>
        </w:tc>
        <w:tc>
          <w:tcPr>
            <w:tcW w:w="77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007257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4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77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007131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4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77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林乾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007244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4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B115</w:t>
            </w:r>
          </w:p>
        </w:tc>
        <w:tc>
          <w:tcPr>
            <w:tcW w:w="77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46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77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197"/>
        <w:gridCol w:w="938"/>
        <w:gridCol w:w="600"/>
        <w:gridCol w:w="587"/>
        <w:gridCol w:w="700"/>
        <w:gridCol w:w="625"/>
        <w:gridCol w:w="713"/>
        <w:gridCol w:w="801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</w:t>
            </w:r>
            <w:r>
              <w:rPr>
                <w:rFonts w:ascii="宋体" w:hAnsi="宋体" w:cs="宋体" w:hint="eastAsia"/>
                <w:sz w:val="20"/>
                <w:szCs w:val="20"/>
              </w:rPr>
              <w:t>社会科学方法论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0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10007250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01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中国古代史学名著研读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01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10007252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10007136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A803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10007131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专业课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林乾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01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19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60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700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6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1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01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 w:rsidR="007B28E1" w:rsidRDefault="001D192B">
            <w:pPr>
              <w:spacing w:line="240" w:lineRule="atLeast"/>
              <w:ind w:right="-57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19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93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60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8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0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周前统一交研工办</w:t>
            </w:r>
          </w:p>
        </w:tc>
      </w:tr>
    </w:tbl>
    <w:p w:rsidR="002352E5" w:rsidRDefault="002352E5">
      <w:pPr>
        <w:rPr>
          <w:rFonts w:eastAsia="黑体"/>
          <w:sz w:val="28"/>
          <w:szCs w:val="28"/>
          <w:u w:val="single"/>
        </w:rPr>
      </w:pPr>
    </w:p>
    <w:p w:rsidR="002352E5" w:rsidRPr="002352E5" w:rsidRDefault="002352E5">
      <w:pPr>
        <w:widowControl/>
        <w:jc w:val="left"/>
        <w:rPr>
          <w:rFonts w:eastAsia="黑体"/>
          <w:sz w:val="28"/>
          <w:szCs w:val="28"/>
        </w:rPr>
      </w:pPr>
      <w:r w:rsidRPr="002352E5">
        <w:rPr>
          <w:rFonts w:eastAsia="黑体"/>
          <w:sz w:val="28"/>
          <w:szCs w:val="28"/>
        </w:rPr>
        <w:br w:type="page"/>
      </w:r>
    </w:p>
    <w:p w:rsidR="007B28E1" w:rsidRDefault="007B28E1">
      <w:pPr>
        <w:rPr>
          <w:rFonts w:eastAsia="黑体"/>
          <w:sz w:val="28"/>
          <w:szCs w:val="28"/>
          <w:u w:val="single"/>
        </w:rPr>
      </w:pPr>
    </w:p>
    <w:p w:rsidR="007B28E1" w:rsidRDefault="007B28E1">
      <w:pPr>
        <w:jc w:val="center"/>
        <w:rPr>
          <w:rFonts w:eastAsia="黑体"/>
          <w:sz w:val="28"/>
          <w:szCs w:val="28"/>
          <w:u w:val="single"/>
        </w:rPr>
      </w:pP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专门史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区域社会史、法律社会史、妇女史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007136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0007252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2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</w:t>
            </w:r>
            <w:r>
              <w:rPr>
                <w:rFonts w:ascii="宋体" w:hAnsi="宋体" w:cs="宋体" w:hint="eastAsia"/>
                <w:sz w:val="20"/>
                <w:szCs w:val="20"/>
              </w:rPr>
              <w:t>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林乾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>A804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A803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 w:rsidR="007B28E1" w:rsidRDefault="001D192B">
            <w:pPr>
              <w:spacing w:line="240" w:lineRule="atLeast"/>
              <w:ind w:right="-57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周前统一交研工办</w:t>
            </w:r>
          </w:p>
        </w:tc>
      </w:tr>
    </w:tbl>
    <w:p w:rsidR="002352E5" w:rsidRDefault="002352E5"/>
    <w:p w:rsidR="002352E5" w:rsidRDefault="002352E5">
      <w:pPr>
        <w:widowControl/>
        <w:jc w:val="left"/>
      </w:pPr>
      <w:r>
        <w:br w:type="page"/>
      </w:r>
    </w:p>
    <w:p w:rsidR="007B28E1" w:rsidRDefault="007B28E1"/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专门史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社会文化史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 w:rsidR="007B28E1" w:rsidRDefault="001D19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w w:val="8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298"/>
        <w:gridCol w:w="1035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bookmarkStart w:id="0" w:name="_Hlk27331198"/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bookmarkEnd w:id="0"/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中国近代史料学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10007233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</w:t>
            </w:r>
          </w:p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方法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10007242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B115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0007250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胡晓进等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10007131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林乾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A804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赵晶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29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 w:rsidR="007B28E1" w:rsidRDefault="001D192B">
            <w:pPr>
              <w:spacing w:line="240" w:lineRule="atLeast"/>
              <w:ind w:right="-57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298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B28E1" w:rsidRDefault="007B28E1"/>
    <w:p w:rsidR="007B28E1" w:rsidRDefault="007B28E1"/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中国古代史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秦汉史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007257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007131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林乾等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007136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007244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007252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656"/>
        <w:gridCol w:w="759"/>
        <w:gridCol w:w="658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</w:t>
            </w:r>
            <w:r>
              <w:rPr>
                <w:rFonts w:ascii="宋体" w:hAnsi="宋体" w:cs="宋体" w:hint="eastAsia"/>
                <w:sz w:val="20"/>
                <w:szCs w:val="20"/>
              </w:rPr>
              <w:t>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10007290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B115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t>科</w:t>
            </w:r>
            <w:r>
              <w:rPr>
                <w:rFonts w:hint="eastAsia"/>
              </w:rPr>
              <w:t>A804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spacing w:line="240" w:lineRule="atLeast"/>
              <w:ind w:leftChars="-27"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>A803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孙旭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spacing w:line="240" w:lineRule="atLeast"/>
              <w:ind w:leftChars="-27"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林乾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spacing w:line="240" w:lineRule="atLeast"/>
              <w:ind w:leftChars="-27"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656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59" w:type="dxa"/>
            <w:vAlign w:val="center"/>
          </w:tcPr>
          <w:p w:rsidR="007B28E1" w:rsidRDefault="001D192B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读书报告（二）学期论文（二）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56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周前统一交研工办</w:t>
            </w:r>
          </w:p>
        </w:tc>
      </w:tr>
    </w:tbl>
    <w:p w:rsidR="002352E5" w:rsidRDefault="002352E5">
      <w:pPr>
        <w:rPr>
          <w:rFonts w:eastAsia="黑体"/>
          <w:sz w:val="28"/>
          <w:szCs w:val="28"/>
          <w:u w:val="single"/>
        </w:rPr>
      </w:pPr>
    </w:p>
    <w:p w:rsidR="002352E5" w:rsidRPr="002352E5" w:rsidRDefault="002352E5">
      <w:pPr>
        <w:widowControl/>
        <w:jc w:val="left"/>
        <w:rPr>
          <w:rFonts w:eastAsia="黑体"/>
          <w:sz w:val="28"/>
          <w:szCs w:val="28"/>
        </w:rPr>
      </w:pPr>
      <w:r w:rsidRPr="002352E5">
        <w:rPr>
          <w:rFonts w:eastAsia="黑体"/>
          <w:sz w:val="28"/>
          <w:szCs w:val="28"/>
        </w:rP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中国古代史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明清史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84"/>
        <w:gridCol w:w="925"/>
        <w:gridCol w:w="775"/>
        <w:gridCol w:w="1186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10007262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84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312</w:t>
            </w:r>
          </w:p>
        </w:tc>
        <w:tc>
          <w:tcPr>
            <w:tcW w:w="925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桂涛等</w:t>
            </w:r>
          </w:p>
        </w:tc>
        <w:tc>
          <w:tcPr>
            <w:tcW w:w="7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86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84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9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7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86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0007140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4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szCs w:val="21"/>
              </w:rPr>
              <w:t>科</w:t>
            </w:r>
            <w:r>
              <w:rPr>
                <w:rFonts w:hint="eastAsia"/>
                <w:szCs w:val="21"/>
              </w:rPr>
              <w:t>A804</w:t>
            </w:r>
          </w:p>
        </w:tc>
        <w:tc>
          <w:tcPr>
            <w:tcW w:w="9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7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186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84" w:type="dxa"/>
            <w:vAlign w:val="center"/>
          </w:tcPr>
          <w:p w:rsidR="007B28E1" w:rsidRDefault="001D192B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</w:rPr>
              <w:t>323</w:t>
            </w:r>
          </w:p>
        </w:tc>
        <w:tc>
          <w:tcPr>
            <w:tcW w:w="92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775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6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</w:t>
            </w:r>
            <w:r>
              <w:rPr>
                <w:rFonts w:ascii="宋体" w:hAnsi="宋体" w:hint="eastAsia"/>
                <w:szCs w:val="21"/>
              </w:rPr>
              <w:t>四</w:t>
            </w:r>
            <w:r>
              <w:rPr>
                <w:rFonts w:ascii="宋体" w:hAnsi="宋体"/>
                <w:szCs w:val="21"/>
              </w:rPr>
              <w:t>）</w:t>
            </w:r>
          </w:p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7B28E1" w:rsidRDefault="007B28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经导师组评阅后，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周前交研工办</w:t>
            </w:r>
          </w:p>
        </w:tc>
      </w:tr>
    </w:tbl>
    <w:p w:rsidR="007B28E1" w:rsidRDefault="007B28E1"/>
    <w:p w:rsidR="007B28E1" w:rsidRDefault="007B28E1"/>
    <w:p w:rsidR="007B28E1" w:rsidRDefault="007B28E1"/>
    <w:p w:rsidR="007B28E1" w:rsidRDefault="007B28E1"/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STXingkai" w:eastAsia="STXingkai" w:hint="eastAsia"/>
          <w:sz w:val="28"/>
          <w:szCs w:val="28"/>
        </w:rPr>
        <w:t xml:space="preserve">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1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969"/>
        <w:gridCol w:w="860"/>
        <w:gridCol w:w="1174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</w:t>
            </w:r>
            <w:r>
              <w:rPr>
                <w:rFonts w:ascii="宋体" w:hAnsi="宋体" w:cs="宋体" w:hint="eastAsia"/>
                <w:sz w:val="20"/>
                <w:szCs w:val="20"/>
              </w:rPr>
              <w:t>社会科学方法论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302</w:t>
            </w:r>
          </w:p>
        </w:tc>
        <w:tc>
          <w:tcPr>
            <w:tcW w:w="969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4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sz w:val="20"/>
                <w:szCs w:val="20"/>
              </w:rPr>
              <w:t>级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多学科视角与研究方法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胡晓进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中国古代史学名著研读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张蓓蓓等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明清政治制度史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专业课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林乾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秦汉史专题研究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10007257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张传玺等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中国中古史料研读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张雨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出土法律文献研究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10007136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王安宇等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社会史的理论与方法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10007244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B115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邓庆平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中国古代社会史导论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10007141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323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桂涛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ind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10007140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t>科</w:t>
            </w:r>
            <w:r>
              <w:rPr>
                <w:rFonts w:hint="eastAsia"/>
              </w:rPr>
              <w:t>A804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赵晶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spacing w:line="240" w:lineRule="atLeast"/>
              <w:ind w:leftChars="-27"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中国古代文学与史料研究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10007138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  <w:sz w:val="20"/>
                <w:szCs w:val="20"/>
              </w:rPr>
              <w:t>科</w:t>
            </w:r>
            <w:r>
              <w:rPr>
                <w:rFonts w:hint="eastAsia"/>
                <w:sz w:val="20"/>
                <w:szCs w:val="20"/>
              </w:rPr>
              <w:t>A803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孙旭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spacing w:line="240" w:lineRule="atLeast"/>
              <w:ind w:leftChars="-27" w:left="-57" w:right="-57"/>
              <w:rPr>
                <w:szCs w:val="21"/>
              </w:rPr>
            </w:pPr>
            <w:r>
              <w:rPr>
                <w:rFonts w:hint="eastAsia"/>
                <w:szCs w:val="21"/>
              </w:rPr>
              <w:t>法律文献学</w:t>
            </w:r>
          </w:p>
        </w:tc>
        <w:tc>
          <w:tcPr>
            <w:tcW w:w="1483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10007252</w:t>
            </w: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7B28E1" w:rsidRDefault="001D192B">
            <w:r>
              <w:rPr>
                <w:rFonts w:hint="eastAsia"/>
              </w:rPr>
              <w:t>312</w:t>
            </w:r>
          </w:p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李雪梅等</w:t>
            </w:r>
          </w:p>
        </w:tc>
        <w:tc>
          <w:tcPr>
            <w:tcW w:w="86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74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读书报告（二）</w:t>
            </w:r>
          </w:p>
          <w:p w:rsidR="007B28E1" w:rsidRDefault="001D192B">
            <w:pPr>
              <w:spacing w:line="240" w:lineRule="atLeast"/>
              <w:ind w:right="-57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/>
        </w:tc>
        <w:tc>
          <w:tcPr>
            <w:tcW w:w="969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6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经导师评阅后，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/>
                <w:szCs w:val="21"/>
              </w:rPr>
              <w:t>周前统一交研工办</w:t>
            </w:r>
          </w:p>
        </w:tc>
      </w:tr>
    </w:tbl>
    <w:p w:rsidR="002352E5" w:rsidRDefault="002352E5"/>
    <w:p w:rsidR="002352E5" w:rsidRDefault="002352E5">
      <w:pPr>
        <w:widowControl/>
        <w:jc w:val="left"/>
      </w:pPr>
      <w:r>
        <w:br w:type="page"/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中国近现代史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7B28E1" w:rsidRDefault="001D19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/>
          <w:sz w:val="28"/>
          <w:szCs w:val="28"/>
        </w:rPr>
        <w:t>—20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学年第二学期课程表</w:t>
      </w:r>
    </w:p>
    <w:p w:rsidR="007B28E1" w:rsidRDefault="001D192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STXingkai" w:eastAsia="STXingkai" w:hint="eastAsia"/>
          <w:sz w:val="28"/>
          <w:szCs w:val="28"/>
        </w:rPr>
        <w:t xml:space="preserve">              </w:t>
      </w:r>
      <w:r>
        <w:rPr>
          <w:rFonts w:ascii="STXingkai" w:eastAsia="STXingkai" w:hint="eastAsia"/>
          <w:sz w:val="28"/>
          <w:szCs w:val="28"/>
        </w:rPr>
        <w:t>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7B28E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7B28E1" w:rsidRDefault="001D192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B28E1" w:rsidRDefault="001D192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B28E1">
        <w:trPr>
          <w:trHeight w:val="606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7B28E1" w:rsidRDefault="001D19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>
              <w:rPr>
                <w:rFonts w:hint="eastAsia"/>
                <w:szCs w:val="21"/>
              </w:rPr>
              <w:t>组</w:t>
            </w: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7B28E1">
        <w:trPr>
          <w:trHeight w:val="738"/>
          <w:jc w:val="center"/>
        </w:trPr>
        <w:tc>
          <w:tcPr>
            <w:tcW w:w="519" w:type="dxa"/>
            <w:vAlign w:val="center"/>
          </w:tcPr>
          <w:p w:rsidR="007B28E1" w:rsidRDefault="001D19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B28E1" w:rsidRDefault="001D192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专业实习</w:t>
            </w:r>
          </w:p>
        </w:tc>
        <w:tc>
          <w:tcPr>
            <w:tcW w:w="1483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1D192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B28E1" w:rsidRDefault="007B28E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28E1" w:rsidRDefault="007B28E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7B28E1" w:rsidRDefault="007B28E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2352E5" w:rsidRDefault="002352E5" w:rsidP="002352E5">
      <w:pPr>
        <w:rPr>
          <w:rFonts w:hint="eastAsia"/>
        </w:rPr>
      </w:pPr>
    </w:p>
    <w:p w:rsidR="007B28E1" w:rsidRDefault="002352E5" w:rsidP="002352E5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STXingkai" w:eastAsia="STXingkai" w:hint="eastAsia"/>
          <w:sz w:val="28"/>
          <w:szCs w:val="28"/>
        </w:rPr>
        <w:t xml:space="preserve">             人数</w:t>
      </w:r>
      <w:r>
        <w:rPr>
          <w:rFonts w:ascii="STXingkai" w:eastAsia="STXingkai" w:hint="eastAsia"/>
          <w:sz w:val="28"/>
          <w:szCs w:val="28"/>
          <w:u w:val="single"/>
        </w:rPr>
        <w:t xml:space="preserve">     </w:t>
      </w:r>
      <w:r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2352E5" w:rsidTr="003A633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2352E5" w:rsidRDefault="002352E5" w:rsidP="003A633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2352E5" w:rsidRDefault="002352E5" w:rsidP="003A633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2352E5" w:rsidTr="003A6333">
        <w:trPr>
          <w:trHeight w:val="606"/>
          <w:jc w:val="center"/>
        </w:trPr>
        <w:tc>
          <w:tcPr>
            <w:tcW w:w="519" w:type="dxa"/>
            <w:vAlign w:val="center"/>
          </w:tcPr>
          <w:p w:rsidR="002352E5" w:rsidRDefault="002352E5" w:rsidP="003A6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2352E5" w:rsidRDefault="002352E5" w:rsidP="003A6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352E5" w:rsidTr="003A6333">
        <w:trPr>
          <w:trHeight w:val="738"/>
          <w:jc w:val="center"/>
        </w:trPr>
        <w:tc>
          <w:tcPr>
            <w:tcW w:w="519" w:type="dxa"/>
            <w:vAlign w:val="center"/>
          </w:tcPr>
          <w:p w:rsidR="002352E5" w:rsidRDefault="002352E5" w:rsidP="003A6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352E5" w:rsidRDefault="002352E5" w:rsidP="003A633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中国近代史料学</w:t>
            </w:r>
          </w:p>
        </w:tc>
        <w:tc>
          <w:tcPr>
            <w:tcW w:w="1483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10007233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r>
              <w:rPr>
                <w:rFonts w:hint="eastAsia"/>
              </w:rPr>
              <w:t>323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赵晓华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352E5" w:rsidTr="003A6333">
        <w:trPr>
          <w:trHeight w:val="738"/>
          <w:jc w:val="center"/>
        </w:trPr>
        <w:tc>
          <w:tcPr>
            <w:tcW w:w="519" w:type="dxa"/>
            <w:vAlign w:val="center"/>
          </w:tcPr>
          <w:p w:rsidR="002352E5" w:rsidRDefault="002352E5" w:rsidP="003A6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352E5" w:rsidRDefault="002352E5" w:rsidP="003A633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民国史研究</w:t>
            </w:r>
          </w:p>
        </w:tc>
        <w:tc>
          <w:tcPr>
            <w:tcW w:w="1483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10007125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r>
              <w:rPr>
                <w:rFonts w:hint="eastAsia"/>
              </w:rPr>
              <w:t>422</w:t>
            </w: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邓文初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2352E5" w:rsidRDefault="002352E5" w:rsidP="003A63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352E5" w:rsidTr="003A6333">
        <w:trPr>
          <w:trHeight w:val="738"/>
          <w:jc w:val="center"/>
        </w:trPr>
        <w:tc>
          <w:tcPr>
            <w:tcW w:w="519" w:type="dxa"/>
            <w:vAlign w:val="center"/>
          </w:tcPr>
          <w:p w:rsidR="002352E5" w:rsidRDefault="002352E5" w:rsidP="003A63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2352E5" w:rsidRDefault="002352E5" w:rsidP="003A63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2352E5" w:rsidRDefault="002352E5" w:rsidP="003A633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352E5" w:rsidRDefault="002352E5" w:rsidP="003A633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导师组</w:t>
            </w:r>
          </w:p>
        </w:tc>
        <w:tc>
          <w:tcPr>
            <w:tcW w:w="851" w:type="dxa"/>
            <w:vAlign w:val="center"/>
          </w:tcPr>
          <w:p w:rsidR="002352E5" w:rsidRDefault="002352E5" w:rsidP="003A633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352E5" w:rsidRDefault="002352E5" w:rsidP="003A633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2352E5" w:rsidRPr="002352E5" w:rsidRDefault="002352E5" w:rsidP="002352E5">
      <w:pPr>
        <w:rPr>
          <w:rFonts w:ascii="STXingkai" w:eastAsia="STXingkai" w:hint="eastAsia"/>
          <w:sz w:val="28"/>
          <w:szCs w:val="28"/>
          <w:u w:val="single"/>
        </w:rPr>
        <w:sectPr w:rsidR="002352E5" w:rsidRPr="002352E5">
          <w:footerReference w:type="even" r:id="rId7"/>
          <w:pgSz w:w="11906" w:h="16838"/>
          <w:pgMar w:top="1021" w:right="1418" w:bottom="567" w:left="1418" w:header="851" w:footer="992" w:gutter="0"/>
          <w:cols w:space="720"/>
          <w:docGrid w:type="linesAndChars" w:linePitch="312"/>
        </w:sectPr>
      </w:pPr>
    </w:p>
    <w:p w:rsidR="005525D6" w:rsidRDefault="005525D6" w:rsidP="005525D6">
      <w:pPr>
        <w:jc w:val="left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附件三：</w:t>
      </w:r>
    </w:p>
    <w:p w:rsidR="005525D6" w:rsidRDefault="005525D6" w:rsidP="005525D6">
      <w:pPr>
        <w:jc w:val="center"/>
        <w:rPr>
          <w:rFonts w:ascii="宋体" w:hAnsi="宋体" w:cs="宋体" w:hint="eastAsia"/>
          <w:b/>
          <w:bCs/>
          <w:sz w:val="36"/>
        </w:rPr>
      </w:pPr>
      <w:r>
        <w:rPr>
          <w:rFonts w:ascii="宋体" w:hAnsi="宋体" w:cs="宋体" w:hint="eastAsia"/>
          <w:b/>
          <w:bCs/>
          <w:sz w:val="36"/>
        </w:rPr>
        <w:t>课 程 进 度 表</w:t>
      </w: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语用学研究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法治文化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2018级、2019级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993"/>
        <w:gridCol w:w="1275"/>
        <w:gridCol w:w="1418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语用学概述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言语行为理论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课堂外教学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话语分析研究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课堂外教学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法治中国的理论与实践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法治文化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591"/>
        <w:gridCol w:w="950"/>
        <w:gridCol w:w="1138"/>
        <w:gridCol w:w="1112"/>
        <w:gridCol w:w="1763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法律语言学基本问题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2.24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检察实务（一）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3.2，外请专家李凯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检察实务（二）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3.9，外请外请专家李凯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声纹鉴定研究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曹洪林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3.16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法庭实务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3.23，外请专家孙加瑞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法律智能（一）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3.30，外请胡钦谙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法律智能（二）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4.6，外请专家胡钦谙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检察再出发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4.13，外请专家刘哲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律师实务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4.20，外请专家梁雅丽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刑事诉讼法前沿问题及其方法论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元轶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4.27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法庭话语研究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5.4</w:t>
            </w:r>
          </w:p>
        </w:tc>
      </w:tr>
      <w:tr w:rsidR="005525D6" w:rsidTr="003A6333">
        <w:trPr>
          <w:trHeight w:val="295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59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课堂展示</w:t>
            </w:r>
          </w:p>
        </w:tc>
        <w:tc>
          <w:tcPr>
            <w:tcW w:w="9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崔玉珍</w:t>
            </w:r>
          </w:p>
        </w:tc>
        <w:tc>
          <w:tcPr>
            <w:tcW w:w="11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76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5.11</w:t>
            </w: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lastRenderedPageBreak/>
        <w:t>课程名称</w:t>
      </w:r>
      <w:r>
        <w:rPr>
          <w:rFonts w:ascii="宋体" w:hAnsi="宋体" w:cs="宋体" w:hint="eastAsia"/>
          <w:sz w:val="28"/>
          <w:u w:val="single"/>
        </w:rPr>
        <w:t xml:space="preserve"> 司法语言专题研究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法治文化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2019级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3195"/>
        <w:gridCol w:w="960"/>
        <w:gridCol w:w="1125"/>
        <w:gridCol w:w="1277"/>
        <w:gridCol w:w="1185"/>
      </w:tblGrid>
      <w:tr w:rsidR="005525D6" w:rsidTr="003A6333">
        <w:trPr>
          <w:cantSplit/>
          <w:trHeight w:val="640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1873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一、司法语言学研究概论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二、法官语言-庭审语言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三、法官语言-判决书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四、法官语言-调解语言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五、讯问语言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六、笔录语言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七、检察官语言-公诉语言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457" w:type="pc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87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八、律师语言-辩护语言</w:t>
            </w:r>
          </w:p>
        </w:tc>
        <w:tc>
          <w:tcPr>
            <w:tcW w:w="563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660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张彦</w:t>
            </w:r>
          </w:p>
        </w:tc>
        <w:tc>
          <w:tcPr>
            <w:tcW w:w="749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695" w:type="pc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立法语言专题研究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法律语言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4"/>
        <w:gridCol w:w="787"/>
        <w:gridCol w:w="1288"/>
        <w:gridCol w:w="1050"/>
        <w:gridCol w:w="967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注</w:t>
            </w: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立法语言学的性质、对象和意义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立法与立法言语行为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立法与立法篇章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立法语言与立法用语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法律术语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立法语言句法结构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立法语言技术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6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立法语言的规范化</w:t>
            </w:r>
          </w:p>
        </w:tc>
        <w:tc>
          <w:tcPr>
            <w:tcW w:w="7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8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邹玉华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9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中西文学与文化精神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法治文化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古希腊神话及《荷马史诗》中的正义观念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盛百卉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柏拉图《理想国》中的政治观念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盛百卉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莎士比亚戏剧中的法律观念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盛百卉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卡夫卡小说中的权力观念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盛百卉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四大名著与中国文化（一）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崔蕴华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四大名著与中国文化</w:t>
            </w:r>
            <w:r>
              <w:rPr>
                <w:rFonts w:ascii="宋体" w:hAnsi="宋体" w:cs="宋体" w:hint="eastAsia"/>
                <w:sz w:val="24"/>
              </w:rPr>
              <w:lastRenderedPageBreak/>
              <w:t>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崔蕴华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四大名著中的法律与中国社会（一）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崔蕴华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四大名著中的法律与中国社会（二）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崔蕴华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 xml:space="preserve">课程名称 </w:t>
      </w:r>
      <w:r>
        <w:rPr>
          <w:rFonts w:ascii="宋体" w:hAnsi="宋体" w:cs="宋体" w:hint="eastAsia"/>
          <w:sz w:val="28"/>
          <w:u w:val="single"/>
        </w:rPr>
        <w:t xml:space="preserve">法律逻辑研究 </w:t>
      </w:r>
      <w:r>
        <w:rPr>
          <w:rFonts w:ascii="宋体" w:hAnsi="宋体" w:cs="宋体" w:hint="eastAsia"/>
          <w:sz w:val="28"/>
        </w:rPr>
        <w:t xml:space="preserve">专 业 </w:t>
      </w:r>
      <w:r>
        <w:rPr>
          <w:rFonts w:ascii="宋体" w:hAnsi="宋体" w:cs="宋体" w:hint="eastAsia"/>
          <w:sz w:val="28"/>
          <w:u w:val="single"/>
        </w:rPr>
        <w:t>法学理论/逻辑学/法治文化</w:t>
      </w:r>
      <w:r>
        <w:rPr>
          <w:rFonts w:ascii="宋体" w:hAnsi="宋体" w:cs="宋体" w:hint="eastAsia"/>
          <w:sz w:val="28"/>
        </w:rPr>
        <w:t xml:space="preserve"> 年级 </w:t>
      </w:r>
      <w:r>
        <w:rPr>
          <w:rFonts w:ascii="宋体" w:hAnsi="宋体" w:cs="宋体" w:hint="eastAsia"/>
          <w:sz w:val="28"/>
          <w:u w:val="single"/>
        </w:rPr>
        <w:t>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3119"/>
        <w:gridCol w:w="825"/>
        <w:gridCol w:w="1287"/>
        <w:gridCol w:w="1113"/>
        <w:gridCol w:w="1242"/>
      </w:tblGrid>
      <w:tr w:rsidR="005525D6" w:rsidTr="003A6333">
        <w:trPr>
          <w:cantSplit/>
          <w:trHeight w:val="640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法律逻辑主要研究趋向：法律逻辑对象、范围及发展——逻辑能解法律论证之困吗？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法律概念与体系的建构：立法评价与立法难题研究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法律获取一：法的不确定性与可推导性问题研究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5—7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法律获取二：法官释法与造法理论、解释难题与德沃金唯一正解问题研究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事实发现：合情推理模式、证明标准与证明模式问题研究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ar"/>
              </w:rPr>
              <w:t>判决证立与法律论证一：制定法与判例法框架下的判决推理与论证模式问题研究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zh-CN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9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zh-CN" w:bidi="ar"/>
              </w:rPr>
              <w:t>判决证立与法律论证二：判决证立标准与判决可争议性问题研究</w:t>
            </w:r>
          </w:p>
        </w:tc>
        <w:tc>
          <w:tcPr>
            <w:tcW w:w="825" w:type="dxa"/>
          </w:tcPr>
          <w:p w:rsidR="005525D6" w:rsidRDefault="005525D6" w:rsidP="003A6333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宋体" w:hAns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王洪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936" w:type="dxa"/>
          </w:tcPr>
          <w:p w:rsidR="005525D6" w:rsidRDefault="005525D6" w:rsidP="003A6333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9" w:type="dxa"/>
          </w:tcPr>
          <w:p w:rsidR="005525D6" w:rsidRDefault="005525D6" w:rsidP="003A6333">
            <w:pPr>
              <w:ind w:firstLineChars="200" w:firstLine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总结、考试</w:t>
            </w:r>
          </w:p>
        </w:tc>
        <w:tc>
          <w:tcPr>
            <w:tcW w:w="825" w:type="dxa"/>
          </w:tcPr>
          <w:p w:rsidR="005525D6" w:rsidRDefault="005525D6" w:rsidP="003A6333">
            <w:pPr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lastRenderedPageBreak/>
        <w:t>课程名称</w:t>
      </w:r>
      <w:r>
        <w:rPr>
          <w:rFonts w:ascii="宋体" w:hAnsi="宋体" w:cs="宋体" w:hint="eastAsia"/>
          <w:sz w:val="28"/>
          <w:u w:val="single"/>
        </w:rPr>
        <w:t xml:space="preserve">   规范逻辑 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法律逻辑、逻辑学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741"/>
        <w:gridCol w:w="963"/>
        <w:gridCol w:w="1175"/>
        <w:gridCol w:w="975"/>
        <w:gridCol w:w="892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道义逻辑的产生与发展；Smiley-Hannson 的一元道义逻辑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Smiley-Hannson 的一元道义逻辑（二）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一元道义逻辑的归约系统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道义悖论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二元道义逻辑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74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道义逻辑与非单调逻辑</w:t>
            </w:r>
          </w:p>
        </w:tc>
        <w:tc>
          <w:tcPr>
            <w:tcW w:w="96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孔红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8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数理逻辑 </w:t>
      </w:r>
      <w:r>
        <w:rPr>
          <w:rFonts w:ascii="宋体" w:hAnsi="宋体" w:cs="宋体" w:hint="eastAsia"/>
          <w:sz w:val="28"/>
          <w:u w:val="single"/>
        </w:rPr>
        <w:t xml:space="preserve">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法律逻辑、逻辑学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54"/>
        <w:gridCol w:w="975"/>
        <w:gridCol w:w="1587"/>
        <w:gridCol w:w="1050"/>
        <w:gridCol w:w="980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引言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命题连接词与真值表方法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命题逻辑的基本概念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弗雷格-希尔伯特式演算I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弗雷格-希尔伯特式演算II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走进谓词逻辑——符号化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谓词逻辑的基本语法语义I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谓词逻辑的基本语法语义II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谓词逻辑的基本语法语义III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弗雷格-希尔伯特式演算III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弗雷格-希尔伯特式演算IV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95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1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一阶逻辑完全性定理与答疑</w:t>
            </w:r>
          </w:p>
        </w:tc>
        <w:tc>
          <w:tcPr>
            <w:tcW w:w="9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5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李楷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98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西方艺术专题研究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美学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《西方艺术专题》导论：西方艺术与当代社会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西方视野中的各种美术本质学说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西方艺术的主题和意图（一）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西方艺术的主题和意图（二）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西方艺术形态经典案例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东西方艺术交流案例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西方艺术专题考察与实践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根据实际展览情况，选择中央美术学院美术馆、中国国家博物馆或中国美术馆等位于北京的重要艺术展览场所调研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西方艺术专题总结与测试</w:t>
            </w:r>
          </w:p>
        </w:tc>
        <w:tc>
          <w:tcPr>
            <w:tcW w:w="67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李京泽</w:t>
            </w:r>
          </w:p>
        </w:tc>
        <w:tc>
          <w:tcPr>
            <w:tcW w:w="113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  书法临摹与创作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美学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2018级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755"/>
        <w:gridCol w:w="567"/>
        <w:gridCol w:w="851"/>
        <w:gridCol w:w="850"/>
        <w:gridCol w:w="1723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书法的认识与帖本的选定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临摹的技法（1）（以乙瑛碑为范本）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临摹的技法（2）（不同汉隶风格的对比，强化对乙瑛碑笔法的认识）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755" w:type="dxa"/>
          </w:tcPr>
          <w:p w:rsidR="005525D6" w:rsidRDefault="005525D6" w:rsidP="003A6333">
            <w:pPr>
              <w:tabs>
                <w:tab w:val="left" w:pos="663"/>
              </w:tabs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临摹的技法（3）（汉隶章法的特点）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创作的练习与指导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创作的尝试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75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8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72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音乐美学专题研究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 美学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中国音乐美学思想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西方音乐美学思想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音乐的感性材料与形式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音乐的功能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王莉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音乐的美与审美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高文婷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音乐创作的美学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高文婷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音乐表演的美学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高文婷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音乐欣赏的美学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高文婷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中国美学史专题研究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美学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2019、2018级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43"/>
        <w:gridCol w:w="567"/>
        <w:gridCol w:w="992"/>
        <w:gridCol w:w="1134"/>
        <w:gridCol w:w="1610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美学的渊源与美学史的内涵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先秦与秦代的审美观念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汉代审美价值观念的体现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魏晋玄学与审美特质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南北朝时期的民族融合之下的审美趋势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隋唐时期的审美心理变化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宋元时期的审美理念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明清时期的审美思想与特点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博物馆现场教学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56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孙鹤</w:t>
            </w:r>
          </w:p>
        </w:tc>
        <w:tc>
          <w:tcPr>
            <w:tcW w:w="11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中国哲学热点问题研究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中哲等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992"/>
        <w:gridCol w:w="1134"/>
        <w:gridCol w:w="1610"/>
      </w:tblGrid>
      <w:tr w:rsidR="005525D6" w:rsidTr="003A6333">
        <w:trPr>
          <w:cantSplit/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61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此门课程以讲座形式进行。大部分为外请专家讲座。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儒学与书院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王殿卿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儒学与教育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于建福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  践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周桂钿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ind w:firstLineChars="100" w:firstLine="280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ind w:firstLineChars="100" w:firstLine="280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经学与玄学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中国哲学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2018级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129"/>
        <w:gridCol w:w="1012"/>
        <w:gridCol w:w="1175"/>
        <w:gridCol w:w="1213"/>
        <w:gridCol w:w="1217"/>
      </w:tblGrid>
      <w:tr w:rsidR="005525D6" w:rsidTr="003A6333">
        <w:trPr>
          <w:cantSplit/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两汉经学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经学背景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经学代表人物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经学的影响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魏晋玄学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玄学背景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12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玄学代表人物</w:t>
            </w:r>
          </w:p>
        </w:tc>
        <w:tc>
          <w:tcPr>
            <w:tcW w:w="101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陈璧生</w:t>
            </w:r>
          </w:p>
        </w:tc>
        <w:tc>
          <w:tcPr>
            <w:tcW w:w="1213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宋明哲学原典研读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中国哲学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5525D6" w:rsidTr="003A6333">
        <w:trPr>
          <w:cantSplit/>
          <w:trHeight w:val="64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为何要阅读原典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《通书》选读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81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向世陵</w:t>
            </w:r>
          </w:p>
        </w:tc>
        <w:tc>
          <w:tcPr>
            <w:tcW w:w="137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中国儒学史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中国哲学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41"/>
        <w:gridCol w:w="1059"/>
        <w:gridCol w:w="992"/>
        <w:gridCol w:w="1440"/>
        <w:gridCol w:w="1214"/>
      </w:tblGrid>
      <w:tr w:rsidR="005525D6" w:rsidTr="003A6333">
        <w:trPr>
          <w:cantSplit/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儒学概论一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先秦儒学一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宋明儒学一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清代儒学一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2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041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清代儒学二</w:t>
            </w:r>
          </w:p>
        </w:tc>
        <w:tc>
          <w:tcPr>
            <w:tcW w:w="105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吕明烜</w:t>
            </w:r>
          </w:p>
        </w:tc>
        <w:tc>
          <w:tcPr>
            <w:tcW w:w="14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21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专业外语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2018、2019级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5525D6" w:rsidTr="003A6333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介绍授课大纲;中西差异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论语言障碍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论语言障碍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论语言障碍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论语言障碍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《论语》/立志、孝悌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翻译练习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《论语》/忠恕、礼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翻译练习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《论语》/和为贵、修身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翻译练习</w:t>
            </w:r>
          </w:p>
        </w:tc>
      </w:tr>
      <w:tr w:rsidR="005525D6" w:rsidTr="003A6333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《论语》/修身、君子、为政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田辰山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翻译练习</w:t>
            </w: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rPr>
          <w:rFonts w:hint="eastAsia"/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黑格尔哲学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外国哲学</w:t>
      </w:r>
      <w:r>
        <w:rPr>
          <w:rFonts w:hint="eastAsia"/>
          <w:sz w:val="28"/>
          <w:u w:val="single"/>
        </w:rPr>
        <w:t xml:space="preserve">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2018级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495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黑格尔《法哲学原理》的哲学规划：如何理解概念之概念？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2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“导论”之导读：何谓自由意志？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抽象法权：人格与法权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5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抽象法权：普遍承认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2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 xml:space="preserve"> 5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道德法权：道德立法的权利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4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道德法权：善与伪善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43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伦理法权：市民社会诸问题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tabs>
                <w:tab w:val="left" w:pos="27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伦理法权：国家之作为善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孟彦文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5525D6" w:rsidRDefault="005525D6" w:rsidP="003A633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现象学与心灵哲学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外国哲学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8538" w:type="dxa"/>
        <w:tblLayout w:type="fixed"/>
        <w:tblLook w:val="0000" w:firstRow="0" w:lastRow="0" w:firstColumn="0" w:lastColumn="0" w:noHBand="0" w:noVBand="0"/>
      </w:tblPr>
      <w:tblGrid>
        <w:gridCol w:w="804"/>
        <w:gridCol w:w="2895"/>
        <w:gridCol w:w="780"/>
        <w:gridCol w:w="2100"/>
        <w:gridCol w:w="915"/>
        <w:gridCol w:w="1044"/>
      </w:tblGrid>
      <w:tr w:rsidR="005525D6" w:rsidTr="003A6333">
        <w:trPr>
          <w:cantSplit/>
          <w:trHeight w:val="7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注</w:t>
            </w:r>
          </w:p>
        </w:tc>
      </w:tr>
      <w:tr w:rsidR="005525D6" w:rsidTr="003A6333">
        <w:trPr>
          <w:trHeight w:val="190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Introduction: Sartre and Phenomenology; Sartre on Intentionality, and Imagination; the background of </w:t>
            </w:r>
            <w:r>
              <w:rPr>
                <w:i/>
                <w:iCs/>
                <w:sz w:val="24"/>
              </w:rPr>
              <w:t>Being and Nothingness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54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Negation and Nothingness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Being-in-itself and </w:t>
            </w:r>
            <w:r>
              <w:rPr>
                <w:sz w:val="24"/>
              </w:rPr>
              <w:lastRenderedPageBreak/>
              <w:t>being-for-itself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Selfness and transcendence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Being-for-others</w:t>
            </w:r>
          </w:p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The existence of Others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Otherness and Body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Being-with-Others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Andrea Altobrando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5D6" w:rsidRDefault="005525D6" w:rsidP="003A6333">
            <w:pPr>
              <w:snapToGrid w:val="0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英美哲学专题研究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 外国哲学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3265"/>
        <w:gridCol w:w="550"/>
        <w:gridCol w:w="1125"/>
        <w:gridCol w:w="788"/>
        <w:gridCol w:w="2067"/>
      </w:tblGrid>
      <w:tr w:rsidR="005525D6" w:rsidTr="003A6333">
        <w:trPr>
          <w:cantSplit/>
          <w:trHeight w:val="640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职称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578"/>
        </w:trPr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何谓形而上学？</w:t>
            </w:r>
          </w:p>
          <w:p w:rsidR="005525D6" w:rsidRDefault="005525D6" w:rsidP="003A6333">
            <w:pPr>
              <w:spacing w:line="3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历史脉络与概念分析维度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67" w:type="dxa"/>
            <w:vMerge w:val="restart"/>
            <w:vAlign w:val="center"/>
          </w:tcPr>
          <w:p w:rsidR="005525D6" w:rsidRDefault="005525D6" w:rsidP="003A6333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525D6" w:rsidRDefault="005525D6" w:rsidP="003A6333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周一下午6-9节（14:00-17:20）；</w:t>
            </w:r>
          </w:p>
          <w:p w:rsidR="005525D6" w:rsidRDefault="005525D6" w:rsidP="003A6333">
            <w:pPr>
              <w:spacing w:line="280" w:lineRule="exact"/>
              <w:ind w:firstLineChars="200" w:firstLine="48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为确保这个时段，同时考虑到根据培养方案，本课程选课人数通常不足5人，为节约资源起见，若周一下午教室已满，请将授课地点安排在科研楼小会议室（如B643）；本课程没有PPT使用需求。</w:t>
            </w: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形而上学的源头：赫拉克利特与巴门尼德文本精读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亚里士多德《形而上学》文本选读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形而上学与逻辑的关系：亚里士多德《形而上学》文本选读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近代英美哲学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与反形而上学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罗素文本选读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维特根斯坦文本选读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卡尔纳普文本选读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奎因文本选读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戴维森文本选读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索萨文本选读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27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32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当代英美哲学中的形而上学讨论、总结、结课考试</w:t>
            </w:r>
          </w:p>
        </w:tc>
        <w:tc>
          <w:tcPr>
            <w:tcW w:w="5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78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6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政治哲学原著选读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 外国哲学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029"/>
        <w:gridCol w:w="875"/>
        <w:gridCol w:w="1075"/>
        <w:gridCol w:w="1325"/>
        <w:gridCol w:w="1442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课程导论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《正义论》第一章§1-4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《正义论》第一章§5-9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《正义论》第二章§10-14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《正义论》第二章§15-19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《正义论》第三章§20-25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《正义论》第三章§26-30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2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课程总结</w:t>
            </w:r>
          </w:p>
        </w:tc>
        <w:tc>
          <w:tcPr>
            <w:tcW w:w="8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7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李璐</w:t>
            </w:r>
          </w:p>
        </w:tc>
        <w:tc>
          <w:tcPr>
            <w:tcW w:w="13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 xml:space="preserve">课程名称 </w:t>
      </w:r>
      <w:r>
        <w:rPr>
          <w:rFonts w:ascii="宋体" w:hAnsi="宋体" w:cs="宋体" w:hint="eastAsia"/>
          <w:sz w:val="28"/>
          <w:u w:val="single"/>
        </w:rPr>
        <w:t xml:space="preserve">西方哲学史（补修）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外国哲学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43"/>
        <w:gridCol w:w="851"/>
        <w:gridCol w:w="992"/>
        <w:gridCol w:w="992"/>
        <w:gridCol w:w="1468"/>
      </w:tblGrid>
      <w:tr w:rsidR="005525D6" w:rsidTr="003A6333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希腊形而上学上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希腊形而上学下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柏拉图哲学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近代早期形而上学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康德哲学上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康德哲学下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自然权利的历史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善与正当</w:t>
            </w:r>
          </w:p>
        </w:tc>
        <w:tc>
          <w:tcPr>
            <w:tcW w:w="85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苏峻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胡塞尔哲学 </w:t>
      </w:r>
      <w:r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 外国哲学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56"/>
        <w:gridCol w:w="750"/>
        <w:gridCol w:w="1034"/>
        <w:gridCol w:w="825"/>
        <w:gridCol w:w="1881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《共主观性现象学》编者导言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1905年塞菲尔德文稿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1909年前关于移情的手稿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1909年关于移情的文稿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1910年关于移情的文稿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1910/11年关于移情的文稿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现象学的基本问题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25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现象学的基本问题</w:t>
            </w:r>
          </w:p>
        </w:tc>
        <w:tc>
          <w:tcPr>
            <w:tcW w:w="7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3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张浩军</w:t>
            </w:r>
          </w:p>
        </w:tc>
        <w:tc>
          <w:tcPr>
            <w:tcW w:w="82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88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哲学前沿问题研究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 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322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cantSplit/>
          <w:trHeight w:val="457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2821" w:type="dxa"/>
            <w:vMerge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677" w:type="dxa"/>
            <w:vMerge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525D6" w:rsidTr="003A6333">
        <w:trPr>
          <w:trHeight w:val="32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马克思主义哲学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  兵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467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2.25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29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王威威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33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3.03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27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历史哲学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5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3.10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27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费多益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35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3.17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353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宫  睿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269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3.24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2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思维方式的变革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李德顺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0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3.31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3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价值哲学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孙美堂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29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4.07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3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伦理学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  峻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0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4.14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525D6" w:rsidTr="003A6333">
        <w:trPr>
          <w:trHeight w:val="249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国学研究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吕明煊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83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bookmarkStart w:id="1" w:name="OLE_LINK4"/>
            <w:bookmarkStart w:id="2" w:name="OLE_LINK5"/>
            <w:r>
              <w:rPr>
                <w:rFonts w:ascii="宋体" w:hAnsi="宋体" w:cs="宋体" w:hint="eastAsia"/>
                <w:b/>
                <w:bCs/>
                <w:szCs w:val="21"/>
              </w:rPr>
              <w:t>4.</w:t>
            </w:r>
            <w:bookmarkEnd w:id="1"/>
            <w:bookmarkEnd w:id="2"/>
            <w:r>
              <w:rPr>
                <w:rFonts w:ascii="宋体" w:hAnsi="宋体" w:cs="宋体" w:hint="eastAsia"/>
                <w:b/>
                <w:bCs/>
                <w:szCs w:val="21"/>
              </w:rPr>
              <w:t>21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363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  璐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269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4.28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27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宗教学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钱雪松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  <w:highlight w:val="yellow"/>
              </w:rPr>
            </w:pPr>
          </w:p>
        </w:tc>
      </w:tr>
      <w:tr w:rsidR="005525D6" w:rsidTr="003A6333">
        <w:trPr>
          <w:trHeight w:val="35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5.05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  <w:highlight w:val="yellow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525D6" w:rsidTr="003A6333">
        <w:trPr>
          <w:trHeight w:val="322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821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外国哲学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7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孟彦文</w:t>
            </w:r>
          </w:p>
        </w:tc>
        <w:tc>
          <w:tcPr>
            <w:tcW w:w="1135" w:type="dxa"/>
            <w:vMerge w:val="restart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  <w:tr w:rsidR="005525D6" w:rsidTr="003A6333">
        <w:trPr>
          <w:trHeight w:val="300"/>
          <w:jc w:val="center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5.12</w:t>
            </w:r>
          </w:p>
        </w:tc>
        <w:tc>
          <w:tcPr>
            <w:tcW w:w="2821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77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59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5" w:type="dxa"/>
            <w:vMerge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54" w:type="dxa"/>
            <w:vMerge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马克思主义哲学基本问题与方法</w:t>
      </w:r>
      <w:r>
        <w:rPr>
          <w:rFonts w:ascii="宋体" w:hAnsi="宋体" w:cs="宋体" w:hint="eastAsia"/>
          <w:sz w:val="28"/>
          <w:u w:val="single"/>
        </w:rPr>
        <w:t xml:space="preserve">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马克思主义哲学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135"/>
        <w:gridCol w:w="638"/>
        <w:gridCol w:w="1237"/>
        <w:gridCol w:w="1113"/>
        <w:gridCol w:w="1137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课程概论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辩证法问题（一）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辩证法问题（二）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认识论问题（一）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认识论问题（二）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异化问题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历史观问题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意识形态问题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阶级问题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科学技术批判问题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公平正义问题（一）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公平正义问题（二）</w:t>
            </w:r>
          </w:p>
        </w:tc>
        <w:tc>
          <w:tcPr>
            <w:tcW w:w="638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2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吴照玉</w:t>
            </w:r>
          </w:p>
        </w:tc>
        <w:tc>
          <w:tcPr>
            <w:tcW w:w="1113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3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  印度佛教哲学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宗教学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47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印度佛教史梳理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5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印度佛教史梳理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2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印度佛教史梳理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51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印度佛教哲学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5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印度佛教哲学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0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印度佛教哲学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0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印度佛教哲学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9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印度佛教哲学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中国佛教哲学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宗教学   </w:t>
      </w:r>
      <w:r>
        <w:rPr>
          <w:rFonts w:ascii="宋体" w:hAnsi="宋体" w:cs="宋体" w:hint="eastAsia"/>
          <w:sz w:val="28"/>
        </w:rPr>
        <w:t>年 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有关中国佛教哲学的史料、学术话题与研究方法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有关中国佛教哲学的学界研究综述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中国佛教哲学（玄佛合流、学派佛教）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中国佛教哲学（宗派佛教概览）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中国佛教哲学（三论宗、天台宗、华严宗、禅宗）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中国佛教哲学（佛教与中国近现代哲学）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中国佛教哲学（佛教与中国近现代哲学、总结）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 宗教与法律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宗教学,开放其他专业学科选修  </w:t>
      </w:r>
      <w:r>
        <w:rPr>
          <w:rFonts w:ascii="宋体" w:hAnsi="宋体" w:cs="宋体" w:hint="eastAsia"/>
          <w:sz w:val="28"/>
        </w:rPr>
        <w:lastRenderedPageBreak/>
        <w:t>年 级</w:t>
      </w:r>
      <w:r>
        <w:rPr>
          <w:rFonts w:ascii="宋体" w:hAnsi="宋体" w:cs="宋体" w:hint="eastAsia"/>
          <w:sz w:val="28"/>
          <w:u w:val="single"/>
        </w:rPr>
        <w:t xml:space="preserve"> 2018级、2019级</w:t>
      </w: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2940"/>
        <w:gridCol w:w="675"/>
        <w:gridCol w:w="1155"/>
        <w:gridCol w:w="1065"/>
        <w:gridCol w:w="1174"/>
        <w:gridCol w:w="926"/>
      </w:tblGrid>
      <w:tr w:rsidR="005525D6" w:rsidTr="003A6333">
        <w:trPr>
          <w:cantSplit/>
          <w:trHeight w:val="640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5525D6" w:rsidTr="003A6333">
        <w:trPr>
          <w:trHeight w:hRule="exact" w:val="374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宗教与法律研究的主题与方法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俞学明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96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伯尔曼专题研究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俞学明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69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唐代宗教与法律专题研究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  晶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64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唐代宗教与法律专题研究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  晶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67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当代中国的宗教与法治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薛小建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52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当代中国的宗教与法治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俞学明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hRule="exact" w:val="352"/>
        </w:trPr>
        <w:tc>
          <w:tcPr>
            <w:tcW w:w="79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94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当代中国的宗教与法治</w:t>
            </w:r>
          </w:p>
        </w:tc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俞学明</w:t>
            </w:r>
          </w:p>
        </w:tc>
        <w:tc>
          <w:tcPr>
            <w:tcW w:w="106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7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2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>多学科视角与研究方法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中国史各专业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85"/>
        <w:gridCol w:w="709"/>
        <w:gridCol w:w="1134"/>
        <w:gridCol w:w="1134"/>
        <w:gridCol w:w="1184"/>
      </w:tblGrid>
      <w:tr w:rsidR="005525D6" w:rsidTr="003A6333">
        <w:trPr>
          <w:cantSplit/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09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ind w:firstLineChars="50" w:firstLine="120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184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历史研究中石刻资料的利用与解读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文献学方法在历史研究中的应用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郑云艳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 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社会文化史研究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姜金顺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 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640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田野调查与史学方法——以客家建筑的考察为中心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经学与史学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刘丹忱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横向共时性与纵向历时性历史比较研究方法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刘丹忱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清史研究的史料与范式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王学深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 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灾荒史研究的概况与前瞻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中国基督教史研究的新趋势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  静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近代外交史研究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赵国辉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民初政治史史料的收集与整理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高翔宇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 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585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全球史视野下的近代中国与世界</w:t>
            </w:r>
          </w:p>
        </w:tc>
        <w:tc>
          <w:tcPr>
            <w:tcW w:w="709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胡小进</w:t>
            </w:r>
          </w:p>
        </w:tc>
        <w:tc>
          <w:tcPr>
            <w:tcW w:w="113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spacing w:line="276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jc w:val="center"/>
        <w:rPr>
          <w:rFonts w:ascii="宋体" w:hAnsi="宋体" w:cs="宋体" w:hint="eastAsia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秦汉史专题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中国史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2018、2019级</w:t>
      </w:r>
    </w:p>
    <w:tbl>
      <w:tblPr>
        <w:tblpPr w:leftFromText="180" w:rightFromText="180" w:vertAnchor="text" w:horzAnchor="page" w:tblpX="1864" w:tblpY="10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015"/>
        <w:gridCol w:w="645"/>
        <w:gridCol w:w="1065"/>
        <w:gridCol w:w="1185"/>
        <w:gridCol w:w="1447"/>
      </w:tblGrid>
      <w:tr w:rsidR="005525D6" w:rsidTr="003A6333">
        <w:trPr>
          <w:cantSplit/>
          <w:trHeight w:val="640"/>
        </w:trPr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简牍中的秦汉史（1）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简牍中的秦汉史（2）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简牍中的秦汉史（3）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简牍中的秦汉史（4）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秦汉时代的基本特征（1）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秦汉时代的基本特征（2）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秦汉时代的基本特征（3）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秦汉时代的基本特征（4）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法律史视野中的秦汉史（1）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法律史视野中的秦汉史（2）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法律史视野中的秦汉史（3）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82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01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法律史视野中的秦汉史（4）</w:t>
            </w:r>
          </w:p>
        </w:tc>
        <w:tc>
          <w:tcPr>
            <w:tcW w:w="64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18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44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中国中古史料研读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中国古代史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中国中古史料导论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中国中古史料研读案例（一）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中国中古史料研读案例（二）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中国中古史料研读案例（三）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中国中古史料研读集中讨论（一）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中国中古史料研读集中讨论（二）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中国中古史料研读集中讨论（三）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中国中古史料研读集中讨论（四）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中国中古史料研读集中讨论（五）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明清政治制度史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中国古代史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18"/>
        <w:gridCol w:w="855"/>
        <w:gridCol w:w="1005"/>
        <w:gridCol w:w="1050"/>
        <w:gridCol w:w="1318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明清政治制度史总论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明清科举与捐纳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明清政治制度中的基层权力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26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明清政治制度中的“吏”与“役”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政治思想家“建构”的明清政治制度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明清政治制度史的“五大关系”之一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林乾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明清政治制度史的“五大关系”之二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林乾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安排一次实践调研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明清政治制度史的“五大关系”之三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林乾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明清政治制度史的“五大关系”之四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林乾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5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85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0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林乾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050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出土法律文献研究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中国史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 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87"/>
        <w:gridCol w:w="735"/>
        <w:gridCol w:w="1365"/>
        <w:gridCol w:w="1050"/>
        <w:gridCol w:w="1309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秦汉出土法律文献简介（1）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秦汉出土法律文献简介（2）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刘自稳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秦汉简牍所见司法案例（1）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秦汉简牍所见司法案例（2）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简牍法律文献选读（1）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简牍法律文献选读（2）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张传玺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秦汉以后的出土法律文献（1）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28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秦汉以后的出土法律文献（2）</w:t>
            </w:r>
          </w:p>
        </w:tc>
        <w:tc>
          <w:tcPr>
            <w:tcW w:w="7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36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050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13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中国古代社会史导论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专门史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555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社会理论与社会史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2-3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编户制度与基层组织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4-6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水利与地域社会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7-9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社会流动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商业与都市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科学共同体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    区域社会史  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 专门史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2018、2019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赵晶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2-4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地域文化与国家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宗族与区域社会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8-10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民间信仰与区域社会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jc w:val="center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中国古代文学与史料研究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历史文献学 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中国古代文学中史料的特点及价值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利用古代文学中史料的原则与方法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02"/>
        </w:trPr>
        <w:tc>
          <w:tcPr>
            <w:tcW w:w="776" w:type="dxa"/>
            <w:vAlign w:val="center"/>
          </w:tcPr>
          <w:p w:rsidR="005525D6" w:rsidRDefault="005525D6" w:rsidP="003A6333">
            <w:pPr>
              <w:ind w:firstLineChars="100" w:firstLine="240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唐宋诗文中的史料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39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元杂剧中的史料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2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5-7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明清小说中的史料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44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孙旭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>明清史专题研究</w:t>
      </w:r>
      <w:r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中国古代史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2018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rPr>
          <w:trHeight w:val="36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元明史概说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周三下午</w:t>
            </w:r>
          </w:p>
        </w:tc>
      </w:tr>
      <w:tr w:rsidR="005525D6" w:rsidTr="003A6333">
        <w:trPr>
          <w:trHeight w:val="36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元明时期历史文献概述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36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元明时期历史文献选读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32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明清物质文化（一）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明清物质文化（二）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377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明清思想变迁（一）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rPr>
          <w:trHeight w:val="372"/>
        </w:trPr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明清思想变迁（二）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桂涛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8"/>
        </w:rPr>
        <w:t xml:space="preserve">课程名称 </w:t>
      </w:r>
      <w:r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>法律文献学</w:t>
      </w:r>
      <w:r>
        <w:rPr>
          <w:rFonts w:ascii="宋体" w:hAnsi="宋体" w:cs="宋体" w:hint="eastAsia"/>
          <w:sz w:val="28"/>
          <w:u w:val="single"/>
        </w:rPr>
        <w:t xml:space="preserve">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u w:val="single"/>
        </w:rPr>
        <w:t>中国史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2019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法律文献学概论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沈家本与《历代刑法考》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秦汉法律文献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唐代法律文献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张雨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敦煌吐鲁番法律文献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赵晶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历代刑法志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赵晶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契约文献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考察课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不用教室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新发现法律文献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szCs w:val="28"/>
          <w:u w:val="single"/>
        </w:rPr>
        <w:t>中国古代史学名著研读</w:t>
      </w:r>
      <w:r>
        <w:rPr>
          <w:rFonts w:ascii="宋体" w:hAnsi="宋体" w:cs="宋体" w:hint="eastAsia"/>
          <w:sz w:val="28"/>
        </w:rPr>
        <w:t xml:space="preserve">专 业 </w:t>
      </w:r>
      <w:r>
        <w:rPr>
          <w:rFonts w:ascii="宋体" w:hAnsi="宋体" w:cs="宋体" w:hint="eastAsia"/>
          <w:sz w:val="28"/>
          <w:u w:val="single"/>
        </w:rPr>
        <w:t xml:space="preserve">中国史      </w:t>
      </w:r>
      <w:r>
        <w:rPr>
          <w:rFonts w:ascii="宋体" w:hAnsi="宋体" w:cs="宋体" w:hint="eastAsia"/>
          <w:sz w:val="28"/>
        </w:rPr>
        <w:t>年 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王安宇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唐宋元史学名著研读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唐宋元史学名著研读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唐宋元史学名著研读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陈佳臻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明清史学名著研读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讨论、答疑、考试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民国史研究 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中国近现代史 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历史的研究方法</w:t>
            </w:r>
          </w:p>
        </w:tc>
        <w:tc>
          <w:tcPr>
            <w:tcW w:w="677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抗战动员学术史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抗战总动员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淞沪会战研究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民国秘密社会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“中华民国新民会”研究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梁漱溟研究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严复思想研究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牟宗三与殷海光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民族主义与民国政治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邓文初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中国近代史料学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>中国近现代史、专门史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525D6" w:rsidTr="003A633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中国近代史料学概述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编年体、纪传体通史史料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档案史料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地方志资料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传记史料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文集类史料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笔记史料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日记史料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口述史、回忆录史料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报刊史料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影像史料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776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书评报告、结课论文报告</w:t>
            </w:r>
          </w:p>
        </w:tc>
        <w:tc>
          <w:tcPr>
            <w:tcW w:w="677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  <w:r>
        <w:rPr>
          <w:rFonts w:ascii="宋体" w:hAnsi="宋体" w:cs="宋体" w:hint="eastAsia"/>
          <w:sz w:val="28"/>
        </w:rPr>
        <w:t>课程名称</w:t>
      </w:r>
      <w:r>
        <w:rPr>
          <w:rFonts w:ascii="宋体" w:hAnsi="宋体" w:cs="宋体" w:hint="eastAsia"/>
          <w:sz w:val="28"/>
          <w:u w:val="single"/>
        </w:rPr>
        <w:t xml:space="preserve"> 社会史的理论与方法 </w:t>
      </w:r>
      <w:r>
        <w:rPr>
          <w:rFonts w:ascii="宋体" w:hAnsi="宋体" w:cs="宋体" w:hint="eastAsia"/>
          <w:sz w:val="28"/>
        </w:rPr>
        <w:t>专 业</w:t>
      </w:r>
      <w:r>
        <w:rPr>
          <w:rFonts w:ascii="宋体" w:hAnsi="宋体" w:cs="宋体" w:hint="eastAsia"/>
          <w:sz w:val="28"/>
          <w:u w:val="single"/>
        </w:rPr>
        <w:t xml:space="preserve"> 专门史（社会文化史、区域社会史、法律社会史、妇女史）  </w:t>
      </w:r>
      <w:r>
        <w:rPr>
          <w:rFonts w:ascii="宋体" w:hAnsi="宋体" w:cs="宋体" w:hint="eastAsia"/>
          <w:sz w:val="28"/>
        </w:rPr>
        <w:t>年 级</w:t>
      </w:r>
      <w:r>
        <w:rPr>
          <w:rFonts w:ascii="宋体" w:hAnsi="宋体" w:cs="宋体" w:hint="eastAsia"/>
          <w:sz w:val="28"/>
          <w:u w:val="single"/>
        </w:rPr>
        <w:t xml:space="preserve">  2019级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686"/>
        <w:gridCol w:w="709"/>
        <w:gridCol w:w="992"/>
        <w:gridCol w:w="1276"/>
        <w:gridCol w:w="1184"/>
      </w:tblGrid>
      <w:tr w:rsidR="005525D6" w:rsidTr="003A6333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周次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   注</w:t>
            </w: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导论：什么是社会史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长时段与结构性：中国社会形态的相关理论及其研究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中国社会形态理论经典论著研读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区域社会史的理论与实践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区域社会史经典论著研读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民间宗教研究的理论与实践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民间宗教经典论著研读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宗族问题的社会史研究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宗族史研究经典论著研读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乡村社会史研究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乡村社会史经典论著研读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5525D6" w:rsidTr="003A6333">
        <w:tc>
          <w:tcPr>
            <w:tcW w:w="675" w:type="dxa"/>
            <w:vAlign w:val="center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368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课程总结与期末考查</w:t>
            </w:r>
          </w:p>
        </w:tc>
        <w:tc>
          <w:tcPr>
            <w:tcW w:w="709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邓庆平</w:t>
            </w:r>
          </w:p>
        </w:tc>
        <w:tc>
          <w:tcPr>
            <w:tcW w:w="1276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5525D6" w:rsidRDefault="005525D6" w:rsidP="003A633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5525D6" w:rsidRDefault="005525D6" w:rsidP="005525D6">
      <w:pPr>
        <w:spacing w:line="480" w:lineRule="auto"/>
        <w:jc w:val="center"/>
        <w:rPr>
          <w:rFonts w:ascii="宋体" w:hAnsi="宋体" w:cs="宋体" w:hint="eastAsia"/>
          <w:sz w:val="28"/>
          <w:u w:val="single"/>
        </w:rPr>
      </w:pPr>
    </w:p>
    <w:p w:rsidR="007B28E1" w:rsidRDefault="007B28E1" w:rsidP="002352E5">
      <w:pPr>
        <w:rPr>
          <w:rFonts w:hint="eastAsia"/>
        </w:rPr>
      </w:pPr>
      <w:bookmarkStart w:id="3" w:name="_GoBack"/>
      <w:bookmarkEnd w:id="3"/>
    </w:p>
    <w:sectPr w:rsidR="007B28E1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92B" w:rsidRDefault="001D192B">
      <w:r>
        <w:separator/>
      </w:r>
    </w:p>
  </w:endnote>
  <w:endnote w:type="continuationSeparator" w:id="0">
    <w:p w:rsidR="001D192B" w:rsidRDefault="001D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8E1" w:rsidRDefault="001D192B">
    <w:pPr>
      <w:pStyle w:val="Footer"/>
      <w:rPr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-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16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192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000000" w:rsidRDefault="001D192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D192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en-US" w:eastAsia="zh-CN"/>
      </w:rPr>
      <w:t>- 2 -</w:t>
    </w:r>
    <w:r>
      <w:fldChar w:fldCharType="end"/>
    </w:r>
  </w:p>
  <w:p w:rsidR="00000000" w:rsidRDefault="001D19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92B" w:rsidRDefault="001D192B">
      <w:r>
        <w:separator/>
      </w:r>
    </w:p>
  </w:footnote>
  <w:footnote w:type="continuationSeparator" w:id="0">
    <w:p w:rsidR="001D192B" w:rsidRDefault="001D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8E1"/>
    <w:rsid w:val="001D192B"/>
    <w:rsid w:val="002352E5"/>
    <w:rsid w:val="005525D6"/>
    <w:rsid w:val="007B28E1"/>
    <w:rsid w:val="10E263EE"/>
    <w:rsid w:val="1EB73111"/>
    <w:rsid w:val="248B1E3E"/>
    <w:rsid w:val="2F48346C"/>
    <w:rsid w:val="47CF45E8"/>
    <w:rsid w:val="4FD852BB"/>
    <w:rsid w:val="5BB11DE5"/>
    <w:rsid w:val="68415894"/>
    <w:rsid w:val="6AD13C76"/>
    <w:rsid w:val="778A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31C24"/>
  <w15:docId w15:val="{1FB1D06F-AB4C-4179-AAE8-CE7C3242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rsid w:val="0023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352E5"/>
    <w:rPr>
      <w:kern w:val="2"/>
      <w:sz w:val="18"/>
      <w:szCs w:val="18"/>
    </w:rPr>
  </w:style>
  <w:style w:type="character" w:styleId="PageNumber">
    <w:name w:val="page number"/>
    <w:basedOn w:val="DefaultParagraphFont"/>
    <w:rsid w:val="0055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3733</Words>
  <Characters>21281</Characters>
  <Application>Microsoft Office Word</Application>
  <DocSecurity>0</DocSecurity>
  <Lines>177</Lines>
  <Paragraphs>49</Paragraphs>
  <ScaleCrop>false</ScaleCrop>
  <Company/>
  <LinksUpToDate>false</LinksUpToDate>
  <CharactersWithSpaces>24965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B320</dc:creator>
  <cp:lastModifiedBy>lulu</cp:lastModifiedBy>
  <cp:revision>3</cp:revision>
  <dcterms:created xsi:type="dcterms:W3CDTF">2014-10-29T12:08:00Z</dcterms:created>
  <dcterms:modified xsi:type="dcterms:W3CDTF">2019-12-31T09:03:00Z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