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2F2B4F" w:rsidTr="00CF4FE8">
        <w:trPr>
          <w:cantSplit/>
          <w:trHeight w:val="460"/>
        </w:trPr>
        <w:tc>
          <w:tcPr>
            <w:tcW w:w="8789" w:type="dxa"/>
            <w:gridSpan w:val="5"/>
            <w:tcBorders>
              <w:top w:val="single" w:sz="4" w:space="0" w:color="auto"/>
              <w:bottom w:val="single" w:sz="4" w:space="0" w:color="auto"/>
            </w:tcBorders>
            <w:vAlign w:val="center"/>
            <w:hideMark/>
          </w:tcPr>
          <w:p w:rsidR="002B5ADC" w:rsidRPr="0093428E" w:rsidRDefault="001A3CE6" w:rsidP="000A5CBB">
            <w:pPr>
              <w:widowControl/>
              <w:jc w:val="center"/>
              <w:rPr>
                <w:rFonts w:ascii="Times New Roman" w:hAnsi="Times New Roman"/>
              </w:rPr>
            </w:pPr>
            <w:r>
              <w:rPr>
                <w:rFonts w:ascii="Times New Roman" w:eastAsia="黑体" w:hAnsi="Times New Roman" w:hint="eastAsia"/>
                <w:sz w:val="32"/>
                <w:szCs w:val="32"/>
              </w:rPr>
              <w:t>诉讼法</w:t>
            </w:r>
            <w:r w:rsidR="004E2D10">
              <w:rPr>
                <w:rFonts w:ascii="Times New Roman" w:eastAsia="黑体" w:hAnsi="Times New Roman" w:hint="eastAsia"/>
                <w:sz w:val="32"/>
                <w:szCs w:val="32"/>
              </w:rPr>
              <w:t>学</w:t>
            </w:r>
            <w:r w:rsidR="002B5ADC" w:rsidRPr="00A46605">
              <w:rPr>
                <w:rFonts w:ascii="Times New Roman" w:eastAsia="黑体" w:hAnsi="Times New Roman"/>
                <w:sz w:val="32"/>
                <w:szCs w:val="32"/>
              </w:rPr>
              <w:t>专业攻读硕士学位研究生培养方案</w:t>
            </w:r>
          </w:p>
        </w:tc>
      </w:tr>
      <w:tr w:rsidR="00D3724A" w:rsidRPr="0093428E" w:rsidTr="00CF4FE8">
        <w:trPr>
          <w:trHeight w:val="962"/>
        </w:trPr>
        <w:tc>
          <w:tcPr>
            <w:tcW w:w="2269" w:type="dxa"/>
            <w:tcBorders>
              <w:top w:val="single" w:sz="4" w:space="0" w:color="auto"/>
              <w:bottom w:val="single" w:sz="4" w:space="0" w:color="auto"/>
              <w:right w:val="single" w:sz="4" w:space="0" w:color="auto"/>
            </w:tcBorders>
            <w:vAlign w:val="center"/>
          </w:tcPr>
          <w:p w:rsidR="00D3724A" w:rsidRPr="0093428E" w:rsidRDefault="00D3724A" w:rsidP="000A5CBB">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D3724A" w:rsidRDefault="00D3724A" w:rsidP="000A5CBB">
            <w:pPr>
              <w:rPr>
                <w:rFonts w:ascii="仿宋_GB2312" w:eastAsia="仿宋_GB2312" w:hAnsi="华文仿宋" w:hint="eastAsia"/>
                <w:sz w:val="24"/>
                <w:szCs w:val="24"/>
              </w:rPr>
            </w:pPr>
            <w:r w:rsidRPr="002F2B4F">
              <w:rPr>
                <w:rFonts w:ascii="仿宋_GB2312" w:eastAsia="仿宋_GB2312" w:hAnsi="华文仿宋" w:hint="eastAsia"/>
                <w:sz w:val="24"/>
                <w:szCs w:val="24"/>
              </w:rPr>
              <w:t>中国政法大学中欧法学院（以下简称：本院）于2008年9月成立，是教育部批准的第一所中外合作办学的法学院。本院招收以下专业的硕士研究生：宪法学与行政法学、刑法学、民商法学、诉讼法学、经济法学、比较法学、法律硕士（非法学）。</w:t>
            </w:r>
          </w:p>
          <w:p w:rsidR="00D3724A" w:rsidRPr="002F2B4F" w:rsidRDefault="00D3724A" w:rsidP="000A5CBB">
            <w:pPr>
              <w:rPr>
                <w:rFonts w:ascii="仿宋_GB2312" w:eastAsia="仿宋_GB2312" w:hAnsi="华文仿宋" w:hint="eastAsia"/>
                <w:sz w:val="24"/>
                <w:szCs w:val="24"/>
              </w:rPr>
            </w:pPr>
          </w:p>
          <w:p w:rsidR="00D3724A" w:rsidRPr="002F2B4F" w:rsidRDefault="00D3724A" w:rsidP="000A5CBB">
            <w:pPr>
              <w:rPr>
                <w:rFonts w:ascii="黑体" w:eastAsia="黑体"/>
              </w:rPr>
            </w:pPr>
            <w:r w:rsidRPr="002F2B4F">
              <w:rPr>
                <w:rFonts w:ascii="仿宋_GB2312" w:eastAsia="仿宋_GB2312" w:hAnsi="华文仿宋" w:hint="eastAsia"/>
                <w:sz w:val="24"/>
                <w:szCs w:val="24"/>
              </w:rPr>
              <w:t>各专业研究生修满本培养方案规定的学分，获得中国政法大学法学/法律硕士学位（毕业证和学位证）。</w:t>
            </w:r>
          </w:p>
        </w:tc>
      </w:tr>
      <w:tr w:rsidR="00D3724A" w:rsidRPr="0093428E" w:rsidTr="00CF4FE8">
        <w:trPr>
          <w:trHeight w:val="702"/>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D3724A" w:rsidRDefault="00D3724A" w:rsidP="000A5CBB">
            <w:pPr>
              <w:rPr>
                <w:rFonts w:ascii="Times New Roman" w:eastAsia="仿宋_GB2312" w:hAnsi="Times New Roman" w:hint="eastAsia"/>
                <w:sz w:val="24"/>
              </w:rPr>
            </w:pPr>
            <w:r w:rsidRPr="002F2B4F">
              <w:rPr>
                <w:rFonts w:ascii="Times New Roman" w:eastAsia="仿宋_GB2312" w:hAnsi="Times New Roman" w:hint="eastAsia"/>
                <w:sz w:val="24"/>
              </w:rPr>
              <w:t>本院</w:t>
            </w:r>
            <w:r w:rsidRPr="002F2B4F">
              <w:rPr>
                <w:rFonts w:ascii="Times New Roman" w:eastAsia="仿宋_GB2312" w:hAnsi="Times New Roman" w:hint="eastAsia"/>
                <w:sz w:val="24"/>
              </w:rPr>
              <w:t xml:space="preserve"> </w:t>
            </w:r>
            <w:r w:rsidRPr="002F2B4F">
              <w:rPr>
                <w:rFonts w:ascii="Times New Roman" w:eastAsia="仿宋_GB2312" w:hAnsi="Times New Roman" w:hint="eastAsia"/>
                <w:sz w:val="24"/>
              </w:rPr>
              <w:t>“法学硕士”、“法律硕士”各专业，旨在培养立足中国，放眼世界，能够胜任多种法律职业之法学通才。</w:t>
            </w:r>
            <w:r>
              <w:rPr>
                <w:rFonts w:ascii="Times New Roman" w:eastAsia="仿宋_GB2312" w:hAnsi="Times New Roman" w:hint="eastAsia"/>
                <w:sz w:val="24"/>
              </w:rPr>
              <w:t>具体要求如下：</w:t>
            </w:r>
          </w:p>
          <w:p w:rsidR="00D3724A" w:rsidRPr="002F2B4F" w:rsidRDefault="00D3724A" w:rsidP="000A5CBB">
            <w:pPr>
              <w:rPr>
                <w:rFonts w:ascii="Times New Roman" w:eastAsia="仿宋_GB2312" w:hAnsi="Times New Roman" w:hint="eastAsia"/>
                <w:sz w:val="24"/>
              </w:rPr>
            </w:pPr>
          </w:p>
          <w:p w:rsidR="00D3724A" w:rsidRDefault="00D3724A" w:rsidP="000A5CBB">
            <w:pPr>
              <w:rPr>
                <w:rFonts w:ascii="Times New Roman" w:eastAsia="仿宋_GB2312" w:hAnsi="Times New Roman" w:hint="eastAsia"/>
                <w:sz w:val="24"/>
              </w:rPr>
            </w:pPr>
            <w:r w:rsidRPr="002F2B4F">
              <w:rPr>
                <w:rFonts w:ascii="Times New Roman" w:eastAsia="仿宋_GB2312" w:hAnsi="Times New Roman" w:hint="eastAsia"/>
                <w:sz w:val="24"/>
              </w:rPr>
              <w:t>（一）学生能从透过中国政经体制和法律互动的大背景，去把握法律原理、法律规则和法律解释，理解现有法律的合理性和局限性，进而预见法律变化。</w:t>
            </w:r>
          </w:p>
          <w:p w:rsidR="00D3724A" w:rsidRPr="008E57A4" w:rsidRDefault="00D3724A" w:rsidP="000A5CBB">
            <w:pPr>
              <w:rPr>
                <w:rFonts w:ascii="Times New Roman" w:eastAsia="仿宋_GB2312" w:hAnsi="Times New Roman" w:hint="eastAsia"/>
                <w:sz w:val="24"/>
              </w:rPr>
            </w:pPr>
          </w:p>
          <w:p w:rsidR="00D3724A" w:rsidRDefault="00D3724A" w:rsidP="000A5CBB">
            <w:pPr>
              <w:rPr>
                <w:rFonts w:ascii="Times New Roman" w:eastAsia="仿宋_GB2312" w:hAnsi="Times New Roman" w:hint="eastAsia"/>
                <w:sz w:val="24"/>
              </w:rPr>
            </w:pPr>
            <w:r w:rsidRPr="002F2B4F">
              <w:rPr>
                <w:rFonts w:ascii="Times New Roman" w:eastAsia="仿宋_GB2312" w:hAnsi="Times New Roman" w:hint="eastAsia"/>
                <w:sz w:val="24"/>
              </w:rPr>
              <w:t>（二）形成准确和优雅的</w:t>
            </w:r>
            <w:bookmarkStart w:id="0" w:name="_GoBack"/>
            <w:bookmarkEnd w:id="0"/>
            <w:r w:rsidRPr="002F2B4F">
              <w:rPr>
                <w:rFonts w:ascii="Times New Roman" w:eastAsia="仿宋_GB2312" w:hAnsi="Times New Roman" w:hint="eastAsia"/>
                <w:sz w:val="24"/>
              </w:rPr>
              <w:t>中、英文写作风格，形成说理透彻的口头表达能力。</w:t>
            </w:r>
          </w:p>
          <w:p w:rsidR="00D3724A" w:rsidRPr="002F2B4F" w:rsidRDefault="00D3724A" w:rsidP="000A5CBB">
            <w:pPr>
              <w:rPr>
                <w:rFonts w:ascii="Times New Roman" w:eastAsia="仿宋_GB2312" w:hAnsi="Times New Roman" w:hint="eastAsia"/>
                <w:sz w:val="24"/>
              </w:rPr>
            </w:pPr>
          </w:p>
          <w:p w:rsidR="00D3724A" w:rsidRPr="00A46605" w:rsidRDefault="00D3724A" w:rsidP="000A5CBB">
            <w:pPr>
              <w:rPr>
                <w:rFonts w:ascii="Times New Roman" w:eastAsia="仿宋_GB2312" w:hAnsi="Times New Roman"/>
                <w:sz w:val="24"/>
              </w:rPr>
            </w:pPr>
            <w:r w:rsidRPr="002F2B4F">
              <w:rPr>
                <w:rFonts w:ascii="Times New Roman" w:eastAsia="仿宋_GB2312" w:hAnsi="Times New Roman" w:hint="eastAsia"/>
                <w:sz w:val="24"/>
              </w:rPr>
              <w:t>（三）能够围绕某一法律问题而检索中、英文法律文本、司法判决、学术著述；掌握文献引证和标示文献来源的规则；熟知法律的解释规则。</w:t>
            </w:r>
          </w:p>
        </w:tc>
      </w:tr>
      <w:tr w:rsidR="00D3724A" w:rsidRPr="0093428E" w:rsidTr="00CF4FE8">
        <w:trPr>
          <w:trHeight w:val="1344"/>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D3724A" w:rsidRPr="00A46605" w:rsidRDefault="00D3724A" w:rsidP="000A5CBB">
            <w:pPr>
              <w:rPr>
                <w:rFonts w:ascii="Times New Roman" w:eastAsia="仿宋_GB2312" w:hAnsi="Times New Roman"/>
                <w:sz w:val="24"/>
              </w:rPr>
            </w:pPr>
            <w:r w:rsidRPr="002F2B4F">
              <w:rPr>
                <w:rFonts w:ascii="Times New Roman" w:eastAsia="仿宋_GB2312" w:hAnsi="Times New Roman" w:hint="eastAsia"/>
                <w:sz w:val="24"/>
              </w:rPr>
              <w:t>宪法学与行政法学、刑法学、民商法学、诉讼法学、经济法学、比较法学、法律硕士（非法学），不区分研究方向。</w:t>
            </w:r>
          </w:p>
        </w:tc>
      </w:tr>
      <w:tr w:rsidR="00D3724A" w:rsidRPr="0093428E" w:rsidTr="00CF4FE8">
        <w:trPr>
          <w:trHeight w:val="778"/>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rPr>
                <w:rFonts w:ascii="Times New Roman" w:eastAsia="黑体" w:hAnsi="Times New Roman"/>
                <w:sz w:val="24"/>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D3724A" w:rsidRPr="00FE0301" w:rsidRDefault="00D3724A" w:rsidP="000A5CBB">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D3724A" w:rsidRPr="00652828" w:rsidRDefault="00D3724A" w:rsidP="000A5CBB">
            <w:pPr>
              <w:jc w:val="center"/>
              <w:rPr>
                <w:rFonts w:ascii="仿宋" w:eastAsia="仿宋" w:hAnsi="仿宋"/>
                <w:sz w:val="28"/>
                <w:szCs w:val="28"/>
              </w:rPr>
            </w:pPr>
            <w:r>
              <w:rPr>
                <w:rFonts w:ascii="仿宋" w:eastAsia="仿宋" w:hAnsi="仿宋" w:hint="eastAsia"/>
                <w:sz w:val="28"/>
                <w:szCs w:val="28"/>
              </w:rPr>
              <w:t>三</w:t>
            </w:r>
            <w:r w:rsidRPr="00652828">
              <w:rPr>
                <w:rFonts w:ascii="仿宋" w:eastAsia="仿宋" w:hAnsi="仿宋" w:hint="eastAsia"/>
                <w:sz w:val="28"/>
                <w:szCs w:val="28"/>
              </w:rPr>
              <w:t>年</w:t>
            </w:r>
          </w:p>
        </w:tc>
        <w:tc>
          <w:tcPr>
            <w:tcW w:w="1701" w:type="dxa"/>
            <w:tcBorders>
              <w:top w:val="single" w:sz="4" w:space="0" w:color="auto"/>
              <w:left w:val="single" w:sz="4" w:space="0" w:color="auto"/>
              <w:bottom w:val="single" w:sz="4" w:space="0" w:color="auto"/>
            </w:tcBorders>
            <w:vAlign w:val="center"/>
          </w:tcPr>
          <w:p w:rsidR="00D3724A" w:rsidRPr="00FE0301" w:rsidRDefault="00D3724A" w:rsidP="000A5CBB">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D3724A" w:rsidRPr="00652828" w:rsidRDefault="00D3724A" w:rsidP="000A5CBB">
            <w:pPr>
              <w:jc w:val="center"/>
              <w:rPr>
                <w:rFonts w:ascii="仿宋" w:eastAsia="仿宋" w:hAnsi="仿宋"/>
                <w:sz w:val="28"/>
                <w:szCs w:val="28"/>
              </w:rPr>
            </w:pPr>
            <w:r w:rsidRPr="00652828">
              <w:rPr>
                <w:rFonts w:ascii="仿宋" w:eastAsia="仿宋" w:hAnsi="仿宋" w:hint="eastAsia"/>
                <w:sz w:val="28"/>
                <w:szCs w:val="28"/>
              </w:rPr>
              <w:t>二至四年</w:t>
            </w:r>
          </w:p>
        </w:tc>
      </w:tr>
      <w:tr w:rsidR="00D3724A" w:rsidRPr="0093428E" w:rsidTr="00CF4FE8">
        <w:trPr>
          <w:trHeight w:val="846"/>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D3724A" w:rsidRPr="00A46605" w:rsidRDefault="00D3724A" w:rsidP="000A5CBB">
            <w:pPr>
              <w:rPr>
                <w:rFonts w:ascii="Times New Roman" w:eastAsia="仿宋_GB2312" w:hAnsi="Times New Roman"/>
                <w:sz w:val="24"/>
              </w:rPr>
            </w:pPr>
            <w:r w:rsidRPr="00A46605">
              <w:rPr>
                <w:rFonts w:ascii="Times New Roman" w:eastAsia="仿宋_GB2312" w:hAnsi="Times New Roman"/>
                <w:sz w:val="24"/>
              </w:rPr>
              <w:t>（见附表）</w:t>
            </w:r>
          </w:p>
        </w:tc>
      </w:tr>
      <w:tr w:rsidR="00D3724A" w:rsidRPr="0093428E" w:rsidTr="00CF4FE8">
        <w:trPr>
          <w:trHeight w:val="672"/>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D3724A" w:rsidRDefault="00D3724A" w:rsidP="000A5CBB">
            <w:pPr>
              <w:rPr>
                <w:rFonts w:ascii="Times New Roman" w:eastAsia="仿宋_GB2312" w:hAnsi="Times New Roman" w:hint="eastAsia"/>
                <w:sz w:val="24"/>
              </w:rPr>
            </w:pPr>
            <w:r w:rsidRPr="002F2B4F">
              <w:rPr>
                <w:rFonts w:ascii="Times New Roman" w:eastAsia="仿宋_GB2312" w:hAnsi="Times New Roman" w:hint="eastAsia"/>
                <w:sz w:val="24"/>
              </w:rPr>
              <w:t>（一）开设选修课，至少要有</w:t>
            </w:r>
            <w:r w:rsidRPr="002F2B4F">
              <w:rPr>
                <w:rFonts w:ascii="Times New Roman" w:eastAsia="仿宋_GB2312" w:hAnsi="Times New Roman" w:hint="eastAsia"/>
                <w:sz w:val="24"/>
              </w:rPr>
              <w:t>10</w:t>
            </w:r>
            <w:r w:rsidRPr="002F2B4F">
              <w:rPr>
                <w:rFonts w:ascii="Times New Roman" w:eastAsia="仿宋_GB2312" w:hAnsi="Times New Roman" w:hint="eastAsia"/>
                <w:sz w:val="24"/>
              </w:rPr>
              <w:t>名学生申选，申选最高人数由</w:t>
            </w:r>
            <w:proofErr w:type="gramStart"/>
            <w:r w:rsidRPr="002F2B4F">
              <w:rPr>
                <w:rFonts w:ascii="Times New Roman" w:eastAsia="仿宋_GB2312" w:hAnsi="Times New Roman" w:hint="eastAsia"/>
                <w:sz w:val="24"/>
              </w:rPr>
              <w:t>学院斟情决定</w:t>
            </w:r>
            <w:proofErr w:type="gramEnd"/>
            <w:r w:rsidRPr="002F2B4F">
              <w:rPr>
                <w:rFonts w:ascii="Times New Roman" w:eastAsia="仿宋_GB2312" w:hAnsi="Times New Roman" w:hint="eastAsia"/>
                <w:sz w:val="24"/>
              </w:rPr>
              <w:t>。在教学分工方面，中国教授讲授中国法；外国教授用英文讲授国际法、比较法、外国法、欧盟法。鉴于英语授课在本院占有</w:t>
            </w:r>
            <w:r>
              <w:rPr>
                <w:rFonts w:ascii="Times New Roman" w:eastAsia="仿宋_GB2312" w:hAnsi="Times New Roman" w:hint="eastAsia"/>
                <w:sz w:val="24"/>
              </w:rPr>
              <w:t>较大</w:t>
            </w:r>
            <w:r w:rsidRPr="002F2B4F">
              <w:rPr>
                <w:rFonts w:ascii="Times New Roman" w:eastAsia="仿宋_GB2312" w:hAnsi="Times New Roman" w:hint="eastAsia"/>
                <w:sz w:val="24"/>
              </w:rPr>
              <w:t>比重，本院不再开设外语课程。</w:t>
            </w:r>
          </w:p>
          <w:p w:rsidR="00D3724A" w:rsidRPr="002F2B4F" w:rsidRDefault="00D3724A" w:rsidP="000A5CBB">
            <w:pPr>
              <w:rPr>
                <w:rFonts w:ascii="Times New Roman" w:eastAsia="仿宋_GB2312" w:hAnsi="Times New Roman" w:hint="eastAsia"/>
                <w:sz w:val="24"/>
              </w:rPr>
            </w:pPr>
          </w:p>
          <w:p w:rsidR="00D3724A" w:rsidRPr="002F2B4F" w:rsidRDefault="00D3724A" w:rsidP="000A5CBB">
            <w:pPr>
              <w:rPr>
                <w:rFonts w:ascii="Times New Roman" w:eastAsia="仿宋_GB2312" w:hAnsi="Times New Roman" w:hint="eastAsia"/>
                <w:sz w:val="24"/>
              </w:rPr>
            </w:pPr>
            <w:r w:rsidRPr="002F2B4F">
              <w:rPr>
                <w:rFonts w:ascii="Times New Roman" w:eastAsia="仿宋_GB2312" w:hAnsi="Times New Roman" w:hint="eastAsia"/>
                <w:sz w:val="24"/>
              </w:rPr>
              <w:t>（二）本院教师采用多种方式进行教学，课堂讲授是常规教学方法，此外，积极探索讲座、研讨、写作、模拟法庭、法律诊所等教学方法，形成教学互动、教学相长的良性循环教学体系。</w:t>
            </w:r>
          </w:p>
          <w:p w:rsidR="00D3724A" w:rsidRPr="00A46605" w:rsidRDefault="00D3724A" w:rsidP="000A5CBB">
            <w:pPr>
              <w:rPr>
                <w:rFonts w:ascii="Times New Roman" w:eastAsia="仿宋_GB2312" w:hAnsi="Times New Roman"/>
                <w:sz w:val="24"/>
              </w:rPr>
            </w:pPr>
            <w:r w:rsidRPr="002F2B4F">
              <w:rPr>
                <w:rFonts w:ascii="Times New Roman" w:eastAsia="仿宋_GB2312" w:hAnsi="Times New Roman" w:hint="eastAsia"/>
                <w:sz w:val="24"/>
              </w:rPr>
              <w:t>（三）每年暑期，根据学生的兴趣和特长，本院推荐学生在政</w:t>
            </w:r>
            <w:r w:rsidRPr="002F2B4F">
              <w:rPr>
                <w:rFonts w:ascii="Times New Roman" w:eastAsia="仿宋_GB2312" w:hAnsi="Times New Roman" w:hint="eastAsia"/>
                <w:sz w:val="24"/>
              </w:rPr>
              <w:lastRenderedPageBreak/>
              <w:t>府机关、企业、律师事务所或公益机构实习。此外，依托本院遍布欧洲合伙人和协作单位网络，学生还将获得在欧洲金融机构、律师事务所带薪实习的机会。</w:t>
            </w:r>
          </w:p>
        </w:tc>
      </w:tr>
      <w:tr w:rsidR="00D3724A" w:rsidRPr="0093428E" w:rsidTr="00CF4FE8">
        <w:trPr>
          <w:trHeight w:val="620"/>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（一）教学工作制度</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Pr>
                <w:rFonts w:ascii="Times New Roman" w:eastAsia="仿宋_GB2312" w:hAnsi="Times New Roman" w:hint="eastAsia"/>
                <w:sz w:val="24"/>
              </w:rPr>
              <w:t>公布教学安排</w:t>
            </w:r>
            <w:r w:rsidRPr="00BC7631">
              <w:rPr>
                <w:rFonts w:ascii="Times New Roman" w:eastAsia="仿宋_GB2312" w:hAnsi="Times New Roman" w:hint="eastAsia"/>
                <w:sz w:val="24"/>
              </w:rPr>
              <w:t>：</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覆盖全部课程的“课程简介”，包括：教学目标、教学方法和考核标准；</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2</w:t>
            </w:r>
            <w:r w:rsidRPr="00BC7631">
              <w:rPr>
                <w:rFonts w:ascii="Times New Roman" w:eastAsia="仿宋_GB2312" w:hAnsi="Times New Roman" w:hint="eastAsia"/>
                <w:sz w:val="24"/>
              </w:rPr>
              <w:t>）“课程纲要”，包括：每周授课要点、阅读材料和思考题；</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3</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电子文本的阅读材料；</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4</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任课教授简历。</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、试题</w:t>
            </w:r>
            <w:r>
              <w:rPr>
                <w:rFonts w:ascii="Times New Roman" w:eastAsia="仿宋_GB2312" w:hAnsi="Times New Roman" w:hint="eastAsia"/>
                <w:sz w:val="24"/>
              </w:rPr>
              <w:t>在</w:t>
            </w:r>
            <w:r w:rsidRPr="00BC7631">
              <w:rPr>
                <w:rFonts w:ascii="Times New Roman" w:eastAsia="仿宋_GB2312" w:hAnsi="Times New Roman" w:hint="eastAsia"/>
                <w:sz w:val="24"/>
              </w:rPr>
              <w:t>考试之后一律网上公布。</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、教师每周安排接待学生时间。</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、给每名任课教师安排助教。</w:t>
            </w:r>
          </w:p>
          <w:p w:rsidR="00D3724A"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5</w:t>
            </w:r>
            <w:r w:rsidRPr="00BC7631">
              <w:rPr>
                <w:rFonts w:ascii="Times New Roman" w:eastAsia="仿宋_GB2312" w:hAnsi="Times New Roman" w:hint="eastAsia"/>
                <w:sz w:val="24"/>
              </w:rPr>
              <w:t>、中方院长必须给一年级学生上课。</w:t>
            </w:r>
          </w:p>
          <w:p w:rsidR="00D3724A" w:rsidRPr="00BC7631" w:rsidRDefault="00D3724A" w:rsidP="000A5CBB">
            <w:pPr>
              <w:rPr>
                <w:rFonts w:ascii="Times New Roman" w:eastAsia="仿宋_GB2312" w:hAnsi="Times New Roman" w:hint="eastAsia"/>
                <w:sz w:val="24"/>
              </w:rPr>
            </w:pP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（二）课程评估</w:t>
            </w:r>
          </w:p>
          <w:p w:rsidR="00D3724A" w:rsidRPr="00A46605" w:rsidRDefault="00D3724A" w:rsidP="000A5CBB">
            <w:pPr>
              <w:rPr>
                <w:rFonts w:ascii="Times New Roman" w:eastAsia="仿宋_GB2312" w:hAnsi="Times New Roman"/>
                <w:sz w:val="24"/>
              </w:rPr>
            </w:pPr>
            <w:r w:rsidRPr="00BC7631">
              <w:rPr>
                <w:rFonts w:ascii="Times New Roman" w:eastAsia="仿宋_GB2312" w:hAnsi="Times New Roman" w:hint="eastAsia"/>
                <w:sz w:val="24"/>
              </w:rPr>
              <w:t>根据本院教学质量控制规程，每门课程结束之后、考试成绩公布之前，由学生对授课教师进行书面评估，评估范围涵盖课程结构、阅读材料、课堂效果、学习收益、试题等方面；教师在公布成绩的同时，对课程进行书面评估，评估范围涵盖课程教学、学生表现、教辅工作等方面。本院基于评估，对每门课程的评估结果进行统计分析，</w:t>
            </w:r>
            <w:proofErr w:type="gramStart"/>
            <w:r w:rsidRPr="00BC7631">
              <w:rPr>
                <w:rFonts w:ascii="Times New Roman" w:eastAsia="仿宋_GB2312" w:hAnsi="Times New Roman" w:hint="eastAsia"/>
                <w:sz w:val="24"/>
              </w:rPr>
              <w:t>供老师</w:t>
            </w:r>
            <w:proofErr w:type="gramEnd"/>
            <w:r w:rsidRPr="00BC7631">
              <w:rPr>
                <w:rFonts w:ascii="Times New Roman" w:eastAsia="仿宋_GB2312" w:hAnsi="Times New Roman" w:hint="eastAsia"/>
                <w:sz w:val="24"/>
              </w:rPr>
              <w:t>教学参考。</w:t>
            </w:r>
          </w:p>
        </w:tc>
      </w:tr>
      <w:tr w:rsidR="00D3724A" w:rsidRPr="0093428E" w:rsidTr="00CF4FE8">
        <w:trPr>
          <w:trHeight w:val="984"/>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D3724A" w:rsidRPr="00A46605" w:rsidRDefault="00D3724A" w:rsidP="000A5CBB">
            <w:pPr>
              <w:rPr>
                <w:rFonts w:ascii="Times New Roman" w:eastAsia="仿宋_GB2312" w:hAnsi="Times New Roman"/>
                <w:sz w:val="24"/>
              </w:rPr>
            </w:pPr>
            <w:r w:rsidRPr="00BC7631">
              <w:rPr>
                <w:rFonts w:ascii="Times New Roman" w:eastAsia="仿宋_GB2312" w:hAnsi="Times New Roman" w:hint="eastAsia"/>
                <w:sz w:val="24"/>
              </w:rPr>
              <w:t>课程考核方式有笔试</w:t>
            </w:r>
            <w:r>
              <w:rPr>
                <w:rFonts w:ascii="Times New Roman" w:eastAsia="仿宋_GB2312" w:hAnsi="Times New Roman" w:hint="eastAsia"/>
                <w:sz w:val="24"/>
              </w:rPr>
              <w:t>（开卷或闭卷）</w:t>
            </w:r>
            <w:r w:rsidRPr="00BC7631">
              <w:rPr>
                <w:rFonts w:ascii="Times New Roman" w:eastAsia="仿宋_GB2312" w:hAnsi="Times New Roman" w:hint="eastAsia"/>
                <w:sz w:val="24"/>
              </w:rPr>
              <w:t>、课程论文、研究报告等，同时，出勤、课堂表现、课后作业也占一定权重。</w:t>
            </w:r>
          </w:p>
        </w:tc>
      </w:tr>
      <w:tr w:rsidR="00D3724A" w:rsidRPr="0093428E" w:rsidTr="00CF4FE8">
        <w:trPr>
          <w:trHeight w:val="842"/>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D3724A" w:rsidRPr="00BC7631" w:rsidRDefault="00D3724A" w:rsidP="000A5CBB">
            <w:pPr>
              <w:rPr>
                <w:rFonts w:ascii="Times New Roman" w:eastAsia="仿宋_GB2312" w:hAnsi="Times New Roman" w:hint="eastAsia"/>
                <w:sz w:val="24"/>
              </w:rPr>
            </w:pPr>
            <w:r>
              <w:rPr>
                <w:rFonts w:ascii="Times New Roman" w:eastAsia="仿宋_GB2312" w:hAnsi="Times New Roman" w:hint="eastAsia"/>
                <w:sz w:val="24"/>
              </w:rPr>
              <w:t>学生在第三</w:t>
            </w:r>
            <w:r w:rsidRPr="00BC7631">
              <w:rPr>
                <w:rFonts w:ascii="Times New Roman" w:eastAsia="仿宋_GB2312" w:hAnsi="Times New Roman" w:hint="eastAsia"/>
                <w:sz w:val="24"/>
              </w:rPr>
              <w:t>学年用中文撰写硕士学位论文，中国法学位论文</w:t>
            </w:r>
            <w:r>
              <w:rPr>
                <w:rFonts w:ascii="Times New Roman" w:eastAsia="仿宋_GB2312" w:hAnsi="Times New Roman" w:hint="eastAsia"/>
                <w:sz w:val="24"/>
              </w:rPr>
              <w:t>须符合以下标准</w:t>
            </w:r>
            <w:r w:rsidRPr="00BC7631">
              <w:rPr>
                <w:rFonts w:ascii="Times New Roman" w:eastAsia="仿宋_GB2312" w:hAnsi="Times New Roman" w:hint="eastAsia"/>
                <w:sz w:val="24"/>
              </w:rPr>
              <w:t>：</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、在导师指导之下，由学生个人独立写作；</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、具有增进知识积累，延续学术传承的原创价值；</w:t>
            </w:r>
          </w:p>
          <w:p w:rsidR="00D3724A" w:rsidRPr="00BC7631" w:rsidRDefault="00D3724A" w:rsidP="000A5CBB">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、恪守学术诚实，</w:t>
            </w:r>
            <w:proofErr w:type="gramStart"/>
            <w:r w:rsidRPr="00BC7631">
              <w:rPr>
                <w:rFonts w:ascii="Times New Roman" w:eastAsia="仿宋_GB2312" w:hAnsi="Times New Roman" w:hint="eastAsia"/>
                <w:sz w:val="24"/>
              </w:rPr>
              <w:t>归认表达</w:t>
            </w:r>
            <w:proofErr w:type="gramEnd"/>
            <w:r w:rsidRPr="00BC7631">
              <w:rPr>
                <w:rFonts w:ascii="Times New Roman" w:eastAsia="仿宋_GB2312" w:hAnsi="Times New Roman" w:hint="eastAsia"/>
                <w:sz w:val="24"/>
              </w:rPr>
              <w:t>和观点的来源，摈弃任何形式的剽窃；</w:t>
            </w:r>
          </w:p>
          <w:p w:rsidR="00D3724A" w:rsidRPr="00A46605" w:rsidRDefault="00D3724A" w:rsidP="000A5CBB">
            <w:pPr>
              <w:rPr>
                <w:rFonts w:ascii="Times New Roman" w:eastAsia="仿宋_GB2312" w:hAnsi="Times New Roman"/>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、行文准确、优雅，说理透彻。</w:t>
            </w:r>
          </w:p>
        </w:tc>
      </w:tr>
      <w:tr w:rsidR="00D3724A" w:rsidRPr="0093428E" w:rsidTr="00CF4FE8">
        <w:trPr>
          <w:trHeight w:val="1207"/>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D3724A" w:rsidRPr="00A46605" w:rsidRDefault="00D3724A" w:rsidP="000A5CBB">
            <w:pPr>
              <w:rPr>
                <w:rFonts w:ascii="Times New Roman" w:eastAsia="仿宋_GB2312" w:hAnsi="Times New Roman"/>
                <w:sz w:val="24"/>
              </w:rPr>
            </w:pPr>
            <w:r w:rsidRPr="008267DA">
              <w:rPr>
                <w:rFonts w:ascii="Times New Roman" w:eastAsia="仿宋_GB2312" w:hAnsi="Times New Roman" w:hint="eastAsia"/>
                <w:sz w:val="24"/>
              </w:rPr>
              <w:t>本院中国法学</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法律硕士研究生，修满本培养方案规定的学分，获得由中国政法大学颁发的法学硕士</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法律硕士毕业证书、学位证书。</w:t>
            </w:r>
          </w:p>
        </w:tc>
      </w:tr>
      <w:tr w:rsidR="00D3724A" w:rsidRPr="0093428E" w:rsidTr="00CF4FE8">
        <w:trPr>
          <w:trHeight w:val="1207"/>
        </w:trPr>
        <w:tc>
          <w:tcPr>
            <w:tcW w:w="2269" w:type="dxa"/>
            <w:tcBorders>
              <w:top w:val="single" w:sz="4" w:space="0" w:color="auto"/>
              <w:bottom w:val="single" w:sz="4" w:space="0" w:color="auto"/>
              <w:right w:val="single" w:sz="4" w:space="0" w:color="auto"/>
            </w:tcBorders>
            <w:vAlign w:val="center"/>
          </w:tcPr>
          <w:p w:rsidR="00D3724A" w:rsidRPr="00A46605" w:rsidRDefault="00D3724A" w:rsidP="000A5CBB">
            <w:pPr>
              <w:jc w:val="left"/>
              <w:rPr>
                <w:rFonts w:ascii="Times New Roman" w:eastAsia="黑体" w:hAnsi="Times New Roman"/>
                <w:sz w:val="24"/>
              </w:rPr>
            </w:pPr>
            <w:r w:rsidRPr="009A685F">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D3724A" w:rsidRPr="009A685F" w:rsidRDefault="00D3724A" w:rsidP="000A5CBB">
            <w:pPr>
              <w:ind w:firstLineChars="150" w:firstLine="361"/>
              <w:rPr>
                <w:rFonts w:ascii="仿宋" w:eastAsia="仿宋" w:hAnsi="仿宋" w:hint="eastAsia"/>
                <w:b/>
                <w:sz w:val="24"/>
                <w:szCs w:val="24"/>
              </w:rPr>
            </w:pPr>
            <w:r w:rsidRPr="002E50A0">
              <w:rPr>
                <w:rFonts w:ascii="仿宋" w:eastAsia="仿宋" w:hAnsi="仿宋" w:hint="eastAsia"/>
                <w:b/>
                <w:sz w:val="24"/>
                <w:szCs w:val="24"/>
              </w:rPr>
              <w:t>（一）中文书目</w:t>
            </w:r>
          </w:p>
          <w:p w:rsidR="00D3724A" w:rsidRPr="0093428E" w:rsidRDefault="00D3724A" w:rsidP="000A5CBB">
            <w:pPr>
              <w:ind w:firstLineChars="200" w:firstLine="482"/>
              <w:rPr>
                <w:rFonts w:ascii="仿宋" w:eastAsia="仿宋" w:hAnsi="仿宋" w:hint="eastAsia"/>
                <w:b/>
                <w:sz w:val="24"/>
                <w:szCs w:val="24"/>
              </w:rPr>
            </w:pPr>
            <w:r w:rsidRPr="0093428E">
              <w:rPr>
                <w:rFonts w:ascii="仿宋" w:eastAsia="仿宋" w:hAnsi="仿宋" w:hint="eastAsia"/>
                <w:b/>
                <w:sz w:val="24"/>
                <w:szCs w:val="24"/>
              </w:rPr>
              <w:t>1．著作类</w:t>
            </w:r>
          </w:p>
          <w:p w:rsidR="00D3724A" w:rsidRPr="0093428E" w:rsidRDefault="00D3724A" w:rsidP="000A5CBB">
            <w:pPr>
              <w:ind w:firstLineChars="200" w:firstLine="482"/>
              <w:rPr>
                <w:rFonts w:ascii="仿宋" w:eastAsia="仿宋" w:hAnsi="仿宋" w:hint="eastAsia"/>
                <w:b/>
                <w:sz w:val="24"/>
                <w:szCs w:val="24"/>
              </w:rPr>
            </w:pPr>
            <w:r w:rsidRPr="0093428E">
              <w:rPr>
                <w:rFonts w:ascii="仿宋" w:eastAsia="仿宋" w:hAnsi="仿宋" w:hint="eastAsia"/>
                <w:b/>
                <w:sz w:val="24"/>
                <w:szCs w:val="24"/>
              </w:rPr>
              <w:t>（1）</w:t>
            </w:r>
            <w:r>
              <w:rPr>
                <w:rFonts w:ascii="仿宋" w:eastAsia="仿宋" w:hAnsi="仿宋" w:hint="eastAsia"/>
                <w:b/>
                <w:sz w:val="24"/>
                <w:szCs w:val="24"/>
              </w:rPr>
              <w:t>刑事诉讼法</w:t>
            </w:r>
            <w:r w:rsidRPr="0093428E">
              <w:rPr>
                <w:rFonts w:ascii="仿宋" w:eastAsia="仿宋" w:hAnsi="仿宋" w:hint="eastAsia"/>
                <w:b/>
                <w:sz w:val="24"/>
                <w:szCs w:val="24"/>
              </w:rPr>
              <w:t>一般著作</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陈光中主编《刑事再审程序与人权保障》，北京大学出版社2005版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陈光中主编《中华人民共和国刑事诉讼法再修改专家建议稿与论证》，中国法制出版社2006版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陈光中主编《中华人民共和国刑事证据法专家拟制稿</w:t>
            </w:r>
            <w:r w:rsidRPr="00284319">
              <w:rPr>
                <w:rFonts w:ascii="仿宋" w:eastAsia="仿宋" w:hAnsi="仿宋" w:hint="eastAsia"/>
                <w:sz w:val="24"/>
                <w:szCs w:val="24"/>
              </w:rPr>
              <w:lastRenderedPageBreak/>
              <w:t>（条文、释义与论证）》，中国法制出版社2004版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陈光中主编《〈公民权利和政治权利国际公约〉与我国刑事诉讼法》，商务印书馆2005版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陈光中主编、</w:t>
            </w:r>
            <w:proofErr w:type="gramStart"/>
            <w:r w:rsidRPr="00284319">
              <w:rPr>
                <w:rFonts w:ascii="仿宋" w:eastAsia="仿宋" w:hAnsi="仿宋" w:hint="eastAsia"/>
                <w:sz w:val="24"/>
                <w:szCs w:val="24"/>
              </w:rPr>
              <w:t>程味秋</w:t>
            </w:r>
            <w:proofErr w:type="gramEnd"/>
            <w:r w:rsidRPr="00284319">
              <w:rPr>
                <w:rFonts w:ascii="仿宋" w:eastAsia="仿宋" w:hAnsi="仿宋" w:hint="eastAsia"/>
                <w:sz w:val="24"/>
                <w:szCs w:val="24"/>
              </w:rPr>
              <w:t>、[加]</w:t>
            </w:r>
            <w:proofErr w:type="gramStart"/>
            <w:r w:rsidRPr="00284319">
              <w:rPr>
                <w:rFonts w:ascii="仿宋" w:eastAsia="仿宋" w:hAnsi="仿宋" w:hint="eastAsia"/>
                <w:sz w:val="24"/>
                <w:szCs w:val="24"/>
              </w:rPr>
              <w:t>杨诚副主编</w:t>
            </w:r>
            <w:proofErr w:type="gramEnd"/>
            <w:r w:rsidRPr="00284319">
              <w:rPr>
                <w:rFonts w:ascii="仿宋" w:eastAsia="仿宋" w:hAnsi="仿宋" w:hint="eastAsia"/>
                <w:sz w:val="24"/>
                <w:szCs w:val="24"/>
              </w:rPr>
              <w:t>《〈公民权利和政治权利国际公约〉批准与实施问题研究》，中国法制出版社2002版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陈光中、江伟主编《诉讼法论丛》，法律出版社</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陈光中主编、</w:t>
            </w:r>
            <w:proofErr w:type="gramStart"/>
            <w:r w:rsidRPr="00284319">
              <w:rPr>
                <w:rFonts w:ascii="仿宋" w:eastAsia="仿宋" w:hAnsi="仿宋" w:hint="eastAsia"/>
                <w:sz w:val="24"/>
                <w:szCs w:val="24"/>
              </w:rPr>
              <w:t>程味秋副</w:t>
            </w:r>
            <w:proofErr w:type="gramEnd"/>
            <w:r w:rsidRPr="00284319">
              <w:rPr>
                <w:rFonts w:ascii="仿宋" w:eastAsia="仿宋" w:hAnsi="仿宋" w:hint="eastAsia"/>
                <w:sz w:val="24"/>
                <w:szCs w:val="24"/>
              </w:rPr>
              <w:t>主编[加]杨诚，《审判公正问题研究》，中国政法大学出版社2004版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卞建林主编《中国刑事司法改革探索》，中国人民公安大学出版社2007版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卞建林主编，[加]杨诚，《刑事正当程序研究法理与案例》，中国检察出版社2006版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卞建林主编《刑事证明理论》，中国人民公安大学出版社2004版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卞建林著《刑事诉讼的现代化》，中国法制出版社2003版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proofErr w:type="gramStart"/>
            <w:r w:rsidRPr="00284319">
              <w:rPr>
                <w:rFonts w:ascii="仿宋" w:eastAsia="仿宋" w:hAnsi="仿宋" w:hint="eastAsia"/>
                <w:sz w:val="24"/>
                <w:szCs w:val="24"/>
              </w:rPr>
              <w:t>程味秋</w:t>
            </w:r>
            <w:proofErr w:type="gramEnd"/>
            <w:r w:rsidRPr="00284319">
              <w:rPr>
                <w:rFonts w:ascii="仿宋" w:eastAsia="仿宋" w:hAnsi="仿宋" w:hint="eastAsia"/>
                <w:sz w:val="24"/>
                <w:szCs w:val="24"/>
              </w:rPr>
              <w:t>、[加]杨诚、杨宇冠主编《公民权利和政治权利国际公约培训手册—公正审判的国际标准和中国规则》，中国政法大学出版社2002版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刘玫著《传闻证据规则及其在中国刑事诉讼中的运用》，中国人民公安大学出版社2007版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樊崇义主编《诉讼原理》，法律出版社2003 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樊崇义主编，《刑事诉讼法实施问题与对策研究》，中国人民公安大学出版社2001版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proofErr w:type="gramStart"/>
            <w:r w:rsidRPr="00284319">
              <w:rPr>
                <w:rFonts w:ascii="仿宋" w:eastAsia="仿宋" w:hAnsi="仿宋" w:hint="eastAsia"/>
                <w:sz w:val="24"/>
                <w:szCs w:val="24"/>
              </w:rPr>
              <w:t>刘根菊等</w:t>
            </w:r>
            <w:proofErr w:type="gramEnd"/>
            <w:r w:rsidRPr="00284319">
              <w:rPr>
                <w:rFonts w:ascii="仿宋" w:eastAsia="仿宋" w:hAnsi="仿宋" w:hint="eastAsia"/>
                <w:sz w:val="24"/>
                <w:szCs w:val="24"/>
              </w:rPr>
              <w:t>著《刑事司法创新论》，北京大学出版社2006版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杨宇冠著《非法证据排除规则研究》，中国人民公安大学出版社2002版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杨宇冠著《人权法—〈公民权利和政治权利国际公约〉研究》，中国人民公安大学出版社2003版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杨宇冠主编《联合国人权公约机构与经典要义》，中国人民公安大学出版社2005版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顾永忠著《刑事上诉程序研究》，中国人民公安大学出版社2003</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杨立新著《刑事诉讼平衡论》，中国人民公安大学出版社2006</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proofErr w:type="gramStart"/>
            <w:r w:rsidRPr="00284319">
              <w:rPr>
                <w:rFonts w:ascii="仿宋" w:eastAsia="仿宋" w:hAnsi="仿宋" w:hint="eastAsia"/>
                <w:sz w:val="24"/>
                <w:szCs w:val="24"/>
              </w:rPr>
              <w:t>郑旭著《诉讼证据规则研究》</w:t>
            </w:r>
            <w:proofErr w:type="gramEnd"/>
            <w:r w:rsidRPr="00284319">
              <w:rPr>
                <w:rFonts w:ascii="仿宋" w:eastAsia="仿宋" w:hAnsi="仿宋" w:hint="eastAsia"/>
                <w:sz w:val="24"/>
                <w:szCs w:val="24"/>
              </w:rPr>
              <w:t>中国法制出版社2000</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proofErr w:type="gramStart"/>
            <w:r w:rsidRPr="00284319">
              <w:rPr>
                <w:rFonts w:ascii="仿宋" w:eastAsia="仿宋" w:hAnsi="仿宋" w:hint="eastAsia"/>
                <w:sz w:val="24"/>
                <w:szCs w:val="24"/>
              </w:rPr>
              <w:t>郑旭著《中国证据法草案建议稿及论证》</w:t>
            </w:r>
            <w:proofErr w:type="gramEnd"/>
            <w:r w:rsidRPr="00284319">
              <w:rPr>
                <w:rFonts w:ascii="仿宋" w:eastAsia="仿宋" w:hAnsi="仿宋" w:hint="eastAsia"/>
                <w:sz w:val="24"/>
                <w:szCs w:val="24"/>
              </w:rPr>
              <w:t>法律出版社2003</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proofErr w:type="gramStart"/>
            <w:r w:rsidRPr="00284319">
              <w:rPr>
                <w:rFonts w:ascii="仿宋" w:eastAsia="仿宋" w:hAnsi="仿宋" w:hint="eastAsia"/>
                <w:sz w:val="24"/>
                <w:szCs w:val="24"/>
              </w:rPr>
              <w:t>宋英辉</w:t>
            </w:r>
            <w:proofErr w:type="gramEnd"/>
            <w:r w:rsidRPr="00284319">
              <w:rPr>
                <w:rFonts w:ascii="仿宋" w:eastAsia="仿宋" w:hAnsi="仿宋" w:hint="eastAsia"/>
                <w:sz w:val="24"/>
                <w:szCs w:val="24"/>
              </w:rPr>
              <w:t>、吴宏耀著《刑事审判前程序研究》，中国政法大学出版社2002</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李</w:t>
            </w:r>
            <w:proofErr w:type="gramStart"/>
            <w:r w:rsidRPr="00284319">
              <w:rPr>
                <w:rFonts w:ascii="仿宋" w:eastAsia="仿宋" w:hAnsi="仿宋" w:hint="eastAsia"/>
                <w:sz w:val="24"/>
                <w:szCs w:val="24"/>
              </w:rPr>
              <w:t>心鉴著《刑事诉讼构造论》</w:t>
            </w:r>
            <w:proofErr w:type="gramEnd"/>
            <w:r w:rsidRPr="00284319">
              <w:rPr>
                <w:rFonts w:ascii="仿宋" w:eastAsia="仿宋" w:hAnsi="仿宋" w:hint="eastAsia"/>
                <w:sz w:val="24"/>
                <w:szCs w:val="24"/>
              </w:rPr>
              <w:t>，中国政法大学出版社</w:t>
            </w:r>
            <w:r w:rsidRPr="00284319">
              <w:rPr>
                <w:rFonts w:ascii="仿宋" w:eastAsia="仿宋" w:hAnsi="仿宋" w:hint="eastAsia"/>
                <w:sz w:val="24"/>
                <w:szCs w:val="24"/>
              </w:rPr>
              <w:lastRenderedPageBreak/>
              <w:t>1992</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熊秋红著《刑事辩护论》，法律出版社1998</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陈永生著，《侦查程序原理论》，中国人民公安大学出版社2003</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proofErr w:type="gramStart"/>
            <w:r w:rsidRPr="00284319">
              <w:rPr>
                <w:rFonts w:ascii="仿宋" w:eastAsia="仿宋" w:hAnsi="仿宋" w:hint="eastAsia"/>
                <w:sz w:val="24"/>
                <w:szCs w:val="24"/>
              </w:rPr>
              <w:t>锁正杰</w:t>
            </w:r>
            <w:proofErr w:type="gramEnd"/>
            <w:r w:rsidRPr="00284319">
              <w:rPr>
                <w:rFonts w:ascii="仿宋" w:eastAsia="仿宋" w:hAnsi="仿宋" w:hint="eastAsia"/>
                <w:sz w:val="24"/>
                <w:szCs w:val="24"/>
              </w:rPr>
              <w:t>著，《刑事程序的法哲学原理》，中国人民公安大学出版社</w:t>
            </w:r>
            <w:r>
              <w:rPr>
                <w:rFonts w:ascii="仿宋" w:eastAsia="仿宋" w:hAnsi="仿宋" w:hint="eastAsia"/>
                <w:sz w:val="24"/>
                <w:szCs w:val="24"/>
              </w:rPr>
              <w:t>2003年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张建伟著《刑事司法体制原理》，中国人民公安大学出版社</w:t>
            </w:r>
            <w:r>
              <w:rPr>
                <w:rFonts w:ascii="仿宋" w:eastAsia="仿宋" w:hAnsi="仿宋" w:hint="eastAsia"/>
                <w:sz w:val="24"/>
                <w:szCs w:val="24"/>
              </w:rPr>
              <w:t>2002年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张建伟著《司法竞技主义—英美诉讼传统与中国庭审方式》，北京大学出版社2005</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numPr>
                <w:ilvl w:val="0"/>
                <w:numId w:val="12"/>
              </w:numPr>
              <w:rPr>
                <w:rFonts w:ascii="仿宋" w:eastAsia="仿宋" w:hAnsi="仿宋" w:hint="eastAsia"/>
                <w:sz w:val="24"/>
                <w:szCs w:val="24"/>
              </w:rPr>
            </w:pPr>
            <w:r w:rsidRPr="00284319">
              <w:rPr>
                <w:rFonts w:ascii="仿宋" w:eastAsia="仿宋" w:hAnsi="仿宋" w:hint="eastAsia"/>
                <w:sz w:val="24"/>
                <w:szCs w:val="24"/>
              </w:rPr>
              <w:t>陈瑞华著《刑事审判原理论》，北京大学出版社1997</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ind w:firstLineChars="200" w:firstLine="482"/>
              <w:rPr>
                <w:rFonts w:ascii="仿宋" w:eastAsia="仿宋" w:hAnsi="仿宋" w:hint="eastAsia"/>
                <w:b/>
                <w:sz w:val="24"/>
                <w:szCs w:val="24"/>
              </w:rPr>
            </w:pPr>
            <w:r w:rsidRPr="005855E5">
              <w:rPr>
                <w:rFonts w:ascii="仿宋" w:eastAsia="仿宋" w:hAnsi="仿宋" w:hint="eastAsia"/>
                <w:b/>
                <w:sz w:val="24"/>
                <w:szCs w:val="24"/>
              </w:rPr>
              <w:t>（2）民事诉讼法一般著作</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 </w:t>
            </w:r>
            <w:proofErr w:type="gramStart"/>
            <w:r w:rsidRPr="00284319">
              <w:rPr>
                <w:rFonts w:ascii="仿宋" w:eastAsia="仿宋" w:hAnsi="仿宋"/>
                <w:sz w:val="24"/>
                <w:szCs w:val="24"/>
              </w:rPr>
              <w:t>杨学馨主编</w:t>
            </w:r>
            <w:proofErr w:type="gramEnd"/>
            <w:r w:rsidRPr="00284319">
              <w:rPr>
                <w:rFonts w:ascii="仿宋" w:eastAsia="仿宋" w:hAnsi="仿宋"/>
                <w:sz w:val="24"/>
                <w:szCs w:val="24"/>
              </w:rPr>
              <w:t>：《民事诉讼原理》</w:t>
            </w:r>
            <w:r>
              <w:rPr>
                <w:rFonts w:ascii="仿宋" w:eastAsia="仿宋" w:hAnsi="仿宋" w:hint="eastAsia"/>
                <w:sz w:val="24"/>
                <w:szCs w:val="24"/>
              </w:rPr>
              <w:t>，</w:t>
            </w:r>
            <w:r w:rsidRPr="00284319">
              <w:rPr>
                <w:rFonts w:ascii="仿宋" w:eastAsia="仿宋" w:hAnsi="仿宋"/>
                <w:sz w:val="24"/>
                <w:szCs w:val="24"/>
              </w:rPr>
              <w:t>法律出版社2003年版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 </w:t>
            </w:r>
            <w:r w:rsidRPr="00284319">
              <w:rPr>
                <w:rFonts w:ascii="仿宋" w:eastAsia="仿宋" w:hAnsi="仿宋"/>
                <w:sz w:val="24"/>
                <w:szCs w:val="24"/>
              </w:rPr>
              <w:t>陈刚著：《中国民事诉讼法制百年进程》</w:t>
            </w:r>
            <w:r>
              <w:rPr>
                <w:rFonts w:ascii="仿宋" w:eastAsia="仿宋" w:hAnsi="仿宋" w:hint="eastAsia"/>
                <w:sz w:val="24"/>
                <w:szCs w:val="24"/>
              </w:rPr>
              <w:t>，</w:t>
            </w:r>
            <w:r w:rsidRPr="00284319">
              <w:rPr>
                <w:rFonts w:ascii="仿宋" w:eastAsia="仿宋" w:hAnsi="仿宋"/>
                <w:sz w:val="24"/>
                <w:szCs w:val="24"/>
              </w:rPr>
              <w:t>法制出版社2004年版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 </w:t>
            </w:r>
            <w:r w:rsidRPr="00284319">
              <w:rPr>
                <w:rFonts w:ascii="仿宋" w:eastAsia="仿宋" w:hAnsi="仿宋"/>
                <w:sz w:val="24"/>
                <w:szCs w:val="24"/>
              </w:rPr>
              <w:t>陈桂明著：《民事诉讼法通论》</w:t>
            </w:r>
            <w:r>
              <w:rPr>
                <w:rFonts w:ascii="仿宋" w:eastAsia="仿宋" w:hAnsi="仿宋" w:hint="eastAsia"/>
                <w:sz w:val="24"/>
                <w:szCs w:val="24"/>
              </w:rPr>
              <w:t>，</w:t>
            </w:r>
            <w:r w:rsidRPr="00284319">
              <w:rPr>
                <w:rFonts w:ascii="仿宋" w:eastAsia="仿宋" w:hAnsi="仿宋"/>
                <w:sz w:val="24"/>
                <w:szCs w:val="24"/>
              </w:rPr>
              <w:t>中国政法大学出版社1999年版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 </w:t>
            </w:r>
            <w:r w:rsidRPr="00284319">
              <w:rPr>
                <w:rFonts w:ascii="仿宋" w:eastAsia="仿宋" w:hAnsi="仿宋"/>
                <w:sz w:val="24"/>
                <w:szCs w:val="24"/>
              </w:rPr>
              <w:t>陈桂明著：《程序理念与程序规则》</w:t>
            </w:r>
            <w:r>
              <w:rPr>
                <w:rFonts w:ascii="仿宋" w:eastAsia="仿宋" w:hAnsi="仿宋" w:hint="eastAsia"/>
                <w:sz w:val="24"/>
                <w:szCs w:val="24"/>
              </w:rPr>
              <w:t>，</w:t>
            </w:r>
            <w:r w:rsidRPr="00284319">
              <w:rPr>
                <w:rFonts w:ascii="仿宋" w:eastAsia="仿宋" w:hAnsi="仿宋"/>
                <w:sz w:val="24"/>
                <w:szCs w:val="24"/>
              </w:rPr>
              <w:t>中国法制出版社1999</w:t>
            </w:r>
            <w:r>
              <w:rPr>
                <w:rFonts w:ascii="仿宋" w:eastAsia="仿宋" w:hAnsi="仿宋" w:hint="eastAsia"/>
                <w:sz w:val="24"/>
                <w:szCs w:val="24"/>
              </w:rPr>
              <w:t>年</w:t>
            </w:r>
            <w:r w:rsidRPr="00284319">
              <w:rPr>
                <w:rFonts w:ascii="仿宋" w:eastAsia="仿宋" w:hAnsi="仿宋"/>
                <w:sz w:val="24"/>
                <w:szCs w:val="24"/>
              </w:rPr>
              <w:t>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 </w:t>
            </w:r>
            <w:r w:rsidRPr="00284319">
              <w:rPr>
                <w:rFonts w:ascii="仿宋" w:eastAsia="仿宋" w:hAnsi="仿宋" w:hint="eastAsia"/>
                <w:sz w:val="24"/>
                <w:szCs w:val="24"/>
              </w:rPr>
              <w:t>江</w:t>
            </w:r>
            <w:r w:rsidRPr="00284319">
              <w:rPr>
                <w:rFonts w:ascii="仿宋" w:eastAsia="仿宋" w:hAnsi="仿宋"/>
                <w:sz w:val="24"/>
                <w:szCs w:val="24"/>
              </w:rPr>
              <w:t>伟主编：《中国证据法草案（建议稿）及立法理由》</w:t>
            </w:r>
            <w:r>
              <w:rPr>
                <w:rFonts w:ascii="仿宋" w:eastAsia="仿宋" w:hAnsi="仿宋" w:hint="eastAsia"/>
                <w:sz w:val="24"/>
                <w:szCs w:val="24"/>
              </w:rPr>
              <w:t>，</w:t>
            </w:r>
            <w:r w:rsidRPr="00284319">
              <w:rPr>
                <w:rFonts w:ascii="仿宋" w:eastAsia="仿宋" w:hAnsi="仿宋"/>
                <w:sz w:val="24"/>
                <w:szCs w:val="24"/>
              </w:rPr>
              <w:t>中国人民大学出版社2004年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 </w:t>
            </w:r>
            <w:r w:rsidRPr="00284319">
              <w:rPr>
                <w:rFonts w:ascii="仿宋" w:eastAsia="仿宋" w:hAnsi="仿宋"/>
                <w:sz w:val="24"/>
                <w:szCs w:val="24"/>
              </w:rPr>
              <w:t>扬主编：《当代司法体制》</w:t>
            </w:r>
            <w:r>
              <w:rPr>
                <w:rFonts w:ascii="仿宋" w:eastAsia="仿宋" w:hAnsi="仿宋" w:hint="eastAsia"/>
                <w:sz w:val="24"/>
                <w:szCs w:val="24"/>
              </w:rPr>
              <w:t>，</w:t>
            </w:r>
            <w:r w:rsidRPr="00284319">
              <w:rPr>
                <w:rFonts w:ascii="仿宋" w:eastAsia="仿宋" w:hAnsi="仿宋"/>
                <w:sz w:val="24"/>
                <w:szCs w:val="24"/>
              </w:rPr>
              <w:t>中国政法大学出版社1998年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 </w:t>
            </w:r>
            <w:r w:rsidRPr="00284319">
              <w:rPr>
                <w:rFonts w:ascii="仿宋" w:eastAsia="仿宋" w:hAnsi="仿宋" w:hint="eastAsia"/>
                <w:sz w:val="24"/>
                <w:szCs w:val="24"/>
              </w:rPr>
              <w:t>肖扬主编：《当代司法体制》</w:t>
            </w:r>
            <w:r>
              <w:rPr>
                <w:rFonts w:ascii="仿宋" w:eastAsia="仿宋" w:hAnsi="仿宋" w:hint="eastAsia"/>
                <w:sz w:val="24"/>
                <w:szCs w:val="24"/>
              </w:rPr>
              <w:t>，</w:t>
            </w:r>
            <w:r w:rsidRPr="00284319">
              <w:rPr>
                <w:rFonts w:ascii="仿宋" w:eastAsia="仿宋" w:hAnsi="仿宋" w:hint="eastAsia"/>
                <w:sz w:val="24"/>
                <w:szCs w:val="24"/>
              </w:rPr>
              <w:t>中国政法大学出版社1998年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8. </w:t>
            </w:r>
            <w:r w:rsidRPr="00284319">
              <w:rPr>
                <w:rFonts w:ascii="仿宋" w:eastAsia="仿宋" w:hAnsi="仿宋" w:hint="eastAsia"/>
                <w:sz w:val="24"/>
                <w:szCs w:val="24"/>
              </w:rPr>
              <w:t>李</w:t>
            </w:r>
            <w:proofErr w:type="gramStart"/>
            <w:r w:rsidRPr="00284319">
              <w:rPr>
                <w:rFonts w:ascii="仿宋" w:eastAsia="仿宋" w:hAnsi="仿宋" w:hint="eastAsia"/>
                <w:sz w:val="24"/>
                <w:szCs w:val="24"/>
              </w:rPr>
              <w:t>浩</w:t>
            </w:r>
            <w:proofErr w:type="gramEnd"/>
            <w:r w:rsidRPr="00284319">
              <w:rPr>
                <w:rFonts w:ascii="仿宋" w:eastAsia="仿宋" w:hAnsi="仿宋" w:hint="eastAsia"/>
                <w:sz w:val="24"/>
                <w:szCs w:val="24"/>
              </w:rPr>
              <w:t>：《民事举证责任研究》</w:t>
            </w:r>
            <w:r>
              <w:rPr>
                <w:rFonts w:ascii="仿宋" w:eastAsia="仿宋" w:hAnsi="仿宋" w:hint="eastAsia"/>
                <w:sz w:val="24"/>
                <w:szCs w:val="24"/>
              </w:rPr>
              <w:t>，</w:t>
            </w:r>
            <w:r w:rsidRPr="00284319">
              <w:rPr>
                <w:rFonts w:ascii="仿宋" w:eastAsia="仿宋" w:hAnsi="仿宋" w:hint="eastAsia"/>
                <w:sz w:val="24"/>
                <w:szCs w:val="24"/>
              </w:rPr>
              <w:t>中国政法大学出版社1993年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9. </w:t>
            </w:r>
            <w:r w:rsidRPr="00284319">
              <w:rPr>
                <w:rFonts w:ascii="仿宋" w:eastAsia="仿宋" w:hAnsi="仿宋" w:hint="eastAsia"/>
                <w:sz w:val="24"/>
                <w:szCs w:val="24"/>
              </w:rPr>
              <w:t>常怡：《民事诉讼法比较》</w:t>
            </w:r>
            <w:r>
              <w:rPr>
                <w:rFonts w:ascii="仿宋" w:eastAsia="仿宋" w:hAnsi="仿宋" w:hint="eastAsia"/>
                <w:sz w:val="24"/>
                <w:szCs w:val="24"/>
              </w:rPr>
              <w:t>，</w:t>
            </w:r>
            <w:r w:rsidRPr="00284319">
              <w:rPr>
                <w:rFonts w:ascii="仿宋" w:eastAsia="仿宋" w:hAnsi="仿宋" w:hint="eastAsia"/>
                <w:sz w:val="24"/>
                <w:szCs w:val="24"/>
              </w:rPr>
              <w:t>中国政治大学出版社2002年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10. </w:t>
            </w:r>
            <w:r w:rsidRPr="00284319">
              <w:rPr>
                <w:rFonts w:ascii="仿宋" w:eastAsia="仿宋" w:hAnsi="仿宋" w:hint="eastAsia"/>
                <w:sz w:val="24"/>
                <w:szCs w:val="24"/>
              </w:rPr>
              <w:t>江伟主编：《比较民事诉讼法国际研讨会文集》</w:t>
            </w:r>
            <w:r>
              <w:rPr>
                <w:rFonts w:ascii="仿宋" w:eastAsia="仿宋" w:hAnsi="仿宋" w:hint="eastAsia"/>
                <w:sz w:val="24"/>
                <w:szCs w:val="24"/>
              </w:rPr>
              <w:t>，</w:t>
            </w:r>
            <w:r w:rsidRPr="00284319">
              <w:rPr>
                <w:rFonts w:ascii="仿宋" w:eastAsia="仿宋" w:hAnsi="仿宋" w:hint="eastAsia"/>
                <w:sz w:val="24"/>
                <w:szCs w:val="24"/>
              </w:rPr>
              <w:t>中国政法大学出版社2004年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11. </w:t>
            </w:r>
            <w:r w:rsidRPr="00284319">
              <w:rPr>
                <w:rFonts w:ascii="仿宋" w:eastAsia="仿宋" w:hAnsi="仿宋" w:hint="eastAsia"/>
                <w:sz w:val="24"/>
                <w:szCs w:val="24"/>
              </w:rPr>
              <w:t>陈刚主编：《比较民事诉讼法》（2003年卷）</w:t>
            </w:r>
            <w:r>
              <w:rPr>
                <w:rFonts w:ascii="仿宋" w:eastAsia="仿宋" w:hAnsi="仿宋" w:hint="eastAsia"/>
                <w:sz w:val="24"/>
                <w:szCs w:val="24"/>
              </w:rPr>
              <w:t>，</w:t>
            </w:r>
            <w:r w:rsidRPr="00284319">
              <w:rPr>
                <w:rFonts w:ascii="仿宋" w:eastAsia="仿宋" w:hAnsi="仿宋" w:hint="eastAsia"/>
                <w:sz w:val="24"/>
                <w:szCs w:val="24"/>
              </w:rPr>
              <w:t>中国人民大学出版社2004年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12. </w:t>
            </w:r>
            <w:r w:rsidRPr="00284319">
              <w:rPr>
                <w:rFonts w:ascii="仿宋" w:eastAsia="仿宋" w:hAnsi="仿宋"/>
                <w:sz w:val="24"/>
                <w:szCs w:val="24"/>
              </w:rPr>
              <w:t>顾培东：《社会冲突与诉讼机制》</w:t>
            </w:r>
            <w:r>
              <w:rPr>
                <w:rFonts w:ascii="仿宋" w:eastAsia="仿宋" w:hAnsi="仿宋" w:hint="eastAsia"/>
                <w:sz w:val="24"/>
                <w:szCs w:val="24"/>
              </w:rPr>
              <w:t>，</w:t>
            </w:r>
            <w:r w:rsidRPr="00284319">
              <w:rPr>
                <w:rFonts w:ascii="仿宋" w:eastAsia="仿宋" w:hAnsi="仿宋"/>
                <w:sz w:val="24"/>
                <w:szCs w:val="24"/>
              </w:rPr>
              <w:t>法律出版社2004年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13. </w:t>
            </w:r>
            <w:r w:rsidRPr="00284319">
              <w:rPr>
                <w:rFonts w:ascii="仿宋" w:eastAsia="仿宋" w:hAnsi="仿宋"/>
                <w:sz w:val="24"/>
                <w:szCs w:val="24"/>
              </w:rPr>
              <w:t>黄长营：《中美审判效率比较研究》</w:t>
            </w:r>
            <w:r>
              <w:rPr>
                <w:rFonts w:ascii="仿宋" w:eastAsia="仿宋" w:hAnsi="仿宋" w:hint="eastAsia"/>
                <w:sz w:val="24"/>
                <w:szCs w:val="24"/>
              </w:rPr>
              <w:t>，</w:t>
            </w:r>
            <w:r w:rsidRPr="00284319">
              <w:rPr>
                <w:rFonts w:ascii="仿宋" w:eastAsia="仿宋" w:hAnsi="仿宋"/>
                <w:sz w:val="24"/>
                <w:szCs w:val="24"/>
              </w:rPr>
              <w:t>中国方正出版社2004年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14. </w:t>
            </w:r>
            <w:r w:rsidRPr="00284319">
              <w:rPr>
                <w:rFonts w:ascii="仿宋" w:eastAsia="仿宋" w:hAnsi="仿宋"/>
                <w:sz w:val="24"/>
                <w:szCs w:val="24"/>
              </w:rPr>
              <w:t>李</w:t>
            </w:r>
            <w:proofErr w:type="gramStart"/>
            <w:r w:rsidRPr="00284319">
              <w:rPr>
                <w:rFonts w:ascii="仿宋" w:eastAsia="仿宋" w:hAnsi="仿宋"/>
                <w:sz w:val="24"/>
                <w:szCs w:val="24"/>
              </w:rPr>
              <w:t>浩</w:t>
            </w:r>
            <w:proofErr w:type="gramEnd"/>
            <w:r w:rsidRPr="00284319">
              <w:rPr>
                <w:rFonts w:ascii="仿宋" w:eastAsia="仿宋" w:hAnsi="仿宋"/>
                <w:sz w:val="24"/>
                <w:szCs w:val="24"/>
              </w:rPr>
              <w:t>：《强制执行法》</w:t>
            </w:r>
            <w:r>
              <w:rPr>
                <w:rFonts w:ascii="仿宋" w:eastAsia="仿宋" w:hAnsi="仿宋" w:hint="eastAsia"/>
                <w:sz w:val="24"/>
                <w:szCs w:val="24"/>
              </w:rPr>
              <w:t>，</w:t>
            </w:r>
            <w:r w:rsidRPr="00284319">
              <w:rPr>
                <w:rFonts w:ascii="仿宋" w:eastAsia="仿宋" w:hAnsi="仿宋"/>
                <w:sz w:val="24"/>
                <w:szCs w:val="24"/>
              </w:rPr>
              <w:t>厦门大学出版社2004年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15. </w:t>
            </w:r>
            <w:r w:rsidRPr="00284319">
              <w:rPr>
                <w:rFonts w:ascii="仿宋" w:eastAsia="仿宋" w:hAnsi="仿宋"/>
                <w:sz w:val="24"/>
                <w:szCs w:val="24"/>
              </w:rPr>
              <w:t>廖中洪：《中国民事诉讼程序制度研究》</w:t>
            </w:r>
            <w:r>
              <w:rPr>
                <w:rFonts w:ascii="仿宋" w:eastAsia="仿宋" w:hAnsi="仿宋" w:hint="eastAsia"/>
                <w:sz w:val="24"/>
                <w:szCs w:val="24"/>
              </w:rPr>
              <w:t>，</w:t>
            </w:r>
            <w:r w:rsidRPr="00284319">
              <w:rPr>
                <w:rFonts w:ascii="仿宋" w:eastAsia="仿宋" w:hAnsi="仿宋"/>
                <w:sz w:val="24"/>
                <w:szCs w:val="24"/>
              </w:rPr>
              <w:t>中国检察出版社2004年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16. </w:t>
            </w:r>
            <w:r w:rsidRPr="00284319">
              <w:rPr>
                <w:rFonts w:ascii="仿宋" w:eastAsia="仿宋" w:hAnsi="仿宋"/>
                <w:sz w:val="24"/>
                <w:szCs w:val="24"/>
              </w:rPr>
              <w:t>齐奇：《使用民事简易程序探析》</w:t>
            </w:r>
            <w:r>
              <w:rPr>
                <w:rFonts w:ascii="仿宋" w:eastAsia="仿宋" w:hAnsi="仿宋" w:hint="eastAsia"/>
                <w:sz w:val="24"/>
                <w:szCs w:val="24"/>
              </w:rPr>
              <w:t>，</w:t>
            </w:r>
            <w:r w:rsidRPr="00284319">
              <w:rPr>
                <w:rFonts w:ascii="仿宋" w:eastAsia="仿宋" w:hAnsi="仿宋"/>
                <w:sz w:val="24"/>
                <w:szCs w:val="24"/>
              </w:rPr>
              <w:t>法律出版社2004年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lastRenderedPageBreak/>
              <w:t xml:space="preserve">17. </w:t>
            </w:r>
            <w:r w:rsidRPr="00284319">
              <w:rPr>
                <w:rFonts w:ascii="仿宋" w:eastAsia="仿宋" w:hAnsi="仿宋"/>
                <w:sz w:val="24"/>
                <w:szCs w:val="24"/>
              </w:rPr>
              <w:t>邵明：《民事诉讼法理研究》</w:t>
            </w:r>
            <w:r>
              <w:rPr>
                <w:rFonts w:ascii="仿宋" w:eastAsia="仿宋" w:hAnsi="仿宋" w:hint="eastAsia"/>
                <w:sz w:val="24"/>
                <w:szCs w:val="24"/>
              </w:rPr>
              <w:t>，</w:t>
            </w:r>
            <w:r w:rsidRPr="00284319">
              <w:rPr>
                <w:rFonts w:ascii="仿宋" w:eastAsia="仿宋" w:hAnsi="仿宋"/>
                <w:sz w:val="24"/>
                <w:szCs w:val="24"/>
              </w:rPr>
              <w:t>人民大学出版社2004年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18. </w:t>
            </w:r>
            <w:r w:rsidRPr="00284319">
              <w:rPr>
                <w:rFonts w:ascii="仿宋" w:eastAsia="仿宋" w:hAnsi="仿宋"/>
                <w:sz w:val="24"/>
                <w:szCs w:val="24"/>
              </w:rPr>
              <w:t>谭世贵：《司法独立问题研究》</w:t>
            </w:r>
            <w:r>
              <w:rPr>
                <w:rFonts w:ascii="仿宋" w:eastAsia="仿宋" w:hAnsi="仿宋" w:hint="eastAsia"/>
                <w:sz w:val="24"/>
                <w:szCs w:val="24"/>
              </w:rPr>
              <w:t>，</w:t>
            </w:r>
            <w:r w:rsidRPr="00284319">
              <w:rPr>
                <w:rFonts w:ascii="仿宋" w:eastAsia="仿宋" w:hAnsi="仿宋"/>
                <w:sz w:val="24"/>
                <w:szCs w:val="24"/>
              </w:rPr>
              <w:t>法律出版社2004年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19. </w:t>
            </w:r>
            <w:r w:rsidRPr="00284319">
              <w:rPr>
                <w:rFonts w:ascii="仿宋" w:eastAsia="仿宋" w:hAnsi="仿宋"/>
                <w:sz w:val="24"/>
                <w:szCs w:val="24"/>
              </w:rPr>
              <w:t>田平安总主编：《21世纪民事诉讼法学前沿系列》</w:t>
            </w:r>
            <w:r>
              <w:rPr>
                <w:rFonts w:ascii="仿宋" w:eastAsia="仿宋" w:hAnsi="仿宋" w:hint="eastAsia"/>
                <w:sz w:val="24"/>
                <w:szCs w:val="24"/>
              </w:rPr>
              <w:t>，</w:t>
            </w:r>
            <w:r w:rsidRPr="00284319">
              <w:rPr>
                <w:rFonts w:ascii="仿宋" w:eastAsia="仿宋" w:hAnsi="仿宋"/>
                <w:sz w:val="24"/>
                <w:szCs w:val="24"/>
              </w:rPr>
              <w:t>厦门大学出版社2004年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20. </w:t>
            </w:r>
            <w:r w:rsidRPr="00284319">
              <w:rPr>
                <w:rFonts w:ascii="仿宋" w:eastAsia="仿宋" w:hAnsi="仿宋"/>
                <w:sz w:val="24"/>
                <w:szCs w:val="24"/>
              </w:rPr>
              <w:t>张卫平：《民事程序法研究（第1辑）》</w:t>
            </w:r>
            <w:r>
              <w:rPr>
                <w:rFonts w:ascii="仿宋" w:eastAsia="仿宋" w:hAnsi="仿宋" w:hint="eastAsia"/>
                <w:sz w:val="24"/>
                <w:szCs w:val="24"/>
              </w:rPr>
              <w:t>，</w:t>
            </w:r>
            <w:r w:rsidRPr="00284319">
              <w:rPr>
                <w:rFonts w:ascii="仿宋" w:eastAsia="仿宋" w:hAnsi="仿宋"/>
                <w:sz w:val="24"/>
                <w:szCs w:val="24"/>
              </w:rPr>
              <w:t>法制出版社2004年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21. </w:t>
            </w:r>
            <w:r w:rsidRPr="00284319">
              <w:rPr>
                <w:rFonts w:ascii="仿宋" w:eastAsia="仿宋" w:hAnsi="仿宋"/>
                <w:sz w:val="24"/>
                <w:szCs w:val="24"/>
              </w:rPr>
              <w:t>张卫平：《民事证据制度研究》</w:t>
            </w:r>
            <w:r>
              <w:rPr>
                <w:rFonts w:ascii="仿宋" w:eastAsia="仿宋" w:hAnsi="仿宋" w:hint="eastAsia"/>
                <w:sz w:val="24"/>
                <w:szCs w:val="24"/>
              </w:rPr>
              <w:t>，</w:t>
            </w:r>
            <w:r w:rsidRPr="00284319">
              <w:rPr>
                <w:rFonts w:ascii="仿宋" w:eastAsia="仿宋" w:hAnsi="仿宋"/>
                <w:sz w:val="24"/>
                <w:szCs w:val="24"/>
              </w:rPr>
              <w:t>清华大学出版社2004年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22. </w:t>
            </w:r>
            <w:proofErr w:type="gramStart"/>
            <w:r w:rsidRPr="00284319">
              <w:rPr>
                <w:rFonts w:ascii="仿宋" w:eastAsia="仿宋" w:hAnsi="仿宋"/>
                <w:sz w:val="24"/>
                <w:szCs w:val="24"/>
              </w:rPr>
              <w:t>陈界融</w:t>
            </w:r>
            <w:proofErr w:type="gramEnd"/>
            <w:r w:rsidRPr="00284319">
              <w:rPr>
                <w:rFonts w:ascii="仿宋" w:eastAsia="仿宋" w:hAnsi="仿宋"/>
                <w:sz w:val="24"/>
                <w:szCs w:val="24"/>
              </w:rPr>
              <w:t>：《民事证据法：法典化研究》</w:t>
            </w:r>
            <w:r>
              <w:rPr>
                <w:rFonts w:ascii="仿宋" w:eastAsia="仿宋" w:hAnsi="仿宋" w:hint="eastAsia"/>
                <w:sz w:val="24"/>
                <w:szCs w:val="24"/>
              </w:rPr>
              <w:t>，</w:t>
            </w:r>
            <w:r w:rsidRPr="00284319">
              <w:rPr>
                <w:rFonts w:ascii="仿宋" w:eastAsia="仿宋" w:hAnsi="仿宋"/>
                <w:sz w:val="24"/>
                <w:szCs w:val="24"/>
              </w:rPr>
              <w:t>人民大学出版社2003年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23. </w:t>
            </w:r>
            <w:proofErr w:type="gramStart"/>
            <w:r w:rsidRPr="00284319">
              <w:rPr>
                <w:rFonts w:ascii="仿宋" w:eastAsia="仿宋" w:hAnsi="仿宋"/>
                <w:sz w:val="24"/>
                <w:szCs w:val="24"/>
              </w:rPr>
              <w:t>何兵著</w:t>
            </w:r>
            <w:proofErr w:type="gramEnd"/>
            <w:r w:rsidRPr="00284319">
              <w:rPr>
                <w:rFonts w:ascii="仿宋" w:eastAsia="仿宋" w:hAnsi="仿宋"/>
                <w:sz w:val="24"/>
                <w:szCs w:val="24"/>
              </w:rPr>
              <w:t>：《现代社会的纠纷解决》</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24. </w:t>
            </w:r>
            <w:r w:rsidRPr="00284319">
              <w:rPr>
                <w:rFonts w:ascii="仿宋" w:eastAsia="仿宋" w:hAnsi="仿宋"/>
                <w:sz w:val="24"/>
                <w:szCs w:val="24"/>
              </w:rPr>
              <w:t>黄松有：《中国现代民事审判权论》</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25. </w:t>
            </w:r>
            <w:r w:rsidRPr="00284319">
              <w:rPr>
                <w:rFonts w:ascii="仿宋" w:eastAsia="仿宋" w:hAnsi="仿宋"/>
                <w:sz w:val="24"/>
                <w:szCs w:val="24"/>
              </w:rPr>
              <w:t>江伟主编：《中国民事审判改革研究》</w:t>
            </w:r>
            <w:r>
              <w:rPr>
                <w:rFonts w:ascii="仿宋" w:eastAsia="仿宋" w:hAnsi="仿宋" w:hint="eastAsia"/>
                <w:sz w:val="24"/>
                <w:szCs w:val="24"/>
              </w:rPr>
              <w:t>，</w:t>
            </w:r>
            <w:r w:rsidRPr="00284319">
              <w:rPr>
                <w:rFonts w:ascii="仿宋" w:eastAsia="仿宋" w:hAnsi="仿宋"/>
                <w:sz w:val="24"/>
                <w:szCs w:val="24"/>
              </w:rPr>
              <w:t>中国政法大学出版社2003年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26. </w:t>
            </w:r>
            <w:r w:rsidRPr="00284319">
              <w:rPr>
                <w:rFonts w:ascii="仿宋" w:eastAsia="仿宋" w:hAnsi="仿宋"/>
                <w:sz w:val="24"/>
                <w:szCs w:val="24"/>
              </w:rPr>
              <w:t>李国光主编：《民事诉讼程序改革报告》</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27. </w:t>
            </w:r>
            <w:r w:rsidRPr="00284319">
              <w:rPr>
                <w:rFonts w:ascii="仿宋" w:eastAsia="仿宋" w:hAnsi="仿宋"/>
                <w:sz w:val="24"/>
                <w:szCs w:val="24"/>
              </w:rPr>
              <w:t>李</w:t>
            </w:r>
            <w:proofErr w:type="gramStart"/>
            <w:r w:rsidRPr="00284319">
              <w:rPr>
                <w:rFonts w:ascii="仿宋" w:eastAsia="仿宋" w:hAnsi="仿宋"/>
                <w:sz w:val="24"/>
                <w:szCs w:val="24"/>
              </w:rPr>
              <w:t>浩</w:t>
            </w:r>
            <w:proofErr w:type="gramEnd"/>
            <w:r w:rsidRPr="00284319">
              <w:rPr>
                <w:rFonts w:ascii="仿宋" w:eastAsia="仿宋" w:hAnsi="仿宋"/>
                <w:sz w:val="24"/>
                <w:szCs w:val="24"/>
              </w:rPr>
              <w:t>：《民事证明责任研究》</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28. </w:t>
            </w:r>
            <w:r w:rsidRPr="00284319">
              <w:rPr>
                <w:rFonts w:ascii="仿宋" w:eastAsia="仿宋" w:hAnsi="仿宋"/>
                <w:sz w:val="24"/>
                <w:szCs w:val="24"/>
              </w:rPr>
              <w:t>李龙著：《民事诉讼标的理论研究》</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29. </w:t>
            </w:r>
            <w:r w:rsidRPr="00284319">
              <w:rPr>
                <w:rFonts w:ascii="仿宋" w:eastAsia="仿宋" w:hAnsi="仿宋"/>
                <w:sz w:val="24"/>
                <w:szCs w:val="24"/>
              </w:rPr>
              <w:t>吕太郎：《民事诉讼之基本理论》</w:t>
            </w:r>
            <w:r>
              <w:rPr>
                <w:rFonts w:ascii="仿宋" w:eastAsia="仿宋" w:hAnsi="仿宋" w:hint="eastAsia"/>
                <w:sz w:val="24"/>
                <w:szCs w:val="24"/>
              </w:rPr>
              <w:t>，</w:t>
            </w:r>
            <w:r w:rsidRPr="00284319">
              <w:rPr>
                <w:rFonts w:ascii="仿宋" w:eastAsia="仿宋" w:hAnsi="仿宋"/>
                <w:sz w:val="24"/>
                <w:szCs w:val="24"/>
              </w:rPr>
              <w:t>中国政法大学出版社2003年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30. </w:t>
            </w:r>
            <w:r w:rsidRPr="00284319">
              <w:rPr>
                <w:rFonts w:ascii="仿宋" w:eastAsia="仿宋" w:hAnsi="仿宋"/>
                <w:sz w:val="24"/>
                <w:szCs w:val="24"/>
              </w:rPr>
              <w:t>罗玉珍、高委主编：《民事证明制度与理论》</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31. </w:t>
            </w:r>
            <w:r w:rsidRPr="00284319">
              <w:rPr>
                <w:rFonts w:ascii="仿宋" w:eastAsia="仿宋" w:hAnsi="仿宋"/>
                <w:sz w:val="24"/>
                <w:szCs w:val="24"/>
              </w:rPr>
              <w:t>张卫平：《司法改革：分析与展开》</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32. </w:t>
            </w:r>
            <w:r w:rsidRPr="00284319">
              <w:rPr>
                <w:rFonts w:ascii="仿宋" w:eastAsia="仿宋" w:hAnsi="仿宋"/>
                <w:sz w:val="24"/>
                <w:szCs w:val="24"/>
              </w:rPr>
              <w:t>章武生、张卫平：《司法现代化与民事诉讼制度的建构》</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33. </w:t>
            </w:r>
            <w:r w:rsidRPr="00284319">
              <w:rPr>
                <w:rFonts w:ascii="仿宋" w:eastAsia="仿宋" w:hAnsi="仿宋"/>
                <w:sz w:val="24"/>
                <w:szCs w:val="24"/>
              </w:rPr>
              <w:t>左卫民等：《诉讼权研究》</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34. </w:t>
            </w:r>
            <w:r w:rsidRPr="00284319">
              <w:rPr>
                <w:rFonts w:ascii="仿宋" w:eastAsia="仿宋" w:hAnsi="仿宋"/>
                <w:sz w:val="24"/>
                <w:szCs w:val="24"/>
              </w:rPr>
              <w:t>范愉：《非诉讼程序（ADR）教程》</w:t>
            </w:r>
            <w:r>
              <w:rPr>
                <w:rFonts w:ascii="仿宋" w:eastAsia="仿宋" w:hAnsi="仿宋" w:hint="eastAsia"/>
                <w:sz w:val="24"/>
                <w:szCs w:val="24"/>
              </w:rPr>
              <w:t>，</w:t>
            </w:r>
            <w:r w:rsidRPr="00284319">
              <w:rPr>
                <w:rFonts w:ascii="仿宋" w:eastAsia="仿宋" w:hAnsi="仿宋"/>
                <w:sz w:val="24"/>
                <w:szCs w:val="24"/>
              </w:rPr>
              <w:t>人民大学出版社2002年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35. </w:t>
            </w:r>
            <w:r w:rsidRPr="00284319">
              <w:rPr>
                <w:rFonts w:ascii="仿宋" w:eastAsia="仿宋" w:hAnsi="仿宋"/>
                <w:sz w:val="24"/>
                <w:szCs w:val="24"/>
              </w:rPr>
              <w:t>何鸣：《人民法院调解理论与实务》</w:t>
            </w:r>
            <w:r>
              <w:rPr>
                <w:rFonts w:ascii="仿宋" w:eastAsia="仿宋" w:hAnsi="仿宋" w:hint="eastAsia"/>
                <w:sz w:val="24"/>
                <w:szCs w:val="24"/>
              </w:rPr>
              <w:t>，</w:t>
            </w:r>
            <w:r w:rsidRPr="00284319">
              <w:rPr>
                <w:rFonts w:ascii="仿宋" w:eastAsia="仿宋" w:hAnsi="仿宋"/>
                <w:sz w:val="24"/>
                <w:szCs w:val="24"/>
              </w:rPr>
              <w:t>人民法院出版社2002年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36. </w:t>
            </w:r>
            <w:proofErr w:type="gramStart"/>
            <w:r w:rsidRPr="00284319">
              <w:rPr>
                <w:rFonts w:ascii="仿宋" w:eastAsia="仿宋" w:hAnsi="仿宋"/>
                <w:sz w:val="24"/>
                <w:szCs w:val="24"/>
              </w:rPr>
              <w:t>霍力民</w:t>
            </w:r>
            <w:proofErr w:type="gramEnd"/>
            <w:r w:rsidRPr="00284319">
              <w:rPr>
                <w:rFonts w:ascii="仿宋" w:eastAsia="仿宋" w:hAnsi="仿宋"/>
                <w:sz w:val="24"/>
                <w:szCs w:val="24"/>
              </w:rPr>
              <w:t>：《民事强制执行新视野》</w:t>
            </w:r>
            <w:r>
              <w:rPr>
                <w:rFonts w:ascii="仿宋" w:eastAsia="仿宋" w:hAnsi="仿宋" w:hint="eastAsia"/>
                <w:sz w:val="24"/>
                <w:szCs w:val="24"/>
              </w:rPr>
              <w:t>，</w:t>
            </w:r>
            <w:r w:rsidRPr="00284319">
              <w:rPr>
                <w:rFonts w:ascii="仿宋" w:eastAsia="仿宋" w:hAnsi="仿宋"/>
                <w:sz w:val="24"/>
                <w:szCs w:val="24"/>
              </w:rPr>
              <w:t>人民法院出版社2002年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37. </w:t>
            </w:r>
            <w:r w:rsidRPr="00284319">
              <w:rPr>
                <w:rFonts w:ascii="仿宋" w:eastAsia="仿宋" w:hAnsi="仿宋"/>
                <w:sz w:val="24"/>
                <w:szCs w:val="24"/>
              </w:rPr>
              <w:t>王亚新：《对抗与判定：日本民事诉讼的基本结构》</w:t>
            </w:r>
            <w:r>
              <w:rPr>
                <w:rFonts w:ascii="仿宋" w:eastAsia="仿宋" w:hAnsi="仿宋" w:hint="eastAsia"/>
                <w:sz w:val="24"/>
                <w:szCs w:val="24"/>
              </w:rPr>
              <w:t>，</w:t>
            </w:r>
            <w:r w:rsidRPr="00284319">
              <w:rPr>
                <w:rFonts w:ascii="仿宋" w:eastAsia="仿宋" w:hAnsi="仿宋"/>
                <w:sz w:val="24"/>
                <w:szCs w:val="24"/>
              </w:rPr>
              <w:t>清华大学出版社2002年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38. </w:t>
            </w:r>
            <w:r w:rsidRPr="00284319">
              <w:rPr>
                <w:rFonts w:ascii="仿宋" w:eastAsia="仿宋" w:hAnsi="仿宋"/>
                <w:sz w:val="24"/>
                <w:szCs w:val="24"/>
              </w:rPr>
              <w:t>肖建华：《民事诉讼当事人研究》</w:t>
            </w:r>
            <w:r>
              <w:rPr>
                <w:rFonts w:ascii="仿宋" w:eastAsia="仿宋" w:hAnsi="仿宋" w:hint="eastAsia"/>
                <w:sz w:val="24"/>
                <w:szCs w:val="24"/>
              </w:rPr>
              <w:t>，</w:t>
            </w:r>
            <w:r w:rsidRPr="00284319">
              <w:rPr>
                <w:rFonts w:ascii="仿宋" w:eastAsia="仿宋" w:hAnsi="仿宋"/>
                <w:sz w:val="24"/>
                <w:szCs w:val="24"/>
              </w:rPr>
              <w:t>中国政法大学出版社2002年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39. </w:t>
            </w:r>
            <w:r w:rsidRPr="00284319">
              <w:rPr>
                <w:rFonts w:ascii="仿宋" w:eastAsia="仿宋" w:hAnsi="仿宋"/>
                <w:sz w:val="24"/>
                <w:szCs w:val="24"/>
              </w:rPr>
              <w:t>叶自强：《民事证据研究》</w:t>
            </w:r>
            <w:r>
              <w:rPr>
                <w:rFonts w:ascii="仿宋" w:eastAsia="仿宋" w:hAnsi="仿宋" w:hint="eastAsia"/>
                <w:sz w:val="24"/>
                <w:szCs w:val="24"/>
              </w:rPr>
              <w:t>，</w:t>
            </w:r>
            <w:r w:rsidRPr="00284319">
              <w:rPr>
                <w:rFonts w:ascii="仿宋" w:eastAsia="仿宋" w:hAnsi="仿宋"/>
                <w:sz w:val="24"/>
                <w:szCs w:val="24"/>
              </w:rPr>
              <w:t>法律出版社2002年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40. </w:t>
            </w:r>
            <w:r w:rsidRPr="00284319">
              <w:rPr>
                <w:rFonts w:ascii="仿宋" w:eastAsia="仿宋" w:hAnsi="仿宋"/>
                <w:sz w:val="24"/>
                <w:szCs w:val="24"/>
              </w:rPr>
              <w:t>张卫平：《诉讼构架与程式：民事诉讼的法理分析》</w:t>
            </w:r>
            <w:r>
              <w:rPr>
                <w:rFonts w:ascii="仿宋" w:eastAsia="仿宋" w:hAnsi="仿宋" w:hint="eastAsia"/>
                <w:sz w:val="24"/>
                <w:szCs w:val="24"/>
              </w:rPr>
              <w:t>，</w:t>
            </w:r>
            <w:r w:rsidRPr="00284319">
              <w:rPr>
                <w:rFonts w:ascii="仿宋" w:eastAsia="仿宋" w:hAnsi="仿宋"/>
                <w:sz w:val="24"/>
                <w:szCs w:val="24"/>
              </w:rPr>
              <w:lastRenderedPageBreak/>
              <w:t>清华大学出版社2002年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41. </w:t>
            </w:r>
            <w:r w:rsidRPr="00284319">
              <w:rPr>
                <w:rFonts w:ascii="仿宋" w:eastAsia="仿宋" w:hAnsi="仿宋"/>
                <w:sz w:val="24"/>
                <w:szCs w:val="24"/>
              </w:rPr>
              <w:t>章武生：《民事简易程序研究》</w:t>
            </w:r>
            <w:r>
              <w:rPr>
                <w:rFonts w:ascii="仿宋" w:eastAsia="仿宋" w:hAnsi="仿宋" w:hint="eastAsia"/>
                <w:sz w:val="24"/>
                <w:szCs w:val="24"/>
              </w:rPr>
              <w:t>，</w:t>
            </w:r>
            <w:r w:rsidRPr="00284319">
              <w:rPr>
                <w:rFonts w:ascii="仿宋" w:eastAsia="仿宋" w:hAnsi="仿宋"/>
                <w:sz w:val="24"/>
                <w:szCs w:val="24"/>
              </w:rPr>
              <w:t>人民大学出版社2002年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42. </w:t>
            </w:r>
            <w:r w:rsidRPr="00284319">
              <w:rPr>
                <w:rFonts w:ascii="仿宋" w:eastAsia="仿宋" w:hAnsi="仿宋"/>
                <w:sz w:val="24"/>
                <w:szCs w:val="24"/>
              </w:rPr>
              <w:t>蔡彦敏著：《民事诉讼主体论》</w:t>
            </w:r>
            <w:r>
              <w:rPr>
                <w:rFonts w:ascii="仿宋" w:eastAsia="仿宋" w:hAnsi="仿宋" w:hint="eastAsia"/>
                <w:sz w:val="24"/>
                <w:szCs w:val="24"/>
              </w:rPr>
              <w:t>，</w:t>
            </w:r>
            <w:r w:rsidRPr="00284319">
              <w:rPr>
                <w:rFonts w:ascii="仿宋" w:eastAsia="仿宋" w:hAnsi="仿宋"/>
                <w:sz w:val="24"/>
                <w:szCs w:val="24"/>
              </w:rPr>
              <w:t>广东人民出版社2001年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43. </w:t>
            </w:r>
            <w:r w:rsidRPr="00284319">
              <w:rPr>
                <w:rFonts w:ascii="仿宋" w:eastAsia="仿宋" w:hAnsi="仿宋"/>
                <w:sz w:val="24"/>
                <w:szCs w:val="24"/>
              </w:rPr>
              <w:t>潘剑峰著：《民事诉讼原理》</w:t>
            </w:r>
            <w:r>
              <w:rPr>
                <w:rFonts w:ascii="仿宋" w:eastAsia="仿宋" w:hAnsi="仿宋" w:hint="eastAsia"/>
                <w:sz w:val="24"/>
                <w:szCs w:val="24"/>
              </w:rPr>
              <w:t>，</w:t>
            </w:r>
            <w:r w:rsidRPr="00284319">
              <w:rPr>
                <w:rFonts w:ascii="仿宋" w:eastAsia="仿宋" w:hAnsi="仿宋"/>
                <w:sz w:val="24"/>
                <w:szCs w:val="24"/>
              </w:rPr>
              <w:t>北京大学出版社2001年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44. </w:t>
            </w:r>
            <w:r w:rsidRPr="00284319">
              <w:rPr>
                <w:rFonts w:ascii="仿宋" w:eastAsia="仿宋" w:hAnsi="仿宋"/>
                <w:sz w:val="24"/>
                <w:szCs w:val="24"/>
              </w:rPr>
              <w:t>谭秋生：《民事执行原理研究》</w:t>
            </w:r>
            <w:r>
              <w:rPr>
                <w:rFonts w:ascii="仿宋" w:eastAsia="仿宋" w:hAnsi="仿宋" w:hint="eastAsia"/>
                <w:sz w:val="24"/>
                <w:szCs w:val="24"/>
              </w:rPr>
              <w:t>，</w:t>
            </w:r>
            <w:r w:rsidRPr="00284319">
              <w:rPr>
                <w:rFonts w:ascii="仿宋" w:eastAsia="仿宋" w:hAnsi="仿宋"/>
                <w:sz w:val="24"/>
                <w:szCs w:val="24"/>
              </w:rPr>
              <w:t>法制出版社2001年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45. </w:t>
            </w:r>
            <w:r w:rsidRPr="00284319">
              <w:rPr>
                <w:rFonts w:ascii="仿宋" w:eastAsia="仿宋" w:hAnsi="仿宋"/>
                <w:sz w:val="24"/>
                <w:szCs w:val="24"/>
              </w:rPr>
              <w:t>王亚新：《社会变革中的民事诉讼》</w:t>
            </w:r>
            <w:r>
              <w:rPr>
                <w:rFonts w:ascii="仿宋" w:eastAsia="仿宋" w:hAnsi="仿宋" w:hint="eastAsia"/>
                <w:sz w:val="24"/>
                <w:szCs w:val="24"/>
              </w:rPr>
              <w:t>，</w:t>
            </w:r>
            <w:r w:rsidRPr="00284319">
              <w:rPr>
                <w:rFonts w:ascii="仿宋" w:eastAsia="仿宋" w:hAnsi="仿宋"/>
                <w:sz w:val="24"/>
                <w:szCs w:val="24"/>
              </w:rPr>
              <w:t>中国法制出版社2001年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46. </w:t>
            </w:r>
            <w:r w:rsidRPr="00284319">
              <w:rPr>
                <w:rFonts w:ascii="仿宋" w:eastAsia="仿宋" w:hAnsi="仿宋"/>
                <w:sz w:val="24"/>
                <w:szCs w:val="24"/>
              </w:rPr>
              <w:t>叶自强：《民事诉讼制度的变革》</w:t>
            </w:r>
            <w:r>
              <w:rPr>
                <w:rFonts w:ascii="仿宋" w:eastAsia="仿宋" w:hAnsi="仿宋" w:hint="eastAsia"/>
                <w:sz w:val="24"/>
                <w:szCs w:val="24"/>
              </w:rPr>
              <w:t>，</w:t>
            </w:r>
            <w:r w:rsidRPr="00284319">
              <w:rPr>
                <w:rFonts w:ascii="仿宋" w:eastAsia="仿宋" w:hAnsi="仿宋"/>
                <w:sz w:val="24"/>
                <w:szCs w:val="24"/>
              </w:rPr>
              <w:t>法律出版社2001年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47. </w:t>
            </w:r>
            <w:r w:rsidRPr="00284319">
              <w:rPr>
                <w:rFonts w:ascii="仿宋" w:eastAsia="仿宋" w:hAnsi="仿宋"/>
                <w:sz w:val="24"/>
                <w:szCs w:val="24"/>
              </w:rPr>
              <w:t>范愉：《非诉讼纠纷解决机制研究》</w:t>
            </w:r>
            <w:r>
              <w:rPr>
                <w:rFonts w:ascii="仿宋" w:eastAsia="仿宋" w:hAnsi="仿宋" w:hint="eastAsia"/>
                <w:sz w:val="24"/>
                <w:szCs w:val="24"/>
              </w:rPr>
              <w:t>，</w:t>
            </w:r>
            <w:r w:rsidRPr="00284319">
              <w:rPr>
                <w:rFonts w:ascii="仿宋" w:eastAsia="仿宋" w:hAnsi="仿宋"/>
                <w:sz w:val="24"/>
                <w:szCs w:val="24"/>
              </w:rPr>
              <w:t>人民大学出版社2000年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48. </w:t>
            </w:r>
            <w:r w:rsidRPr="00284319">
              <w:rPr>
                <w:rFonts w:ascii="仿宋" w:eastAsia="仿宋" w:hAnsi="仿宋"/>
                <w:sz w:val="24"/>
                <w:szCs w:val="24"/>
              </w:rPr>
              <w:t>李祖军：《民事诉讼目的论》</w:t>
            </w:r>
            <w:r>
              <w:rPr>
                <w:rFonts w:ascii="仿宋" w:eastAsia="仿宋" w:hAnsi="仿宋" w:hint="eastAsia"/>
                <w:sz w:val="24"/>
                <w:szCs w:val="24"/>
              </w:rPr>
              <w:t>，</w:t>
            </w:r>
            <w:r w:rsidRPr="00284319">
              <w:rPr>
                <w:rFonts w:ascii="仿宋" w:eastAsia="仿宋" w:hAnsi="仿宋"/>
                <w:sz w:val="24"/>
                <w:szCs w:val="24"/>
              </w:rPr>
              <w:t>法律出版社2000年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49. </w:t>
            </w:r>
            <w:proofErr w:type="gramStart"/>
            <w:r w:rsidRPr="00284319">
              <w:rPr>
                <w:rFonts w:ascii="仿宋" w:eastAsia="仿宋" w:hAnsi="仿宋"/>
                <w:sz w:val="24"/>
                <w:szCs w:val="24"/>
              </w:rPr>
              <w:t>齐树洁</w:t>
            </w:r>
            <w:proofErr w:type="gramEnd"/>
            <w:r w:rsidRPr="00284319">
              <w:rPr>
                <w:rFonts w:ascii="仿宋" w:eastAsia="仿宋" w:hAnsi="仿宋"/>
                <w:sz w:val="24"/>
                <w:szCs w:val="24"/>
              </w:rPr>
              <w:t>编著：《民事司法改革研究》</w:t>
            </w:r>
            <w:r>
              <w:rPr>
                <w:rFonts w:ascii="仿宋" w:eastAsia="仿宋" w:hAnsi="仿宋" w:hint="eastAsia"/>
                <w:sz w:val="24"/>
                <w:szCs w:val="24"/>
              </w:rPr>
              <w:t>，</w:t>
            </w:r>
            <w:r w:rsidRPr="00284319">
              <w:rPr>
                <w:rFonts w:ascii="仿宋" w:eastAsia="仿宋" w:hAnsi="仿宋"/>
                <w:sz w:val="24"/>
                <w:szCs w:val="24"/>
              </w:rPr>
              <w:t>厦门大学出版社2000年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50. </w:t>
            </w:r>
            <w:r w:rsidRPr="00284319">
              <w:rPr>
                <w:rFonts w:ascii="仿宋" w:eastAsia="仿宋" w:hAnsi="仿宋"/>
                <w:sz w:val="24"/>
                <w:szCs w:val="24"/>
              </w:rPr>
              <w:t>吴明轩：《民事调解、简易及小额诉讼程序》</w:t>
            </w:r>
            <w:r>
              <w:rPr>
                <w:rFonts w:ascii="仿宋" w:eastAsia="仿宋" w:hAnsi="仿宋" w:hint="eastAsia"/>
                <w:sz w:val="24"/>
                <w:szCs w:val="24"/>
              </w:rPr>
              <w:t>，</w:t>
            </w:r>
            <w:r w:rsidRPr="00284319">
              <w:rPr>
                <w:rFonts w:ascii="仿宋" w:eastAsia="仿宋" w:hAnsi="仿宋"/>
                <w:sz w:val="24"/>
                <w:szCs w:val="24"/>
              </w:rPr>
              <w:t>五南图书出版社2000年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51. </w:t>
            </w:r>
            <w:r w:rsidRPr="00284319">
              <w:rPr>
                <w:rFonts w:ascii="仿宋" w:eastAsia="仿宋" w:hAnsi="仿宋"/>
                <w:sz w:val="24"/>
                <w:szCs w:val="24"/>
              </w:rPr>
              <w:t>肖建国：《民事诉讼程序价值论》</w:t>
            </w:r>
            <w:r>
              <w:rPr>
                <w:rFonts w:ascii="仿宋" w:eastAsia="仿宋" w:hAnsi="仿宋" w:hint="eastAsia"/>
                <w:sz w:val="24"/>
                <w:szCs w:val="24"/>
              </w:rPr>
              <w:t>，</w:t>
            </w:r>
            <w:r w:rsidRPr="00284319">
              <w:rPr>
                <w:rFonts w:ascii="仿宋" w:eastAsia="仿宋" w:hAnsi="仿宋"/>
                <w:sz w:val="24"/>
                <w:szCs w:val="24"/>
              </w:rPr>
              <w:t>人民大学出版社2000年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52. </w:t>
            </w:r>
            <w:r w:rsidRPr="00284319">
              <w:rPr>
                <w:rFonts w:ascii="仿宋" w:eastAsia="仿宋" w:hAnsi="仿宋"/>
                <w:sz w:val="24"/>
                <w:szCs w:val="24"/>
              </w:rPr>
              <w:t>江伟：《民事诉讼法学原理》</w:t>
            </w:r>
            <w:r>
              <w:rPr>
                <w:rFonts w:ascii="仿宋" w:eastAsia="仿宋" w:hAnsi="仿宋" w:hint="eastAsia"/>
                <w:sz w:val="24"/>
                <w:szCs w:val="24"/>
              </w:rPr>
              <w:t>，</w:t>
            </w:r>
            <w:r w:rsidRPr="00284319">
              <w:rPr>
                <w:rFonts w:ascii="仿宋" w:eastAsia="仿宋" w:hAnsi="仿宋"/>
                <w:sz w:val="24"/>
                <w:szCs w:val="24"/>
              </w:rPr>
              <w:t>中国政法大学出版社1999年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53. </w:t>
            </w:r>
            <w:r w:rsidRPr="00284319">
              <w:rPr>
                <w:rFonts w:ascii="仿宋" w:eastAsia="仿宋" w:hAnsi="仿宋"/>
                <w:sz w:val="24"/>
                <w:szCs w:val="24"/>
              </w:rPr>
              <w:t>刘荣军：《程序保障的理论视角》</w:t>
            </w:r>
            <w:r>
              <w:rPr>
                <w:rFonts w:ascii="仿宋" w:eastAsia="仿宋" w:hAnsi="仿宋" w:hint="eastAsia"/>
                <w:sz w:val="24"/>
                <w:szCs w:val="24"/>
              </w:rPr>
              <w:t>，</w:t>
            </w:r>
            <w:r w:rsidRPr="00284319">
              <w:rPr>
                <w:rFonts w:ascii="仿宋" w:eastAsia="仿宋" w:hAnsi="仿宋"/>
                <w:sz w:val="24"/>
                <w:szCs w:val="24"/>
              </w:rPr>
              <w:t>法律出版社1999年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54. </w:t>
            </w:r>
            <w:r w:rsidRPr="00284319">
              <w:rPr>
                <w:rFonts w:ascii="仿宋" w:eastAsia="仿宋" w:hAnsi="仿宋"/>
                <w:sz w:val="24"/>
                <w:szCs w:val="24"/>
              </w:rPr>
              <w:t>毕玉谦：《民事证据法及其程序功能》</w:t>
            </w:r>
            <w:r>
              <w:rPr>
                <w:rFonts w:ascii="仿宋" w:eastAsia="仿宋" w:hAnsi="仿宋" w:hint="eastAsia"/>
                <w:sz w:val="24"/>
                <w:szCs w:val="24"/>
              </w:rPr>
              <w:t>，</w:t>
            </w:r>
            <w:r w:rsidRPr="00284319">
              <w:rPr>
                <w:rFonts w:ascii="仿宋" w:eastAsia="仿宋" w:hAnsi="仿宋"/>
                <w:sz w:val="24"/>
                <w:szCs w:val="24"/>
              </w:rPr>
              <w:t>法律出版社1997年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55. </w:t>
            </w:r>
            <w:r w:rsidRPr="00284319">
              <w:rPr>
                <w:rFonts w:ascii="仿宋" w:eastAsia="仿宋" w:hAnsi="仿宋"/>
                <w:sz w:val="24"/>
                <w:szCs w:val="24"/>
              </w:rPr>
              <w:t>陈计男：《程序法之研究》</w:t>
            </w:r>
            <w:r>
              <w:rPr>
                <w:rFonts w:ascii="仿宋" w:eastAsia="仿宋" w:hAnsi="仿宋" w:hint="eastAsia"/>
                <w:sz w:val="24"/>
                <w:szCs w:val="24"/>
              </w:rPr>
              <w:t>，</w:t>
            </w:r>
            <w:r w:rsidRPr="00284319">
              <w:rPr>
                <w:rFonts w:ascii="仿宋" w:eastAsia="仿宋" w:hAnsi="仿宋"/>
                <w:sz w:val="24"/>
                <w:szCs w:val="24"/>
              </w:rPr>
              <w:t>三民书局（台北）1995年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56. </w:t>
            </w:r>
            <w:r w:rsidRPr="00284319">
              <w:rPr>
                <w:rFonts w:ascii="仿宋" w:eastAsia="仿宋" w:hAnsi="仿宋"/>
                <w:sz w:val="24"/>
                <w:szCs w:val="24"/>
              </w:rPr>
              <w:t>杨立新主编：《民事审判诸问题释疑》</w:t>
            </w:r>
            <w:r>
              <w:rPr>
                <w:rFonts w:ascii="仿宋" w:eastAsia="仿宋" w:hAnsi="仿宋" w:hint="eastAsia"/>
                <w:sz w:val="24"/>
                <w:szCs w:val="24"/>
              </w:rPr>
              <w:t>，</w:t>
            </w:r>
            <w:r w:rsidRPr="00284319">
              <w:rPr>
                <w:rFonts w:ascii="仿宋" w:eastAsia="仿宋" w:hAnsi="仿宋"/>
                <w:sz w:val="24"/>
                <w:szCs w:val="24"/>
              </w:rPr>
              <w:t>吉林人民出版社1992年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57. </w:t>
            </w:r>
            <w:proofErr w:type="gramStart"/>
            <w:r w:rsidRPr="00284319">
              <w:rPr>
                <w:rFonts w:ascii="仿宋" w:eastAsia="仿宋" w:hAnsi="仿宋"/>
                <w:sz w:val="24"/>
                <w:szCs w:val="24"/>
              </w:rPr>
              <w:t>齐树洁</w:t>
            </w:r>
            <w:proofErr w:type="gramEnd"/>
            <w:r w:rsidRPr="00284319">
              <w:rPr>
                <w:rFonts w:ascii="仿宋" w:eastAsia="仿宋" w:hAnsi="仿宋"/>
                <w:sz w:val="24"/>
                <w:szCs w:val="24"/>
              </w:rPr>
              <w:t>：《英国民事司法改革》</w:t>
            </w:r>
            <w:r>
              <w:rPr>
                <w:rFonts w:ascii="仿宋" w:eastAsia="仿宋" w:hAnsi="仿宋" w:hint="eastAsia"/>
                <w:sz w:val="24"/>
                <w:szCs w:val="24"/>
              </w:rPr>
              <w:t>，</w:t>
            </w:r>
            <w:r w:rsidRPr="00284319">
              <w:rPr>
                <w:rFonts w:ascii="仿宋" w:eastAsia="仿宋" w:hAnsi="仿宋"/>
                <w:sz w:val="24"/>
                <w:szCs w:val="24"/>
              </w:rPr>
              <w:t>北京大学出版社2004年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58. </w:t>
            </w:r>
            <w:r w:rsidRPr="00284319">
              <w:rPr>
                <w:rFonts w:ascii="仿宋" w:eastAsia="仿宋" w:hAnsi="仿宋"/>
                <w:sz w:val="24"/>
                <w:szCs w:val="24"/>
              </w:rPr>
              <w:t>张家慧：《俄罗斯民事诉讼法研究》</w:t>
            </w:r>
            <w:r>
              <w:rPr>
                <w:rFonts w:ascii="仿宋" w:eastAsia="仿宋" w:hAnsi="仿宋" w:hint="eastAsia"/>
                <w:sz w:val="24"/>
                <w:szCs w:val="24"/>
              </w:rPr>
              <w:t>，</w:t>
            </w:r>
            <w:r w:rsidRPr="00284319">
              <w:rPr>
                <w:rFonts w:ascii="仿宋" w:eastAsia="仿宋" w:hAnsi="仿宋"/>
                <w:sz w:val="24"/>
                <w:szCs w:val="24"/>
              </w:rPr>
              <w:t>法律出版社2004年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59. </w:t>
            </w:r>
            <w:proofErr w:type="gramStart"/>
            <w:r w:rsidRPr="00284319">
              <w:rPr>
                <w:rFonts w:ascii="仿宋" w:eastAsia="仿宋" w:hAnsi="仿宋"/>
                <w:sz w:val="24"/>
                <w:szCs w:val="24"/>
              </w:rPr>
              <w:t>冷罗生</w:t>
            </w:r>
            <w:proofErr w:type="gramEnd"/>
            <w:r w:rsidRPr="00284319">
              <w:rPr>
                <w:rFonts w:ascii="仿宋" w:eastAsia="仿宋" w:hAnsi="仿宋"/>
                <w:sz w:val="24"/>
                <w:szCs w:val="24"/>
              </w:rPr>
              <w:t>：《日本现代审判制度》</w:t>
            </w:r>
            <w:r>
              <w:rPr>
                <w:rFonts w:ascii="仿宋" w:eastAsia="仿宋" w:hAnsi="仿宋" w:hint="eastAsia"/>
                <w:sz w:val="24"/>
                <w:szCs w:val="24"/>
              </w:rPr>
              <w:t>，</w:t>
            </w:r>
            <w:r w:rsidRPr="00284319">
              <w:rPr>
                <w:rFonts w:ascii="仿宋" w:eastAsia="仿宋" w:hAnsi="仿宋"/>
                <w:sz w:val="24"/>
                <w:szCs w:val="24"/>
              </w:rPr>
              <w:t>中国政法大学出版社2003年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60. </w:t>
            </w:r>
            <w:r w:rsidRPr="00284319">
              <w:rPr>
                <w:rFonts w:ascii="仿宋" w:eastAsia="仿宋" w:hAnsi="仿宋"/>
                <w:sz w:val="24"/>
                <w:szCs w:val="24"/>
              </w:rPr>
              <w:t>李旺著：《国际民事诉讼法》</w:t>
            </w:r>
            <w:r>
              <w:rPr>
                <w:rFonts w:ascii="仿宋" w:eastAsia="仿宋" w:hAnsi="仿宋" w:hint="eastAsia"/>
                <w:sz w:val="24"/>
                <w:szCs w:val="24"/>
              </w:rPr>
              <w:t>，</w:t>
            </w:r>
            <w:r w:rsidRPr="00284319">
              <w:rPr>
                <w:rFonts w:ascii="仿宋" w:eastAsia="仿宋" w:hAnsi="仿宋"/>
                <w:sz w:val="24"/>
                <w:szCs w:val="24"/>
              </w:rPr>
              <w:t>清华大学出版社2003年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61. </w:t>
            </w:r>
            <w:r w:rsidRPr="00284319">
              <w:rPr>
                <w:rFonts w:ascii="仿宋" w:eastAsia="仿宋" w:hAnsi="仿宋"/>
                <w:sz w:val="24"/>
                <w:szCs w:val="24"/>
              </w:rPr>
              <w:t>谭兵主编：《外国民事诉讼制度研究》</w:t>
            </w:r>
            <w:r>
              <w:rPr>
                <w:rFonts w:ascii="仿宋" w:eastAsia="仿宋" w:hAnsi="仿宋" w:hint="eastAsia"/>
                <w:sz w:val="24"/>
                <w:szCs w:val="24"/>
              </w:rPr>
              <w:t>，</w:t>
            </w:r>
            <w:r w:rsidRPr="00284319">
              <w:rPr>
                <w:rFonts w:ascii="仿宋" w:eastAsia="仿宋" w:hAnsi="仿宋"/>
                <w:sz w:val="24"/>
                <w:szCs w:val="24"/>
              </w:rPr>
              <w:t>法律出版社2003年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62. </w:t>
            </w:r>
            <w:r w:rsidRPr="00284319">
              <w:rPr>
                <w:rFonts w:ascii="仿宋" w:eastAsia="仿宋" w:hAnsi="仿宋"/>
                <w:sz w:val="24"/>
                <w:szCs w:val="24"/>
              </w:rPr>
              <w:t>徐昕著：《英国民事诉讼与民事司法改革》</w:t>
            </w:r>
            <w:r>
              <w:rPr>
                <w:rFonts w:ascii="仿宋" w:eastAsia="仿宋" w:hAnsi="仿宋" w:hint="eastAsia"/>
                <w:sz w:val="24"/>
                <w:szCs w:val="24"/>
              </w:rPr>
              <w:t>，</w:t>
            </w:r>
            <w:r w:rsidRPr="00284319">
              <w:rPr>
                <w:rFonts w:ascii="仿宋" w:eastAsia="仿宋" w:hAnsi="仿宋"/>
                <w:sz w:val="24"/>
                <w:szCs w:val="24"/>
              </w:rPr>
              <w:t>中国政法大学出版社2002年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lastRenderedPageBreak/>
              <w:t xml:space="preserve">63. </w:t>
            </w:r>
            <w:proofErr w:type="gramStart"/>
            <w:r w:rsidRPr="00284319">
              <w:rPr>
                <w:rFonts w:ascii="仿宋" w:eastAsia="仿宋" w:hAnsi="仿宋"/>
                <w:sz w:val="24"/>
                <w:szCs w:val="24"/>
              </w:rPr>
              <w:t>汤维建</w:t>
            </w:r>
            <w:proofErr w:type="gramEnd"/>
            <w:r w:rsidRPr="00284319">
              <w:rPr>
                <w:rFonts w:ascii="仿宋" w:eastAsia="仿宋" w:hAnsi="仿宋"/>
                <w:sz w:val="24"/>
                <w:szCs w:val="24"/>
              </w:rPr>
              <w:t>：《美国民事司法制度与民事诉讼程序》</w:t>
            </w:r>
            <w:r>
              <w:rPr>
                <w:rFonts w:ascii="仿宋" w:eastAsia="仿宋" w:hAnsi="仿宋" w:hint="eastAsia"/>
                <w:sz w:val="24"/>
                <w:szCs w:val="24"/>
              </w:rPr>
              <w:t>，</w:t>
            </w:r>
            <w:r w:rsidRPr="00284319">
              <w:rPr>
                <w:rFonts w:ascii="仿宋" w:eastAsia="仿宋" w:hAnsi="仿宋"/>
                <w:sz w:val="24"/>
                <w:szCs w:val="24"/>
              </w:rPr>
              <w:t>中国法制出版社2001年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64. </w:t>
            </w:r>
            <w:r w:rsidRPr="00284319">
              <w:rPr>
                <w:rFonts w:ascii="仿宋" w:eastAsia="仿宋" w:hAnsi="仿宋"/>
                <w:sz w:val="24"/>
                <w:szCs w:val="24"/>
              </w:rPr>
              <w:t>徐昕译：《英国民事诉讼规则》</w:t>
            </w:r>
            <w:r>
              <w:rPr>
                <w:rFonts w:ascii="仿宋" w:eastAsia="仿宋" w:hAnsi="仿宋" w:hint="eastAsia"/>
                <w:sz w:val="24"/>
                <w:szCs w:val="24"/>
              </w:rPr>
              <w:t>，</w:t>
            </w:r>
            <w:r w:rsidRPr="00284319">
              <w:rPr>
                <w:rFonts w:ascii="仿宋" w:eastAsia="仿宋" w:hAnsi="仿宋"/>
                <w:sz w:val="24"/>
                <w:szCs w:val="24"/>
              </w:rPr>
              <w:t>中国法制出版社2001年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65. </w:t>
            </w:r>
            <w:r w:rsidRPr="00284319">
              <w:rPr>
                <w:rFonts w:ascii="仿宋" w:eastAsia="仿宋" w:hAnsi="仿宋"/>
                <w:sz w:val="24"/>
                <w:szCs w:val="24"/>
              </w:rPr>
              <w:t>白绿铉、卞建林译：《美国联邦民事诉讼规则 证据规则》</w:t>
            </w:r>
            <w:r>
              <w:rPr>
                <w:rFonts w:ascii="仿宋" w:eastAsia="仿宋" w:hAnsi="仿宋" w:hint="eastAsia"/>
                <w:sz w:val="24"/>
                <w:szCs w:val="24"/>
              </w:rPr>
              <w:t>，</w:t>
            </w:r>
            <w:r w:rsidRPr="00284319">
              <w:rPr>
                <w:rFonts w:ascii="仿宋" w:eastAsia="仿宋" w:hAnsi="仿宋"/>
                <w:sz w:val="24"/>
                <w:szCs w:val="24"/>
              </w:rPr>
              <w:t>中国法制出版法2000年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66. </w:t>
            </w:r>
            <w:r w:rsidRPr="00284319">
              <w:rPr>
                <w:rFonts w:ascii="仿宋" w:eastAsia="仿宋" w:hAnsi="仿宋"/>
                <w:sz w:val="24"/>
                <w:szCs w:val="24"/>
              </w:rPr>
              <w:t>张茂：《美国国际民事诉讼法》</w:t>
            </w:r>
            <w:r>
              <w:rPr>
                <w:rFonts w:ascii="仿宋" w:eastAsia="仿宋" w:hAnsi="仿宋" w:hint="eastAsia"/>
                <w:sz w:val="24"/>
                <w:szCs w:val="24"/>
              </w:rPr>
              <w:t>，</w:t>
            </w:r>
            <w:r w:rsidRPr="00284319">
              <w:rPr>
                <w:rFonts w:ascii="仿宋" w:eastAsia="仿宋" w:hAnsi="仿宋"/>
                <w:sz w:val="24"/>
                <w:szCs w:val="24"/>
              </w:rPr>
              <w:t>中国政法大学出版社1999年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67. </w:t>
            </w:r>
            <w:proofErr w:type="gramStart"/>
            <w:r w:rsidRPr="00284319">
              <w:rPr>
                <w:rFonts w:ascii="仿宋" w:eastAsia="仿宋" w:hAnsi="仿宋"/>
                <w:sz w:val="24"/>
                <w:szCs w:val="24"/>
              </w:rPr>
              <w:t>汤维建</w:t>
            </w:r>
            <w:proofErr w:type="gramEnd"/>
            <w:r w:rsidRPr="00284319">
              <w:rPr>
                <w:rFonts w:ascii="仿宋" w:eastAsia="仿宋" w:hAnsi="仿宋"/>
                <w:sz w:val="24"/>
                <w:szCs w:val="24"/>
              </w:rPr>
              <w:t>、单国军著：《香港民事诉讼法》</w:t>
            </w:r>
            <w:r>
              <w:rPr>
                <w:rFonts w:ascii="仿宋" w:eastAsia="仿宋" w:hAnsi="仿宋" w:hint="eastAsia"/>
                <w:sz w:val="24"/>
                <w:szCs w:val="24"/>
              </w:rPr>
              <w:t>，</w:t>
            </w:r>
            <w:r w:rsidRPr="00284319">
              <w:rPr>
                <w:rFonts w:ascii="仿宋" w:eastAsia="仿宋" w:hAnsi="仿宋"/>
                <w:sz w:val="24"/>
                <w:szCs w:val="24"/>
              </w:rPr>
              <w:t>河南人民出版社1997年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68. </w:t>
            </w:r>
            <w:r w:rsidRPr="00284319">
              <w:rPr>
                <w:rFonts w:ascii="仿宋" w:eastAsia="仿宋" w:hAnsi="仿宋"/>
                <w:sz w:val="24"/>
                <w:szCs w:val="24"/>
              </w:rPr>
              <w:t>沈达明编著：《英美证据法》</w:t>
            </w:r>
            <w:r>
              <w:rPr>
                <w:rFonts w:ascii="仿宋" w:eastAsia="仿宋" w:hAnsi="仿宋" w:hint="eastAsia"/>
                <w:sz w:val="24"/>
                <w:szCs w:val="24"/>
              </w:rPr>
              <w:t>，</w:t>
            </w:r>
            <w:r w:rsidRPr="00284319">
              <w:rPr>
                <w:rFonts w:ascii="仿宋" w:eastAsia="仿宋" w:hAnsi="仿宋"/>
                <w:sz w:val="24"/>
                <w:szCs w:val="24"/>
              </w:rPr>
              <w:t>中信出版社1996年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69. </w:t>
            </w:r>
            <w:r w:rsidRPr="00284319">
              <w:rPr>
                <w:rFonts w:ascii="仿宋" w:eastAsia="仿宋" w:hAnsi="仿宋"/>
                <w:sz w:val="24"/>
                <w:szCs w:val="24"/>
              </w:rPr>
              <w:t>沈达明：《比较强制执行法初论》</w:t>
            </w:r>
            <w:r>
              <w:rPr>
                <w:rFonts w:ascii="仿宋" w:eastAsia="仿宋" w:hAnsi="仿宋" w:hint="eastAsia"/>
                <w:sz w:val="24"/>
                <w:szCs w:val="24"/>
              </w:rPr>
              <w:t>，</w:t>
            </w:r>
            <w:r w:rsidRPr="00284319">
              <w:rPr>
                <w:rFonts w:ascii="仿宋" w:eastAsia="仿宋" w:hAnsi="仿宋"/>
                <w:sz w:val="24"/>
                <w:szCs w:val="24"/>
              </w:rPr>
              <w:t>对外贸易教育出版社1994年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70. </w:t>
            </w:r>
            <w:r w:rsidRPr="00284319">
              <w:rPr>
                <w:rFonts w:ascii="仿宋" w:eastAsia="仿宋" w:hAnsi="仿宋"/>
                <w:sz w:val="24"/>
                <w:szCs w:val="24"/>
              </w:rPr>
              <w:t>薛景元：《海峡两岸法律制度比较 诉讼法》</w:t>
            </w:r>
            <w:r>
              <w:rPr>
                <w:rFonts w:ascii="仿宋" w:eastAsia="仿宋" w:hAnsi="仿宋" w:hint="eastAsia"/>
                <w:sz w:val="24"/>
                <w:szCs w:val="24"/>
              </w:rPr>
              <w:t>，</w:t>
            </w:r>
            <w:r w:rsidRPr="00284319">
              <w:rPr>
                <w:rFonts w:ascii="仿宋" w:eastAsia="仿宋" w:hAnsi="仿宋"/>
                <w:sz w:val="24"/>
                <w:szCs w:val="24"/>
              </w:rPr>
              <w:t>厦门大学出版社1994年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71. </w:t>
            </w:r>
            <w:r w:rsidRPr="00284319">
              <w:rPr>
                <w:rFonts w:ascii="仿宋" w:eastAsia="仿宋" w:hAnsi="仿宋"/>
                <w:sz w:val="24"/>
                <w:szCs w:val="24"/>
              </w:rPr>
              <w:t>叶自强：《中国民事诉讼法》</w:t>
            </w:r>
            <w:r>
              <w:rPr>
                <w:rFonts w:ascii="仿宋" w:eastAsia="仿宋" w:hAnsi="仿宋" w:hint="eastAsia"/>
                <w:sz w:val="24"/>
                <w:szCs w:val="24"/>
              </w:rPr>
              <w:t>，</w:t>
            </w:r>
            <w:r w:rsidRPr="00284319">
              <w:rPr>
                <w:rFonts w:ascii="仿宋" w:eastAsia="仿宋" w:hAnsi="仿宋"/>
                <w:sz w:val="24"/>
                <w:szCs w:val="24"/>
              </w:rPr>
              <w:t>法律出版社2004年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72. </w:t>
            </w:r>
            <w:r w:rsidRPr="00284319">
              <w:rPr>
                <w:rFonts w:ascii="仿宋" w:eastAsia="仿宋" w:hAnsi="仿宋"/>
                <w:sz w:val="24"/>
                <w:szCs w:val="24"/>
              </w:rPr>
              <w:t>李</w:t>
            </w:r>
            <w:proofErr w:type="gramStart"/>
            <w:r w:rsidRPr="00284319">
              <w:rPr>
                <w:rFonts w:ascii="仿宋" w:eastAsia="仿宋" w:hAnsi="仿宋"/>
                <w:sz w:val="24"/>
                <w:szCs w:val="24"/>
              </w:rPr>
              <w:t>浩</w:t>
            </w:r>
            <w:proofErr w:type="gramEnd"/>
            <w:r w:rsidRPr="00284319">
              <w:rPr>
                <w:rFonts w:ascii="仿宋" w:eastAsia="仿宋" w:hAnsi="仿宋"/>
                <w:sz w:val="24"/>
                <w:szCs w:val="24"/>
              </w:rPr>
              <w:t>、刘敏主编：《新编民事诉讼法学》</w:t>
            </w:r>
            <w:r>
              <w:rPr>
                <w:rFonts w:ascii="仿宋" w:eastAsia="仿宋" w:hAnsi="仿宋" w:hint="eastAsia"/>
                <w:sz w:val="24"/>
                <w:szCs w:val="24"/>
              </w:rPr>
              <w:t>，</w:t>
            </w:r>
            <w:r w:rsidRPr="00284319">
              <w:rPr>
                <w:rFonts w:ascii="仿宋" w:eastAsia="仿宋" w:hAnsi="仿宋"/>
                <w:sz w:val="24"/>
                <w:szCs w:val="24"/>
              </w:rPr>
              <w:t>中国人民公安大学出版社2003年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73. </w:t>
            </w:r>
            <w:r w:rsidRPr="00284319">
              <w:rPr>
                <w:rFonts w:ascii="仿宋" w:eastAsia="仿宋" w:hAnsi="仿宋"/>
                <w:sz w:val="24"/>
                <w:szCs w:val="24"/>
              </w:rPr>
              <w:t>宋朝武：《民事证据法学》</w:t>
            </w:r>
            <w:r>
              <w:rPr>
                <w:rFonts w:ascii="仿宋" w:eastAsia="仿宋" w:hAnsi="仿宋" w:hint="eastAsia"/>
                <w:sz w:val="24"/>
                <w:szCs w:val="24"/>
              </w:rPr>
              <w:t>，</w:t>
            </w:r>
            <w:r w:rsidRPr="00284319">
              <w:rPr>
                <w:rFonts w:ascii="仿宋" w:eastAsia="仿宋" w:hAnsi="仿宋"/>
                <w:sz w:val="24"/>
                <w:szCs w:val="24"/>
              </w:rPr>
              <w:t>高教出版社2003年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74. </w:t>
            </w:r>
            <w:r w:rsidRPr="00284319">
              <w:rPr>
                <w:rFonts w:ascii="仿宋" w:eastAsia="仿宋" w:hAnsi="仿宋"/>
                <w:sz w:val="24"/>
                <w:szCs w:val="24"/>
              </w:rPr>
              <w:t>章武生主编：《民事诉讼法新论》</w:t>
            </w:r>
            <w:r>
              <w:rPr>
                <w:rFonts w:ascii="仿宋" w:eastAsia="仿宋" w:hAnsi="仿宋" w:hint="eastAsia"/>
                <w:sz w:val="24"/>
                <w:szCs w:val="24"/>
              </w:rPr>
              <w:t>，</w:t>
            </w:r>
            <w:r w:rsidRPr="00284319">
              <w:rPr>
                <w:rFonts w:ascii="仿宋" w:eastAsia="仿宋" w:hAnsi="仿宋"/>
                <w:sz w:val="24"/>
                <w:szCs w:val="24"/>
              </w:rPr>
              <w:t>法律出版社2002年</w:t>
            </w:r>
            <w:r>
              <w:rPr>
                <w:rFonts w:ascii="仿宋" w:eastAsia="仿宋" w:hAnsi="仿宋" w:hint="eastAsia"/>
                <w:sz w:val="24"/>
                <w:szCs w:val="24"/>
              </w:rPr>
              <w:t>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75. </w:t>
            </w:r>
            <w:r w:rsidRPr="00D42DB5">
              <w:rPr>
                <w:rFonts w:ascii="仿宋" w:eastAsia="仿宋" w:hAnsi="仿宋"/>
                <w:sz w:val="24"/>
                <w:szCs w:val="24"/>
              </w:rPr>
              <w:t>谭兵主编：《中国仲裁制度研究》</w:t>
            </w:r>
            <w:r>
              <w:rPr>
                <w:rFonts w:ascii="仿宋" w:eastAsia="仿宋" w:hAnsi="仿宋" w:hint="eastAsia"/>
                <w:sz w:val="24"/>
                <w:szCs w:val="24"/>
              </w:rPr>
              <w:t>，</w:t>
            </w:r>
            <w:r w:rsidRPr="00D42DB5">
              <w:rPr>
                <w:rFonts w:ascii="仿宋" w:eastAsia="仿宋" w:hAnsi="仿宋"/>
                <w:sz w:val="24"/>
                <w:szCs w:val="24"/>
              </w:rPr>
              <w:t>法律出版社1995年第1版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76. </w:t>
            </w:r>
            <w:proofErr w:type="gramStart"/>
            <w:r w:rsidRPr="00D42DB5">
              <w:rPr>
                <w:rFonts w:ascii="仿宋" w:eastAsia="仿宋" w:hAnsi="仿宋"/>
                <w:sz w:val="24"/>
                <w:szCs w:val="24"/>
              </w:rPr>
              <w:t>乔欣著</w:t>
            </w:r>
            <w:proofErr w:type="gramEnd"/>
            <w:r w:rsidRPr="00D42DB5">
              <w:rPr>
                <w:rFonts w:ascii="仿宋" w:eastAsia="仿宋" w:hAnsi="仿宋"/>
                <w:sz w:val="24"/>
                <w:szCs w:val="24"/>
              </w:rPr>
              <w:t>：《仲裁权研究》</w:t>
            </w:r>
            <w:r>
              <w:rPr>
                <w:rFonts w:ascii="仿宋" w:eastAsia="仿宋" w:hAnsi="仿宋" w:hint="eastAsia"/>
                <w:sz w:val="24"/>
                <w:szCs w:val="24"/>
              </w:rPr>
              <w:t>，</w:t>
            </w:r>
            <w:r w:rsidRPr="00D42DB5">
              <w:rPr>
                <w:rFonts w:ascii="仿宋" w:eastAsia="仿宋" w:hAnsi="仿宋"/>
                <w:sz w:val="24"/>
                <w:szCs w:val="24"/>
              </w:rPr>
              <w:t>法律出版社2001年第1版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77. </w:t>
            </w:r>
            <w:r w:rsidRPr="00D42DB5">
              <w:rPr>
                <w:rFonts w:ascii="仿宋" w:eastAsia="仿宋" w:hAnsi="仿宋"/>
                <w:sz w:val="24"/>
                <w:szCs w:val="24"/>
              </w:rPr>
              <w:t>黄进、宋连斌、徐前权：《仲裁法学》（修订版）</w:t>
            </w:r>
            <w:r>
              <w:rPr>
                <w:rFonts w:ascii="仿宋" w:eastAsia="仿宋" w:hAnsi="仿宋" w:hint="eastAsia"/>
                <w:sz w:val="24"/>
                <w:szCs w:val="24"/>
              </w:rPr>
              <w:t>，</w:t>
            </w:r>
            <w:r w:rsidRPr="00D42DB5">
              <w:rPr>
                <w:rFonts w:ascii="仿宋" w:eastAsia="仿宋" w:hAnsi="仿宋"/>
                <w:sz w:val="24"/>
                <w:szCs w:val="24"/>
              </w:rPr>
              <w:t>中国政法大学出版社2002年版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78. </w:t>
            </w:r>
            <w:r w:rsidRPr="00D42DB5">
              <w:rPr>
                <w:rFonts w:ascii="仿宋" w:eastAsia="仿宋" w:hAnsi="仿宋"/>
                <w:sz w:val="24"/>
                <w:szCs w:val="24"/>
              </w:rPr>
              <w:t>张斌生：《仲裁法新论》</w:t>
            </w:r>
            <w:r>
              <w:rPr>
                <w:rFonts w:ascii="仿宋" w:eastAsia="仿宋" w:hAnsi="仿宋" w:hint="eastAsia"/>
                <w:sz w:val="24"/>
                <w:szCs w:val="24"/>
              </w:rPr>
              <w:t>，</w:t>
            </w:r>
            <w:r w:rsidRPr="00D42DB5">
              <w:rPr>
                <w:rFonts w:ascii="仿宋" w:eastAsia="仿宋" w:hAnsi="仿宋"/>
                <w:sz w:val="24"/>
                <w:szCs w:val="24"/>
              </w:rPr>
              <w:t>厦门大学出版社2004年1月版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79. </w:t>
            </w:r>
            <w:r w:rsidRPr="00D42DB5">
              <w:rPr>
                <w:rFonts w:ascii="仿宋" w:eastAsia="仿宋" w:hAnsi="仿宋"/>
                <w:sz w:val="24"/>
                <w:szCs w:val="24"/>
              </w:rPr>
              <w:t>王生长：《仲裁与调解相结合的理论与实务》</w:t>
            </w:r>
            <w:r>
              <w:rPr>
                <w:rFonts w:ascii="仿宋" w:eastAsia="仿宋" w:hAnsi="仿宋" w:hint="eastAsia"/>
                <w:sz w:val="24"/>
                <w:szCs w:val="24"/>
              </w:rPr>
              <w:t>，</w:t>
            </w:r>
            <w:r w:rsidRPr="00D42DB5">
              <w:rPr>
                <w:rFonts w:ascii="仿宋" w:eastAsia="仿宋" w:hAnsi="仿宋"/>
                <w:sz w:val="24"/>
                <w:szCs w:val="24"/>
              </w:rPr>
              <w:t>法律出版社2001年8月版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80. </w:t>
            </w:r>
            <w:r w:rsidRPr="00D42DB5">
              <w:rPr>
                <w:rFonts w:ascii="仿宋" w:eastAsia="仿宋" w:hAnsi="仿宋"/>
                <w:sz w:val="24"/>
                <w:szCs w:val="24"/>
              </w:rPr>
              <w:t>谢石松主编：《商务仲裁法学》</w:t>
            </w:r>
            <w:r>
              <w:rPr>
                <w:rFonts w:ascii="仿宋" w:eastAsia="仿宋" w:hAnsi="仿宋" w:hint="eastAsia"/>
                <w:sz w:val="24"/>
                <w:szCs w:val="24"/>
              </w:rPr>
              <w:t>，</w:t>
            </w:r>
            <w:r w:rsidRPr="00D42DB5">
              <w:rPr>
                <w:rFonts w:ascii="仿宋" w:eastAsia="仿宋" w:hAnsi="仿宋"/>
                <w:sz w:val="24"/>
                <w:szCs w:val="24"/>
              </w:rPr>
              <w:t>高等教育出版社2003年版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81. </w:t>
            </w:r>
            <w:r>
              <w:rPr>
                <w:rFonts w:ascii="仿宋" w:eastAsia="仿宋" w:hAnsi="仿宋"/>
                <w:sz w:val="24"/>
                <w:szCs w:val="24"/>
              </w:rPr>
              <w:t>刘西林著：《经济纠纷的解决与仲裁制度》</w:t>
            </w:r>
            <w:r>
              <w:rPr>
                <w:rFonts w:ascii="仿宋" w:eastAsia="仿宋" w:hAnsi="仿宋" w:hint="eastAsia"/>
                <w:sz w:val="24"/>
                <w:szCs w:val="24"/>
              </w:rPr>
              <w:t>第一版，</w:t>
            </w:r>
            <w:r w:rsidRPr="00D42DB5">
              <w:rPr>
                <w:rFonts w:ascii="仿宋" w:eastAsia="仿宋" w:hAnsi="仿宋"/>
                <w:sz w:val="24"/>
                <w:szCs w:val="24"/>
              </w:rPr>
              <w:t>上海财经大学出版社</w:t>
            </w:r>
            <w:r>
              <w:rPr>
                <w:rFonts w:ascii="仿宋" w:eastAsia="仿宋" w:hAnsi="仿宋" w:hint="eastAsia"/>
                <w:sz w:val="24"/>
                <w:szCs w:val="24"/>
              </w:rPr>
              <w:t>1997年版。</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82. </w:t>
            </w:r>
            <w:r w:rsidRPr="00D42DB5">
              <w:rPr>
                <w:rFonts w:ascii="仿宋" w:eastAsia="仿宋" w:hAnsi="仿宋"/>
                <w:sz w:val="24"/>
                <w:szCs w:val="24"/>
              </w:rPr>
              <w:t>陈桂明著：《仲裁法论》</w:t>
            </w:r>
            <w:r>
              <w:rPr>
                <w:rFonts w:ascii="仿宋" w:eastAsia="仿宋" w:hAnsi="仿宋" w:hint="eastAsia"/>
                <w:sz w:val="24"/>
                <w:szCs w:val="24"/>
              </w:rPr>
              <w:t>，</w:t>
            </w:r>
            <w:r w:rsidRPr="00D42DB5">
              <w:rPr>
                <w:rFonts w:ascii="仿宋" w:eastAsia="仿宋" w:hAnsi="仿宋"/>
                <w:sz w:val="24"/>
                <w:szCs w:val="24"/>
              </w:rPr>
              <w:t>第1版1996年中国政法大学出版社</w:t>
            </w:r>
            <w:r>
              <w:rPr>
                <w:rFonts w:ascii="仿宋" w:eastAsia="仿宋" w:hAnsi="仿宋" w:hint="eastAsia"/>
                <w:sz w:val="24"/>
                <w:szCs w:val="24"/>
              </w:rPr>
              <w:t>。</w:t>
            </w:r>
          </w:p>
          <w:p w:rsidR="00D3724A" w:rsidRPr="00D42DB5" w:rsidRDefault="00D3724A" w:rsidP="000A5CBB">
            <w:pPr>
              <w:ind w:firstLineChars="200" w:firstLine="480"/>
              <w:rPr>
                <w:rFonts w:ascii="仿宋" w:eastAsia="仿宋" w:hAnsi="仿宋"/>
                <w:sz w:val="24"/>
                <w:szCs w:val="24"/>
              </w:rPr>
            </w:pPr>
            <w:r>
              <w:rPr>
                <w:rFonts w:ascii="仿宋" w:eastAsia="仿宋" w:hAnsi="仿宋" w:hint="eastAsia"/>
                <w:sz w:val="24"/>
                <w:szCs w:val="24"/>
              </w:rPr>
              <w:t xml:space="preserve">83. </w:t>
            </w:r>
            <w:r w:rsidRPr="00D42DB5">
              <w:rPr>
                <w:rFonts w:ascii="仿宋" w:eastAsia="仿宋" w:hAnsi="仿宋"/>
                <w:sz w:val="24"/>
                <w:szCs w:val="24"/>
              </w:rPr>
              <w:t>刘景一、乔世明等著：《仲裁法理论与适用》</w:t>
            </w:r>
            <w:r>
              <w:rPr>
                <w:rFonts w:ascii="仿宋" w:eastAsia="仿宋" w:hAnsi="仿宋" w:hint="eastAsia"/>
                <w:sz w:val="24"/>
                <w:szCs w:val="24"/>
              </w:rPr>
              <w:t>，</w:t>
            </w:r>
            <w:r w:rsidRPr="00D42DB5">
              <w:rPr>
                <w:rFonts w:ascii="仿宋" w:eastAsia="仿宋" w:hAnsi="仿宋"/>
                <w:sz w:val="24"/>
                <w:szCs w:val="24"/>
              </w:rPr>
              <w:t>人民法院出版社1998年</w:t>
            </w:r>
            <w:r>
              <w:rPr>
                <w:rFonts w:ascii="仿宋" w:eastAsia="仿宋" w:hAnsi="仿宋" w:hint="eastAsia"/>
                <w:sz w:val="24"/>
                <w:szCs w:val="24"/>
              </w:rPr>
              <w:t>版。</w:t>
            </w:r>
          </w:p>
          <w:p w:rsidR="00D3724A" w:rsidRPr="00E87A5A" w:rsidRDefault="00D3724A" w:rsidP="000A5CBB">
            <w:pPr>
              <w:ind w:firstLineChars="200" w:firstLine="482"/>
              <w:rPr>
                <w:rFonts w:ascii="仿宋" w:eastAsia="仿宋" w:hAnsi="仿宋" w:hint="eastAsia"/>
                <w:b/>
                <w:sz w:val="24"/>
                <w:szCs w:val="24"/>
              </w:rPr>
            </w:pPr>
          </w:p>
          <w:p w:rsidR="00D3724A" w:rsidRDefault="00D3724A" w:rsidP="000A5CBB">
            <w:pPr>
              <w:ind w:firstLineChars="200" w:firstLine="482"/>
              <w:rPr>
                <w:rFonts w:ascii="仿宋" w:eastAsia="仿宋" w:hAnsi="仿宋" w:hint="eastAsia"/>
                <w:b/>
                <w:sz w:val="24"/>
                <w:szCs w:val="24"/>
              </w:rPr>
            </w:pPr>
            <w:r w:rsidRPr="0093428E">
              <w:rPr>
                <w:rFonts w:ascii="仿宋" w:eastAsia="仿宋" w:hAnsi="仿宋" w:hint="eastAsia"/>
                <w:b/>
                <w:sz w:val="24"/>
                <w:szCs w:val="24"/>
              </w:rPr>
              <w:t>（</w:t>
            </w:r>
            <w:r>
              <w:rPr>
                <w:rFonts w:ascii="仿宋" w:eastAsia="仿宋" w:hAnsi="仿宋" w:hint="eastAsia"/>
                <w:b/>
                <w:sz w:val="24"/>
                <w:szCs w:val="24"/>
              </w:rPr>
              <w:t>2）译著</w:t>
            </w:r>
          </w:p>
          <w:p w:rsidR="00D3724A" w:rsidRDefault="00D3724A" w:rsidP="000A5CBB">
            <w:pPr>
              <w:ind w:firstLineChars="200" w:firstLine="480"/>
              <w:rPr>
                <w:rFonts w:ascii="仿宋" w:eastAsia="仿宋" w:hAnsi="仿宋" w:hint="eastAsia"/>
                <w:b/>
                <w:sz w:val="24"/>
                <w:szCs w:val="24"/>
              </w:rPr>
            </w:pPr>
            <w:r w:rsidRPr="009A380D">
              <w:rPr>
                <w:rFonts w:ascii="仿宋" w:eastAsia="仿宋" w:hAnsi="仿宋" w:hint="eastAsia"/>
                <w:sz w:val="24"/>
                <w:szCs w:val="24"/>
              </w:rPr>
              <w:t>1.</w:t>
            </w:r>
            <w:r>
              <w:rPr>
                <w:rFonts w:ascii="仿宋" w:eastAsia="仿宋" w:hAnsi="仿宋" w:hint="eastAsia"/>
                <w:b/>
                <w:sz w:val="24"/>
                <w:szCs w:val="24"/>
              </w:rPr>
              <w:t xml:space="preserve"> </w:t>
            </w:r>
            <w:r w:rsidRPr="00284319">
              <w:rPr>
                <w:rFonts w:ascii="仿宋" w:eastAsia="仿宋" w:hAnsi="仿宋" w:hint="eastAsia"/>
                <w:sz w:val="24"/>
                <w:szCs w:val="24"/>
              </w:rPr>
              <w:t>卡斯通</w:t>
            </w:r>
            <w:r w:rsidRPr="00284319">
              <w:rPr>
                <w:rFonts w:ascii="宋体" w:hAnsi="宋体" w:cs="宋体" w:hint="eastAsia"/>
                <w:sz w:val="24"/>
                <w:szCs w:val="24"/>
              </w:rPr>
              <w:t>•</w:t>
            </w:r>
            <w:r w:rsidRPr="00284319">
              <w:rPr>
                <w:rFonts w:ascii="仿宋" w:eastAsia="仿宋" w:hAnsi="仿宋" w:hint="eastAsia"/>
                <w:sz w:val="24"/>
                <w:szCs w:val="24"/>
              </w:rPr>
              <w:t xml:space="preserve">斯特法斯著《法国刑事诉讼法精义》，中国政法大学出版社1999 </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b/>
                <w:sz w:val="24"/>
                <w:szCs w:val="24"/>
              </w:rPr>
            </w:pPr>
            <w:r w:rsidRPr="009A380D">
              <w:rPr>
                <w:rFonts w:ascii="仿宋" w:eastAsia="仿宋" w:hAnsi="仿宋" w:hint="eastAsia"/>
                <w:sz w:val="24"/>
                <w:szCs w:val="24"/>
              </w:rPr>
              <w:t>2.</w:t>
            </w:r>
            <w:r>
              <w:rPr>
                <w:rFonts w:ascii="仿宋" w:eastAsia="仿宋" w:hAnsi="仿宋" w:hint="eastAsia"/>
                <w:b/>
                <w:sz w:val="24"/>
                <w:szCs w:val="24"/>
              </w:rPr>
              <w:t xml:space="preserve"> </w:t>
            </w:r>
            <w:r w:rsidRPr="00284319">
              <w:rPr>
                <w:rFonts w:ascii="仿宋" w:eastAsia="仿宋" w:hAnsi="仿宋" w:hint="eastAsia"/>
                <w:sz w:val="24"/>
                <w:szCs w:val="24"/>
              </w:rPr>
              <w:t>罗纳德</w:t>
            </w:r>
            <w:r w:rsidRPr="00284319">
              <w:rPr>
                <w:rFonts w:ascii="宋体" w:hAnsi="宋体" w:cs="宋体" w:hint="eastAsia"/>
                <w:sz w:val="24"/>
                <w:szCs w:val="24"/>
              </w:rPr>
              <w:t>•••••••</w:t>
            </w:r>
            <w:r w:rsidRPr="00284319">
              <w:rPr>
                <w:rFonts w:ascii="仿宋" w:eastAsia="仿宋" w:hAnsi="仿宋" w:hint="eastAsia"/>
                <w:sz w:val="24"/>
                <w:szCs w:val="24"/>
              </w:rPr>
              <w:t>J</w:t>
            </w:r>
            <w:r w:rsidRPr="00284319">
              <w:rPr>
                <w:rFonts w:ascii="宋体" w:hAnsi="宋体" w:cs="宋体" w:hint="eastAsia"/>
                <w:sz w:val="24"/>
                <w:szCs w:val="24"/>
              </w:rPr>
              <w:t>•</w:t>
            </w:r>
            <w:r w:rsidRPr="00284319">
              <w:rPr>
                <w:rFonts w:ascii="仿宋" w:eastAsia="仿宋" w:hAnsi="仿宋" w:hint="eastAsia"/>
                <w:sz w:val="24"/>
                <w:szCs w:val="24"/>
              </w:rPr>
              <w:t>艾伦、理查德</w:t>
            </w:r>
            <w:r w:rsidRPr="00284319">
              <w:rPr>
                <w:rFonts w:ascii="宋体" w:hAnsi="宋体" w:cs="宋体" w:hint="eastAsia"/>
                <w:sz w:val="24"/>
                <w:szCs w:val="24"/>
              </w:rPr>
              <w:t>•</w:t>
            </w:r>
            <w:r w:rsidRPr="00284319">
              <w:rPr>
                <w:rFonts w:ascii="仿宋" w:eastAsia="仿宋" w:hAnsi="仿宋" w:hint="eastAsia"/>
                <w:sz w:val="24"/>
                <w:szCs w:val="24"/>
              </w:rPr>
              <w:t>B</w:t>
            </w:r>
            <w:r w:rsidRPr="00284319">
              <w:rPr>
                <w:rFonts w:ascii="宋体" w:hAnsi="宋体" w:cs="宋体" w:hint="eastAsia"/>
                <w:sz w:val="24"/>
                <w:szCs w:val="24"/>
              </w:rPr>
              <w:t>•</w:t>
            </w:r>
            <w:r w:rsidRPr="00284319">
              <w:rPr>
                <w:rFonts w:ascii="仿宋" w:eastAsia="仿宋" w:hAnsi="仿宋" w:hint="eastAsia"/>
                <w:sz w:val="24"/>
                <w:szCs w:val="24"/>
              </w:rPr>
              <w:t>库恩斯、埃</w:t>
            </w:r>
            <w:proofErr w:type="gramStart"/>
            <w:r w:rsidRPr="00284319">
              <w:rPr>
                <w:rFonts w:ascii="仿宋" w:eastAsia="仿宋" w:hAnsi="仿宋" w:hint="eastAsia"/>
                <w:sz w:val="24"/>
                <w:szCs w:val="24"/>
              </w:rPr>
              <w:t>莉</w:t>
            </w:r>
            <w:proofErr w:type="gramEnd"/>
            <w:r w:rsidRPr="00284319">
              <w:rPr>
                <w:rFonts w:ascii="仿宋" w:eastAsia="仿宋" w:hAnsi="仿宋" w:hint="eastAsia"/>
                <w:sz w:val="24"/>
                <w:szCs w:val="24"/>
              </w:rPr>
              <w:t>诺</w:t>
            </w:r>
            <w:r w:rsidRPr="00284319">
              <w:rPr>
                <w:rFonts w:ascii="宋体" w:hAnsi="宋体" w:cs="宋体" w:hint="eastAsia"/>
                <w:sz w:val="24"/>
                <w:szCs w:val="24"/>
              </w:rPr>
              <w:t>•</w:t>
            </w:r>
            <w:r w:rsidRPr="00284319">
              <w:rPr>
                <w:rFonts w:ascii="仿宋" w:eastAsia="仿宋" w:hAnsi="仿宋" w:hint="eastAsia"/>
                <w:sz w:val="24"/>
                <w:szCs w:val="24"/>
              </w:rPr>
              <w:t>斯威夫特著，张保生等译《证据法-文本、问题和案例》（第三版），</w:t>
            </w:r>
            <w:r w:rsidRPr="00284319">
              <w:rPr>
                <w:rFonts w:ascii="仿宋" w:eastAsia="仿宋" w:hAnsi="仿宋" w:hint="eastAsia"/>
                <w:sz w:val="24"/>
                <w:szCs w:val="24"/>
              </w:rPr>
              <w:lastRenderedPageBreak/>
              <w:t>高等教育出版社2006</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b/>
                <w:sz w:val="24"/>
                <w:szCs w:val="24"/>
              </w:rPr>
            </w:pPr>
            <w:r>
              <w:rPr>
                <w:rFonts w:ascii="仿宋" w:eastAsia="仿宋" w:hAnsi="仿宋" w:hint="eastAsia"/>
                <w:sz w:val="24"/>
                <w:szCs w:val="24"/>
              </w:rPr>
              <w:t xml:space="preserve">3. </w:t>
            </w:r>
            <w:proofErr w:type="gramStart"/>
            <w:r w:rsidRPr="00284319">
              <w:rPr>
                <w:rFonts w:ascii="仿宋" w:eastAsia="仿宋" w:hAnsi="仿宋" w:hint="eastAsia"/>
                <w:sz w:val="24"/>
                <w:szCs w:val="24"/>
              </w:rPr>
              <w:t>克老斯</w:t>
            </w:r>
            <w:proofErr w:type="gramEnd"/>
            <w:r w:rsidRPr="00284319">
              <w:rPr>
                <w:rFonts w:ascii="宋体" w:hAnsi="宋体" w:cs="宋体" w:hint="eastAsia"/>
                <w:sz w:val="24"/>
                <w:szCs w:val="24"/>
              </w:rPr>
              <w:t>•</w:t>
            </w:r>
            <w:r w:rsidRPr="00284319">
              <w:rPr>
                <w:rFonts w:ascii="仿宋" w:eastAsia="仿宋" w:hAnsi="仿宋" w:hint="eastAsia"/>
                <w:sz w:val="24"/>
                <w:szCs w:val="24"/>
              </w:rPr>
              <w:t>罗</w:t>
            </w:r>
            <w:proofErr w:type="gramStart"/>
            <w:r w:rsidRPr="00284319">
              <w:rPr>
                <w:rFonts w:ascii="仿宋" w:eastAsia="仿宋" w:hAnsi="仿宋" w:hint="eastAsia"/>
                <w:sz w:val="24"/>
                <w:szCs w:val="24"/>
              </w:rPr>
              <w:t>科信著《刑事诉讼法》</w:t>
            </w:r>
            <w:proofErr w:type="gramEnd"/>
            <w:r w:rsidRPr="00284319">
              <w:rPr>
                <w:rFonts w:ascii="仿宋" w:eastAsia="仿宋" w:hAnsi="仿宋" w:hint="eastAsia"/>
                <w:sz w:val="24"/>
                <w:szCs w:val="24"/>
              </w:rPr>
              <w:t xml:space="preserve">，法律出版社2003 </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b/>
                <w:sz w:val="24"/>
                <w:szCs w:val="24"/>
              </w:rPr>
            </w:pPr>
            <w:r>
              <w:rPr>
                <w:rFonts w:ascii="仿宋" w:eastAsia="仿宋" w:hAnsi="仿宋" w:hint="eastAsia"/>
                <w:sz w:val="24"/>
                <w:szCs w:val="24"/>
              </w:rPr>
              <w:t xml:space="preserve">4. </w:t>
            </w:r>
            <w:r w:rsidRPr="00284319">
              <w:rPr>
                <w:rFonts w:ascii="仿宋" w:eastAsia="仿宋" w:hAnsi="仿宋" w:hint="eastAsia"/>
                <w:sz w:val="24"/>
                <w:szCs w:val="24"/>
              </w:rPr>
              <w:t>米尔建</w:t>
            </w:r>
            <w:r w:rsidRPr="00284319">
              <w:rPr>
                <w:rFonts w:ascii="宋体" w:hAnsi="宋体" w:cs="宋体" w:hint="eastAsia"/>
                <w:sz w:val="24"/>
                <w:szCs w:val="24"/>
              </w:rPr>
              <w:t>•</w:t>
            </w:r>
            <w:r w:rsidRPr="00284319">
              <w:rPr>
                <w:rFonts w:ascii="仿宋" w:eastAsia="仿宋" w:hAnsi="仿宋" w:hint="eastAsia"/>
                <w:sz w:val="24"/>
                <w:szCs w:val="24"/>
              </w:rPr>
              <w:t>R</w:t>
            </w:r>
            <w:r w:rsidRPr="00284319">
              <w:rPr>
                <w:rFonts w:ascii="宋体" w:hAnsi="宋体" w:cs="宋体" w:hint="eastAsia"/>
                <w:sz w:val="24"/>
                <w:szCs w:val="24"/>
              </w:rPr>
              <w:t>•</w:t>
            </w:r>
            <w:r w:rsidRPr="00284319">
              <w:rPr>
                <w:rFonts w:ascii="仿宋" w:eastAsia="仿宋" w:hAnsi="仿宋" w:hint="eastAsia"/>
                <w:sz w:val="24"/>
                <w:szCs w:val="24"/>
              </w:rPr>
              <w:t>达马斯卡著《漂移的证据法》，中国政法大学出版社2003</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b/>
                <w:sz w:val="24"/>
                <w:szCs w:val="24"/>
              </w:rPr>
            </w:pPr>
            <w:r>
              <w:rPr>
                <w:rFonts w:ascii="仿宋" w:eastAsia="仿宋" w:hAnsi="仿宋" w:hint="eastAsia"/>
                <w:sz w:val="24"/>
                <w:szCs w:val="24"/>
              </w:rPr>
              <w:t xml:space="preserve">5. </w:t>
            </w:r>
            <w:r w:rsidRPr="00284319">
              <w:rPr>
                <w:rFonts w:ascii="仿宋" w:eastAsia="仿宋" w:hAnsi="仿宋" w:hint="eastAsia"/>
                <w:sz w:val="24"/>
                <w:szCs w:val="24"/>
              </w:rPr>
              <w:t>（英）迈克</w:t>
            </w:r>
            <w:r w:rsidRPr="00284319">
              <w:rPr>
                <w:rFonts w:ascii="宋体" w:hAnsi="宋体" w:cs="宋体" w:hint="eastAsia"/>
                <w:sz w:val="24"/>
                <w:szCs w:val="24"/>
              </w:rPr>
              <w:t>•</w:t>
            </w:r>
            <w:r w:rsidRPr="00284319">
              <w:rPr>
                <w:rFonts w:ascii="仿宋" w:eastAsia="仿宋" w:hAnsi="仿宋" w:hint="eastAsia"/>
                <w:sz w:val="24"/>
                <w:szCs w:val="24"/>
              </w:rPr>
              <w:t>麦康维尔《英国刑事诉讼法（选编）》，中国政法大学出版社2001</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b/>
                <w:sz w:val="24"/>
                <w:szCs w:val="24"/>
              </w:rPr>
            </w:pPr>
            <w:r>
              <w:rPr>
                <w:rFonts w:ascii="仿宋" w:eastAsia="仿宋" w:hAnsi="仿宋" w:hint="eastAsia"/>
                <w:sz w:val="24"/>
                <w:szCs w:val="24"/>
              </w:rPr>
              <w:t xml:space="preserve">6. </w:t>
            </w:r>
            <w:r w:rsidRPr="00284319">
              <w:rPr>
                <w:rFonts w:ascii="仿宋" w:eastAsia="仿宋" w:hAnsi="仿宋" w:hint="eastAsia"/>
                <w:sz w:val="24"/>
                <w:szCs w:val="24"/>
              </w:rPr>
              <w:t>米海依尔</w:t>
            </w:r>
            <w:r w:rsidRPr="00284319">
              <w:rPr>
                <w:rFonts w:ascii="宋体" w:hAnsi="宋体" w:cs="宋体" w:hint="eastAsia"/>
                <w:sz w:val="24"/>
                <w:szCs w:val="24"/>
              </w:rPr>
              <w:t>•</w:t>
            </w:r>
            <w:r w:rsidRPr="00284319">
              <w:rPr>
                <w:rFonts w:ascii="仿宋" w:eastAsia="仿宋" w:hAnsi="仿宋" w:hint="eastAsia"/>
                <w:sz w:val="24"/>
                <w:szCs w:val="24"/>
              </w:rPr>
              <w:t>戴尔马斯—马蒂著《刑事政策的主要体系》，法律出版社2000</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Default="00D3724A" w:rsidP="000A5CBB">
            <w:pPr>
              <w:ind w:firstLineChars="200" w:firstLine="480"/>
              <w:rPr>
                <w:rFonts w:ascii="仿宋" w:eastAsia="仿宋" w:hAnsi="仿宋" w:hint="eastAsia"/>
                <w:b/>
                <w:sz w:val="24"/>
                <w:szCs w:val="24"/>
              </w:rPr>
            </w:pPr>
            <w:r w:rsidRPr="00FF082C">
              <w:rPr>
                <w:rFonts w:ascii="仿宋" w:eastAsia="仿宋" w:hAnsi="仿宋" w:hint="eastAsia"/>
                <w:sz w:val="24"/>
                <w:szCs w:val="24"/>
              </w:rPr>
              <w:t>7.</w:t>
            </w:r>
            <w:r>
              <w:rPr>
                <w:rFonts w:ascii="仿宋" w:eastAsia="仿宋" w:hAnsi="仿宋" w:hint="eastAsia"/>
                <w:b/>
                <w:sz w:val="24"/>
                <w:szCs w:val="24"/>
              </w:rPr>
              <w:t xml:space="preserve"> </w:t>
            </w:r>
            <w:proofErr w:type="gramStart"/>
            <w:r w:rsidRPr="00284319">
              <w:rPr>
                <w:rFonts w:ascii="仿宋" w:eastAsia="仿宋" w:hAnsi="仿宋" w:hint="eastAsia"/>
                <w:sz w:val="24"/>
                <w:szCs w:val="24"/>
              </w:rPr>
              <w:t>田口守一</w:t>
            </w:r>
            <w:proofErr w:type="gramEnd"/>
            <w:r w:rsidRPr="00284319">
              <w:rPr>
                <w:rFonts w:ascii="仿宋" w:eastAsia="仿宋" w:hAnsi="仿宋" w:hint="eastAsia"/>
                <w:sz w:val="24"/>
                <w:szCs w:val="24"/>
              </w:rPr>
              <w:t>著《刑事诉讼法》，法律出版社2000</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FF082C" w:rsidRDefault="00D3724A" w:rsidP="000A5CBB">
            <w:pPr>
              <w:ind w:firstLineChars="200" w:firstLine="480"/>
              <w:rPr>
                <w:rFonts w:ascii="仿宋" w:eastAsia="仿宋" w:hAnsi="仿宋" w:hint="eastAsia"/>
                <w:b/>
                <w:sz w:val="24"/>
                <w:szCs w:val="24"/>
              </w:rPr>
            </w:pPr>
            <w:r>
              <w:rPr>
                <w:rFonts w:ascii="仿宋" w:eastAsia="仿宋" w:hAnsi="仿宋" w:hint="eastAsia"/>
                <w:sz w:val="24"/>
                <w:szCs w:val="24"/>
              </w:rPr>
              <w:t xml:space="preserve">8. </w:t>
            </w:r>
            <w:r w:rsidRPr="00284319">
              <w:rPr>
                <w:rFonts w:ascii="仿宋" w:eastAsia="仿宋" w:hAnsi="仿宋" w:hint="eastAsia"/>
                <w:sz w:val="24"/>
                <w:szCs w:val="24"/>
              </w:rPr>
              <w:t>冈田朝</w:t>
            </w:r>
            <w:proofErr w:type="gramStart"/>
            <w:r w:rsidRPr="00284319">
              <w:rPr>
                <w:rFonts w:ascii="仿宋" w:eastAsia="仿宋" w:hAnsi="仿宋" w:hint="eastAsia"/>
                <w:sz w:val="24"/>
                <w:szCs w:val="24"/>
              </w:rPr>
              <w:t>太</w:t>
            </w:r>
            <w:proofErr w:type="gramEnd"/>
            <w:r w:rsidRPr="00284319">
              <w:rPr>
                <w:rFonts w:ascii="仿宋" w:eastAsia="仿宋" w:hAnsi="仿宋" w:hint="eastAsia"/>
                <w:sz w:val="24"/>
                <w:szCs w:val="24"/>
              </w:rPr>
              <w:t>郎等著《检察制度》，中国政法大学出版社2003</w:t>
            </w:r>
            <w:r>
              <w:rPr>
                <w:rFonts w:ascii="仿宋" w:eastAsia="仿宋" w:hAnsi="仿宋" w:hint="eastAsia"/>
                <w:sz w:val="24"/>
                <w:szCs w:val="24"/>
              </w:rPr>
              <w:t>年</w:t>
            </w:r>
            <w:r w:rsidRPr="00284319">
              <w:rPr>
                <w:rFonts w:ascii="仿宋" w:eastAsia="仿宋" w:hAnsi="仿宋" w:hint="eastAsia"/>
                <w:sz w:val="24"/>
                <w:szCs w:val="24"/>
              </w:rPr>
              <w:t>版</w:t>
            </w:r>
            <w:r>
              <w:rPr>
                <w:rFonts w:ascii="仿宋" w:eastAsia="仿宋" w:hAnsi="仿宋" w:hint="eastAsia"/>
                <w:sz w:val="24"/>
                <w:szCs w:val="24"/>
              </w:rPr>
              <w:t>。</w:t>
            </w:r>
          </w:p>
          <w:p w:rsidR="00D3724A" w:rsidRPr="00284319" w:rsidRDefault="00D3724A" w:rsidP="000A5CBB">
            <w:pPr>
              <w:ind w:left="900"/>
              <w:rPr>
                <w:rFonts w:ascii="仿宋" w:eastAsia="仿宋" w:hAnsi="仿宋" w:hint="eastAsia"/>
                <w:sz w:val="24"/>
                <w:szCs w:val="24"/>
              </w:rPr>
            </w:pPr>
          </w:p>
          <w:p w:rsidR="00D3724A" w:rsidRDefault="00D3724A" w:rsidP="000A5CBB">
            <w:pPr>
              <w:ind w:firstLineChars="200" w:firstLine="482"/>
              <w:rPr>
                <w:rFonts w:ascii="仿宋" w:eastAsia="仿宋" w:hAnsi="仿宋" w:hint="eastAsia"/>
                <w:b/>
                <w:sz w:val="24"/>
                <w:szCs w:val="24"/>
              </w:rPr>
            </w:pPr>
            <w:r w:rsidRPr="0093428E">
              <w:rPr>
                <w:rFonts w:ascii="仿宋" w:eastAsia="仿宋" w:hAnsi="仿宋" w:hint="eastAsia"/>
                <w:b/>
                <w:sz w:val="24"/>
                <w:szCs w:val="24"/>
              </w:rPr>
              <w:t>（3）台</w:t>
            </w:r>
            <w:r>
              <w:rPr>
                <w:rFonts w:ascii="仿宋" w:eastAsia="仿宋" w:hAnsi="仿宋" w:hint="eastAsia"/>
                <w:b/>
                <w:sz w:val="24"/>
                <w:szCs w:val="24"/>
              </w:rPr>
              <w:t>、港、澳</w:t>
            </w:r>
            <w:r w:rsidRPr="0093428E">
              <w:rPr>
                <w:rFonts w:ascii="仿宋" w:eastAsia="仿宋" w:hAnsi="仿宋" w:hint="eastAsia"/>
                <w:b/>
                <w:sz w:val="24"/>
                <w:szCs w:val="24"/>
              </w:rPr>
              <w:t>地区著作</w:t>
            </w:r>
          </w:p>
          <w:p w:rsidR="00D3724A" w:rsidRPr="00284319" w:rsidRDefault="00D3724A" w:rsidP="000A5CBB">
            <w:pPr>
              <w:numPr>
                <w:ilvl w:val="0"/>
                <w:numId w:val="14"/>
              </w:numPr>
              <w:rPr>
                <w:rFonts w:ascii="仿宋" w:eastAsia="仿宋" w:hAnsi="仿宋" w:hint="eastAsia"/>
                <w:sz w:val="24"/>
                <w:szCs w:val="24"/>
              </w:rPr>
            </w:pPr>
            <w:r w:rsidRPr="00284319">
              <w:rPr>
                <w:rFonts w:ascii="仿宋" w:eastAsia="仿宋" w:hAnsi="仿宋" w:hint="eastAsia"/>
                <w:sz w:val="24"/>
                <w:szCs w:val="24"/>
              </w:rPr>
              <w:t>邱联恭：《程序制度机能论》三民书局（台北）1996年</w:t>
            </w:r>
            <w:r>
              <w:rPr>
                <w:rFonts w:ascii="仿宋" w:eastAsia="仿宋" w:hAnsi="仿宋" w:hint="eastAsia"/>
                <w:sz w:val="24"/>
                <w:szCs w:val="24"/>
              </w:rPr>
              <w:t>版。</w:t>
            </w:r>
          </w:p>
          <w:p w:rsidR="00D3724A" w:rsidRPr="002961BE" w:rsidRDefault="00D3724A" w:rsidP="000A5CBB">
            <w:pPr>
              <w:rPr>
                <w:rFonts w:ascii="仿宋" w:eastAsia="仿宋" w:hAnsi="仿宋" w:hint="eastAsia"/>
                <w:sz w:val="24"/>
                <w:szCs w:val="24"/>
              </w:rPr>
            </w:pPr>
          </w:p>
          <w:p w:rsidR="00D3724A" w:rsidRPr="0093428E" w:rsidRDefault="00D3724A" w:rsidP="000A5CBB">
            <w:pPr>
              <w:rPr>
                <w:rFonts w:ascii="仿宋" w:eastAsia="仿宋" w:hAnsi="仿宋" w:hint="eastAsia"/>
                <w:b/>
                <w:sz w:val="24"/>
                <w:szCs w:val="24"/>
              </w:rPr>
            </w:pPr>
            <w:r>
              <w:rPr>
                <w:rFonts w:ascii="仿宋" w:eastAsia="仿宋" w:hAnsi="仿宋" w:hint="eastAsia"/>
                <w:sz w:val="24"/>
                <w:szCs w:val="24"/>
              </w:rPr>
              <w:t xml:space="preserve">   </w:t>
            </w:r>
            <w:r w:rsidRPr="0093428E">
              <w:rPr>
                <w:rFonts w:ascii="仿宋" w:eastAsia="仿宋" w:hAnsi="仿宋" w:hint="eastAsia"/>
                <w:b/>
                <w:sz w:val="24"/>
                <w:szCs w:val="24"/>
              </w:rPr>
              <w:t>（4）连续出版类著作</w:t>
            </w:r>
          </w:p>
          <w:p w:rsidR="00D3724A" w:rsidRDefault="00D3724A" w:rsidP="000A5CBB">
            <w:pPr>
              <w:ind w:firstLineChars="200" w:firstLine="480"/>
              <w:rPr>
                <w:rFonts w:ascii="仿宋" w:eastAsia="仿宋" w:hAnsi="仿宋" w:hint="eastAsia"/>
                <w:sz w:val="24"/>
                <w:szCs w:val="24"/>
              </w:rPr>
            </w:pPr>
            <w:r>
              <w:rPr>
                <w:rFonts w:ascii="仿宋" w:eastAsia="仿宋" w:hAnsi="仿宋" w:hint="eastAsia"/>
                <w:sz w:val="24"/>
                <w:szCs w:val="24"/>
              </w:rPr>
              <w:t xml:space="preserve">1、 </w:t>
            </w:r>
            <w:r w:rsidRPr="000E4E13">
              <w:rPr>
                <w:rFonts w:ascii="仿宋" w:eastAsia="仿宋" w:hAnsi="仿宋" w:hint="eastAsia"/>
                <w:sz w:val="24"/>
                <w:szCs w:val="24"/>
              </w:rPr>
              <w:t>何家</w:t>
            </w:r>
            <w:proofErr w:type="gramStart"/>
            <w:r w:rsidRPr="000E4E13">
              <w:rPr>
                <w:rFonts w:ascii="仿宋" w:eastAsia="仿宋" w:hAnsi="仿宋" w:hint="eastAsia"/>
                <w:sz w:val="24"/>
                <w:szCs w:val="24"/>
              </w:rPr>
              <w:t>弘</w:t>
            </w:r>
            <w:proofErr w:type="gramEnd"/>
            <w:r w:rsidRPr="000E4E13">
              <w:rPr>
                <w:rFonts w:ascii="仿宋" w:eastAsia="仿宋" w:hAnsi="仿宋" w:hint="eastAsia"/>
                <w:sz w:val="24"/>
                <w:szCs w:val="24"/>
              </w:rPr>
              <w:t>主编《证据学论坛》中国检察出版社</w:t>
            </w:r>
            <w:r>
              <w:rPr>
                <w:rFonts w:ascii="仿宋" w:eastAsia="仿宋" w:hAnsi="仿宋" w:hint="eastAsia"/>
                <w:sz w:val="24"/>
                <w:szCs w:val="24"/>
              </w:rPr>
              <w:t>。</w:t>
            </w:r>
          </w:p>
          <w:p w:rsidR="00D3724A" w:rsidRDefault="00D3724A" w:rsidP="000A5CBB">
            <w:pPr>
              <w:ind w:firstLineChars="200" w:firstLine="482"/>
              <w:rPr>
                <w:rFonts w:ascii="仿宋" w:eastAsia="仿宋" w:hAnsi="仿宋" w:hint="eastAsia"/>
                <w:b/>
                <w:sz w:val="24"/>
                <w:szCs w:val="24"/>
              </w:rPr>
            </w:pPr>
          </w:p>
          <w:p w:rsidR="00D3724A" w:rsidRPr="00DD4EE6" w:rsidRDefault="00D3724A" w:rsidP="000A5CBB">
            <w:pPr>
              <w:ind w:firstLineChars="200" w:firstLine="482"/>
              <w:rPr>
                <w:rFonts w:ascii="仿宋" w:eastAsia="仿宋" w:hAnsi="仿宋" w:hint="eastAsia"/>
                <w:b/>
                <w:sz w:val="24"/>
                <w:szCs w:val="24"/>
              </w:rPr>
            </w:pPr>
            <w:r w:rsidRPr="0093428E">
              <w:rPr>
                <w:rFonts w:ascii="仿宋" w:eastAsia="仿宋" w:hAnsi="仿宋" w:hint="eastAsia"/>
                <w:b/>
                <w:sz w:val="24"/>
                <w:szCs w:val="24"/>
              </w:rPr>
              <w:t>（二）外文书目</w:t>
            </w:r>
          </w:p>
          <w:p w:rsidR="00D3724A" w:rsidRDefault="00D3724A" w:rsidP="000A5CBB">
            <w:pPr>
              <w:numPr>
                <w:ilvl w:val="0"/>
                <w:numId w:val="15"/>
              </w:numPr>
              <w:rPr>
                <w:rFonts w:ascii="仿宋" w:eastAsia="仿宋" w:hAnsi="仿宋" w:hint="eastAsia"/>
                <w:sz w:val="24"/>
                <w:szCs w:val="24"/>
              </w:rPr>
            </w:pPr>
            <w:r>
              <w:rPr>
                <w:rFonts w:ascii="仿宋" w:eastAsia="仿宋" w:hAnsi="仿宋"/>
                <w:sz w:val="24"/>
                <w:szCs w:val="24"/>
              </w:rPr>
              <w:t>Leo Strauss:</w:t>
            </w:r>
            <w:r w:rsidRPr="007D38F2">
              <w:rPr>
                <w:rFonts w:ascii="仿宋" w:eastAsia="仿宋" w:hAnsi="仿宋"/>
                <w:sz w:val="24"/>
                <w:szCs w:val="24"/>
              </w:rPr>
              <w:t xml:space="preserve"> </w:t>
            </w:r>
            <w:r w:rsidRPr="004F462A">
              <w:rPr>
                <w:rFonts w:ascii="仿宋" w:eastAsia="仿宋" w:hAnsi="仿宋"/>
                <w:i/>
                <w:sz w:val="24"/>
                <w:szCs w:val="24"/>
              </w:rPr>
              <w:t>Natural Rights and History</w:t>
            </w:r>
            <w:r w:rsidRPr="007D38F2">
              <w:rPr>
                <w:rFonts w:ascii="仿宋" w:eastAsia="仿宋" w:hAnsi="仿宋"/>
                <w:sz w:val="24"/>
                <w:szCs w:val="24"/>
              </w:rPr>
              <w:t>, University of Chicago Press, 1953.</w:t>
            </w:r>
          </w:p>
          <w:p w:rsidR="00D3724A" w:rsidRDefault="00D3724A" w:rsidP="000A5CBB">
            <w:pPr>
              <w:numPr>
                <w:ilvl w:val="0"/>
                <w:numId w:val="15"/>
              </w:numPr>
              <w:rPr>
                <w:rFonts w:ascii="仿宋" w:eastAsia="仿宋" w:hAnsi="仿宋" w:hint="eastAsia"/>
                <w:sz w:val="24"/>
                <w:szCs w:val="24"/>
              </w:rPr>
            </w:pPr>
            <w:r>
              <w:rPr>
                <w:rFonts w:ascii="仿宋" w:eastAsia="仿宋" w:hAnsi="仿宋"/>
                <w:sz w:val="24"/>
                <w:szCs w:val="24"/>
              </w:rPr>
              <w:t xml:space="preserve">Delmar Karlen: Procedure </w:t>
            </w:r>
            <w:proofErr w:type="gramStart"/>
            <w:r>
              <w:rPr>
                <w:rFonts w:ascii="仿宋" w:eastAsia="仿宋" w:hAnsi="仿宋"/>
                <w:sz w:val="24"/>
                <w:szCs w:val="24"/>
              </w:rPr>
              <w:t>Before</w:t>
            </w:r>
            <w:proofErr w:type="gramEnd"/>
            <w:r>
              <w:rPr>
                <w:rFonts w:ascii="仿宋" w:eastAsia="仿宋" w:hAnsi="仿宋"/>
                <w:sz w:val="24"/>
                <w:szCs w:val="24"/>
              </w:rPr>
              <w:t xml:space="preserve"> Trial in a N</w:t>
            </w:r>
            <w:r w:rsidRPr="000C0DDD">
              <w:rPr>
                <w:rFonts w:ascii="仿宋" w:eastAsia="仿宋" w:hAnsi="仿宋"/>
                <w:sz w:val="24"/>
                <w:szCs w:val="24"/>
              </w:rPr>
              <w:t>utshell</w:t>
            </w:r>
            <w:r>
              <w:rPr>
                <w:rFonts w:ascii="仿宋" w:eastAsia="仿宋" w:hAnsi="仿宋" w:hint="eastAsia"/>
                <w:sz w:val="24"/>
                <w:szCs w:val="24"/>
              </w:rPr>
              <w:t xml:space="preserve">, </w:t>
            </w:r>
            <w:r w:rsidRPr="000C0DDD">
              <w:rPr>
                <w:rFonts w:ascii="仿宋" w:eastAsia="仿宋" w:hAnsi="仿宋"/>
                <w:sz w:val="24"/>
                <w:szCs w:val="24"/>
              </w:rPr>
              <w:t>West Pub. Co., 1972.</w:t>
            </w:r>
          </w:p>
          <w:p w:rsidR="00D3724A" w:rsidRDefault="00D3724A" w:rsidP="000A5CBB">
            <w:pPr>
              <w:numPr>
                <w:ilvl w:val="0"/>
                <w:numId w:val="15"/>
              </w:numPr>
              <w:rPr>
                <w:rFonts w:ascii="仿宋" w:eastAsia="仿宋" w:hAnsi="仿宋" w:hint="eastAsia"/>
                <w:sz w:val="24"/>
                <w:szCs w:val="24"/>
              </w:rPr>
            </w:pPr>
            <w:r>
              <w:rPr>
                <w:rFonts w:ascii="仿宋" w:eastAsia="仿宋" w:hAnsi="仿宋"/>
                <w:sz w:val="24"/>
                <w:szCs w:val="24"/>
              </w:rPr>
              <w:t xml:space="preserve">Lloyd L. Weinreb: </w:t>
            </w:r>
            <w:r w:rsidRPr="00E27439">
              <w:rPr>
                <w:rFonts w:ascii="仿宋" w:eastAsia="仿宋" w:hAnsi="仿宋"/>
                <w:i/>
                <w:sz w:val="24"/>
                <w:szCs w:val="24"/>
              </w:rPr>
              <w:t>Criminal Process: Cases, Comment, Questions</w:t>
            </w:r>
            <w:r>
              <w:rPr>
                <w:rFonts w:ascii="仿宋" w:eastAsia="仿宋" w:hAnsi="仿宋"/>
                <w:sz w:val="24"/>
                <w:szCs w:val="24"/>
              </w:rPr>
              <w:t xml:space="preserve">, </w:t>
            </w:r>
            <w:r w:rsidRPr="00E27439">
              <w:rPr>
                <w:rFonts w:ascii="仿宋" w:eastAsia="仿宋" w:hAnsi="仿宋"/>
                <w:sz w:val="24"/>
                <w:szCs w:val="24"/>
              </w:rPr>
              <w:t>Foundation Press, 1978.</w:t>
            </w:r>
          </w:p>
          <w:p w:rsidR="00D3724A" w:rsidRDefault="00D3724A" w:rsidP="000A5CBB">
            <w:pPr>
              <w:numPr>
                <w:ilvl w:val="0"/>
                <w:numId w:val="15"/>
              </w:numPr>
              <w:rPr>
                <w:rFonts w:ascii="仿宋" w:eastAsia="仿宋" w:hAnsi="仿宋" w:hint="eastAsia"/>
                <w:sz w:val="24"/>
                <w:szCs w:val="24"/>
              </w:rPr>
            </w:pPr>
            <w:r w:rsidRPr="007D38F2">
              <w:rPr>
                <w:rFonts w:ascii="仿宋" w:eastAsia="仿宋" w:hAnsi="仿宋"/>
                <w:sz w:val="24"/>
                <w:szCs w:val="24"/>
              </w:rPr>
              <w:t>Henry Cohen and Louis A. Knafla</w:t>
            </w:r>
            <w:r w:rsidRPr="007D38F2">
              <w:rPr>
                <w:rFonts w:ascii="仿宋" w:eastAsia="仿宋" w:hAnsi="仿宋" w:hint="eastAsia"/>
                <w:sz w:val="24"/>
                <w:szCs w:val="24"/>
              </w:rPr>
              <w:t xml:space="preserve">: </w:t>
            </w:r>
            <w:r w:rsidRPr="007D38F2">
              <w:rPr>
                <w:rFonts w:ascii="仿宋" w:eastAsia="仿宋" w:hAnsi="仿宋"/>
                <w:i/>
                <w:sz w:val="24"/>
                <w:szCs w:val="24"/>
              </w:rPr>
              <w:t>Criminal justice, Administration of History</w:t>
            </w:r>
            <w:r w:rsidRPr="007D38F2">
              <w:rPr>
                <w:rFonts w:ascii="仿宋" w:eastAsia="仿宋" w:hAnsi="仿宋"/>
                <w:sz w:val="24"/>
                <w:szCs w:val="24"/>
              </w:rPr>
              <w:t>, Crime and Justice History Group</w:t>
            </w:r>
            <w:r w:rsidRPr="007D38F2">
              <w:rPr>
                <w:rFonts w:ascii="仿宋" w:eastAsia="仿宋" w:hAnsi="仿宋" w:hint="eastAsia"/>
                <w:sz w:val="24"/>
                <w:szCs w:val="24"/>
              </w:rPr>
              <w:t>,</w:t>
            </w:r>
            <w:r w:rsidRPr="007D38F2">
              <w:rPr>
                <w:rFonts w:ascii="仿宋" w:eastAsia="仿宋" w:hAnsi="仿宋"/>
                <w:sz w:val="24"/>
                <w:szCs w:val="24"/>
              </w:rPr>
              <w:t xml:space="preserve"> 1981</w:t>
            </w:r>
            <w:r w:rsidRPr="007D38F2">
              <w:rPr>
                <w:rFonts w:ascii="仿宋" w:eastAsia="仿宋" w:hAnsi="仿宋" w:hint="eastAsia"/>
                <w:sz w:val="24"/>
                <w:szCs w:val="24"/>
              </w:rPr>
              <w:t>.</w:t>
            </w:r>
          </w:p>
          <w:p w:rsidR="00D3724A" w:rsidRDefault="00D3724A" w:rsidP="000A5CBB">
            <w:pPr>
              <w:numPr>
                <w:ilvl w:val="0"/>
                <w:numId w:val="15"/>
              </w:numPr>
              <w:rPr>
                <w:rFonts w:ascii="仿宋" w:eastAsia="仿宋" w:hAnsi="仿宋" w:hint="eastAsia"/>
                <w:sz w:val="24"/>
                <w:szCs w:val="24"/>
              </w:rPr>
            </w:pPr>
            <w:r w:rsidRPr="00FB4A72">
              <w:rPr>
                <w:rFonts w:ascii="仿宋" w:eastAsia="仿宋" w:hAnsi="仿宋"/>
                <w:sz w:val="24"/>
                <w:szCs w:val="24"/>
              </w:rPr>
              <w:t>Shabtai Rosenne</w:t>
            </w:r>
            <w:r>
              <w:rPr>
                <w:rFonts w:ascii="仿宋" w:eastAsia="仿宋" w:hAnsi="仿宋"/>
                <w:sz w:val="24"/>
                <w:szCs w:val="24"/>
              </w:rPr>
              <w:t xml:space="preserve">: </w:t>
            </w:r>
            <w:r w:rsidRPr="00FB4A72">
              <w:rPr>
                <w:rFonts w:ascii="仿宋" w:eastAsia="仿宋" w:hAnsi="仿宋"/>
                <w:i/>
                <w:sz w:val="24"/>
                <w:szCs w:val="24"/>
              </w:rPr>
              <w:t>Procedure in the International Court: a Commentary on the 1978 Rules of the International Court of</w:t>
            </w:r>
            <w:r w:rsidRPr="00FB4A72">
              <w:rPr>
                <w:rFonts w:ascii="仿宋" w:eastAsia="仿宋" w:hAnsi="仿宋" w:hint="eastAsia"/>
                <w:i/>
                <w:sz w:val="24"/>
                <w:szCs w:val="24"/>
              </w:rPr>
              <w:t xml:space="preserve"> Justice</w:t>
            </w:r>
            <w:r>
              <w:rPr>
                <w:rFonts w:ascii="仿宋" w:eastAsia="仿宋" w:hAnsi="仿宋" w:hint="eastAsia"/>
                <w:sz w:val="24"/>
                <w:szCs w:val="24"/>
              </w:rPr>
              <w:t xml:space="preserve">, </w:t>
            </w:r>
            <w:r w:rsidRPr="00FB4A72">
              <w:rPr>
                <w:rFonts w:ascii="仿宋" w:eastAsia="仿宋" w:hAnsi="仿宋"/>
                <w:sz w:val="24"/>
                <w:szCs w:val="24"/>
              </w:rPr>
              <w:t>M. Nijhoff</w:t>
            </w:r>
            <w:r>
              <w:rPr>
                <w:rFonts w:ascii="仿宋" w:eastAsia="仿宋" w:hAnsi="仿宋" w:hint="eastAsia"/>
                <w:sz w:val="24"/>
                <w:szCs w:val="24"/>
              </w:rPr>
              <w:t>,</w:t>
            </w:r>
            <w:r w:rsidRPr="00FB4A72">
              <w:rPr>
                <w:rFonts w:ascii="仿宋" w:eastAsia="仿宋" w:hAnsi="仿宋"/>
                <w:sz w:val="24"/>
                <w:szCs w:val="24"/>
              </w:rPr>
              <w:t xml:space="preserve"> 1983.</w:t>
            </w:r>
          </w:p>
          <w:p w:rsidR="00D3724A" w:rsidRDefault="00D3724A" w:rsidP="000A5CBB">
            <w:pPr>
              <w:numPr>
                <w:ilvl w:val="0"/>
                <w:numId w:val="15"/>
              </w:numPr>
              <w:rPr>
                <w:rFonts w:ascii="仿宋" w:eastAsia="仿宋" w:hAnsi="仿宋" w:hint="eastAsia"/>
                <w:sz w:val="24"/>
                <w:szCs w:val="24"/>
              </w:rPr>
            </w:pPr>
            <w:r w:rsidRPr="00932875">
              <w:rPr>
                <w:rFonts w:ascii="仿宋" w:eastAsia="仿宋" w:hAnsi="仿宋"/>
                <w:sz w:val="24"/>
                <w:szCs w:val="24"/>
              </w:rPr>
              <w:t>John A. Usher</w:t>
            </w:r>
            <w:r>
              <w:rPr>
                <w:rFonts w:ascii="仿宋" w:eastAsia="仿宋" w:hAnsi="仿宋"/>
                <w:sz w:val="24"/>
                <w:szCs w:val="24"/>
              </w:rPr>
              <w:t xml:space="preserve">: </w:t>
            </w:r>
            <w:r w:rsidRPr="00927B39">
              <w:rPr>
                <w:rFonts w:ascii="仿宋" w:eastAsia="仿宋" w:hAnsi="仿宋"/>
                <w:i/>
                <w:sz w:val="24"/>
                <w:szCs w:val="24"/>
              </w:rPr>
              <w:t>European Court Practice</w:t>
            </w:r>
            <w:r>
              <w:rPr>
                <w:rFonts w:ascii="仿宋" w:eastAsia="仿宋" w:hAnsi="仿宋" w:hint="eastAsia"/>
                <w:sz w:val="24"/>
                <w:szCs w:val="24"/>
              </w:rPr>
              <w:t>,</w:t>
            </w:r>
            <w:r>
              <w:rPr>
                <w:rFonts w:ascii="仿宋" w:eastAsia="仿宋" w:hAnsi="仿宋"/>
                <w:sz w:val="24"/>
                <w:szCs w:val="24"/>
              </w:rPr>
              <w:t xml:space="preserve"> </w:t>
            </w:r>
            <w:r w:rsidRPr="00932875">
              <w:rPr>
                <w:rFonts w:ascii="仿宋" w:eastAsia="仿宋" w:hAnsi="仿宋"/>
                <w:sz w:val="24"/>
                <w:szCs w:val="24"/>
              </w:rPr>
              <w:t>Sweet &amp; Maxwell, 1983.</w:t>
            </w:r>
          </w:p>
          <w:p w:rsidR="00D3724A" w:rsidRDefault="00D3724A" w:rsidP="000A5CBB">
            <w:pPr>
              <w:numPr>
                <w:ilvl w:val="0"/>
                <w:numId w:val="15"/>
              </w:numPr>
              <w:rPr>
                <w:rFonts w:ascii="仿宋" w:eastAsia="仿宋" w:hAnsi="仿宋" w:hint="eastAsia"/>
                <w:sz w:val="24"/>
                <w:szCs w:val="24"/>
              </w:rPr>
            </w:pPr>
            <w:r w:rsidRPr="00A85C19">
              <w:rPr>
                <w:rFonts w:ascii="仿宋" w:eastAsia="仿宋" w:hAnsi="仿宋" w:hint="eastAsia"/>
                <w:sz w:val="24"/>
                <w:szCs w:val="24"/>
              </w:rPr>
              <w:t xml:space="preserve">Theodore H. Von Laue: </w:t>
            </w:r>
            <w:r w:rsidRPr="004F462A">
              <w:rPr>
                <w:rFonts w:ascii="仿宋" w:eastAsia="仿宋" w:hAnsi="仿宋" w:hint="eastAsia"/>
                <w:i/>
                <w:sz w:val="24"/>
                <w:szCs w:val="24"/>
              </w:rPr>
              <w:t>The World Revolution of Westernization, the Twentieth Century in Global Perspective</w:t>
            </w:r>
            <w:r w:rsidRPr="00A85C19">
              <w:rPr>
                <w:rFonts w:ascii="仿宋" w:eastAsia="仿宋" w:hAnsi="仿宋" w:hint="eastAsia"/>
                <w:sz w:val="24"/>
                <w:szCs w:val="24"/>
              </w:rPr>
              <w:t>， Oxford University Press, 1989.</w:t>
            </w:r>
          </w:p>
          <w:p w:rsidR="00D3724A" w:rsidRDefault="00D3724A" w:rsidP="000A5CBB">
            <w:pPr>
              <w:numPr>
                <w:ilvl w:val="0"/>
                <w:numId w:val="15"/>
              </w:numPr>
              <w:rPr>
                <w:rFonts w:ascii="仿宋" w:eastAsia="仿宋" w:hAnsi="仿宋" w:hint="eastAsia"/>
                <w:sz w:val="24"/>
                <w:szCs w:val="24"/>
              </w:rPr>
            </w:pPr>
            <w:r>
              <w:rPr>
                <w:rFonts w:ascii="仿宋" w:eastAsia="仿宋" w:hAnsi="仿宋"/>
                <w:sz w:val="24"/>
                <w:szCs w:val="24"/>
              </w:rPr>
              <w:t>Jerold H. Israel, Yale Kamisar and</w:t>
            </w:r>
            <w:r w:rsidRPr="00410349">
              <w:rPr>
                <w:rFonts w:ascii="仿宋" w:eastAsia="仿宋" w:hAnsi="仿宋"/>
                <w:sz w:val="24"/>
                <w:szCs w:val="24"/>
              </w:rPr>
              <w:t xml:space="preserve"> Wayne R. LaFave</w:t>
            </w:r>
            <w:r>
              <w:rPr>
                <w:rFonts w:ascii="仿宋" w:eastAsia="仿宋" w:hAnsi="仿宋" w:hint="eastAsia"/>
                <w:sz w:val="24"/>
                <w:szCs w:val="24"/>
              </w:rPr>
              <w:t xml:space="preserve">: </w:t>
            </w:r>
            <w:r w:rsidRPr="00BD4B5D">
              <w:rPr>
                <w:rFonts w:ascii="仿宋" w:eastAsia="仿宋" w:hAnsi="仿宋"/>
                <w:i/>
                <w:sz w:val="24"/>
                <w:szCs w:val="24"/>
              </w:rPr>
              <w:t>Criminal Procedure and the Constitution: Leading Supreme Court Cases and Introductory Text</w:t>
            </w:r>
            <w:r>
              <w:rPr>
                <w:rFonts w:ascii="仿宋" w:eastAsia="仿宋" w:hAnsi="仿宋"/>
                <w:sz w:val="24"/>
                <w:szCs w:val="24"/>
              </w:rPr>
              <w:t xml:space="preserve">, </w:t>
            </w:r>
            <w:r w:rsidRPr="00410349">
              <w:rPr>
                <w:rFonts w:ascii="仿宋" w:eastAsia="仿宋" w:hAnsi="仿宋"/>
                <w:sz w:val="24"/>
                <w:szCs w:val="24"/>
              </w:rPr>
              <w:t>West, 1991.</w:t>
            </w:r>
            <w:r w:rsidRPr="00DB449F">
              <w:rPr>
                <w:rFonts w:ascii="仿宋" w:eastAsia="仿宋" w:hAnsi="仿宋"/>
                <w:sz w:val="24"/>
                <w:szCs w:val="24"/>
              </w:rPr>
              <w:t xml:space="preserve"> </w:t>
            </w:r>
          </w:p>
          <w:p w:rsidR="00D3724A" w:rsidRDefault="00D3724A" w:rsidP="000A5CBB">
            <w:pPr>
              <w:numPr>
                <w:ilvl w:val="0"/>
                <w:numId w:val="15"/>
              </w:numPr>
              <w:rPr>
                <w:rFonts w:ascii="仿宋" w:eastAsia="仿宋" w:hAnsi="仿宋" w:hint="eastAsia"/>
                <w:sz w:val="24"/>
                <w:szCs w:val="24"/>
              </w:rPr>
            </w:pPr>
            <w:r w:rsidRPr="00DB449F">
              <w:rPr>
                <w:rFonts w:ascii="仿宋" w:eastAsia="仿宋" w:hAnsi="仿宋"/>
                <w:sz w:val="24"/>
                <w:szCs w:val="24"/>
              </w:rPr>
              <w:t xml:space="preserve">Anne-Marie Slaughter, Alec Stone Sweet, and </w:t>
            </w:r>
            <w:r w:rsidRPr="00DB449F">
              <w:rPr>
                <w:rFonts w:ascii="仿宋" w:eastAsia="仿宋" w:hAnsi="仿宋"/>
                <w:sz w:val="24"/>
                <w:szCs w:val="24"/>
              </w:rPr>
              <w:lastRenderedPageBreak/>
              <w:t>J.H.H. Weiler</w:t>
            </w:r>
            <w:r>
              <w:rPr>
                <w:rFonts w:ascii="仿宋" w:eastAsia="仿宋" w:hAnsi="仿宋"/>
                <w:sz w:val="24"/>
                <w:szCs w:val="24"/>
              </w:rPr>
              <w:t xml:space="preserve">: </w:t>
            </w:r>
            <w:r w:rsidRPr="00DB449F">
              <w:rPr>
                <w:rFonts w:ascii="仿宋" w:eastAsia="仿宋" w:hAnsi="仿宋"/>
                <w:i/>
                <w:sz w:val="24"/>
                <w:szCs w:val="24"/>
              </w:rPr>
              <w:t>The European Court and National Courts-- Doctrine and Jurisprudence</w:t>
            </w:r>
            <w:r>
              <w:rPr>
                <w:rFonts w:ascii="仿宋" w:eastAsia="仿宋" w:hAnsi="仿宋" w:hint="eastAsia"/>
                <w:sz w:val="24"/>
                <w:szCs w:val="24"/>
              </w:rPr>
              <w:t xml:space="preserve">, </w:t>
            </w:r>
            <w:r>
              <w:rPr>
                <w:rFonts w:ascii="仿宋" w:eastAsia="仿宋" w:hAnsi="仿宋"/>
                <w:sz w:val="24"/>
                <w:szCs w:val="24"/>
              </w:rPr>
              <w:t>Hart Pub.</w:t>
            </w:r>
            <w:r>
              <w:rPr>
                <w:rFonts w:ascii="仿宋" w:eastAsia="仿宋" w:hAnsi="仿宋" w:hint="eastAsia"/>
                <w:sz w:val="24"/>
                <w:szCs w:val="24"/>
              </w:rPr>
              <w:t xml:space="preserve"> </w:t>
            </w:r>
            <w:r>
              <w:rPr>
                <w:rFonts w:ascii="仿宋" w:eastAsia="仿宋" w:hAnsi="仿宋"/>
                <w:sz w:val="24"/>
                <w:szCs w:val="24"/>
              </w:rPr>
              <w:t>,</w:t>
            </w:r>
            <w:r w:rsidRPr="00DB449F">
              <w:rPr>
                <w:rFonts w:ascii="仿宋" w:eastAsia="仿宋" w:hAnsi="仿宋"/>
                <w:sz w:val="24"/>
                <w:szCs w:val="24"/>
              </w:rPr>
              <w:t xml:space="preserve"> 1998.</w:t>
            </w:r>
          </w:p>
          <w:p w:rsidR="00D3724A" w:rsidRDefault="00D3724A" w:rsidP="000A5CBB">
            <w:pPr>
              <w:numPr>
                <w:ilvl w:val="0"/>
                <w:numId w:val="15"/>
              </w:numPr>
              <w:rPr>
                <w:rFonts w:ascii="仿宋" w:eastAsia="仿宋" w:hAnsi="仿宋" w:hint="eastAsia"/>
                <w:sz w:val="24"/>
                <w:szCs w:val="24"/>
              </w:rPr>
            </w:pPr>
            <w:r>
              <w:rPr>
                <w:rFonts w:ascii="仿宋" w:eastAsia="仿宋" w:hAnsi="仿宋"/>
                <w:sz w:val="24"/>
                <w:szCs w:val="24"/>
              </w:rPr>
              <w:t xml:space="preserve">Maurice Godwin: </w:t>
            </w:r>
            <w:r w:rsidRPr="003E7BBE">
              <w:rPr>
                <w:rFonts w:ascii="仿宋" w:eastAsia="仿宋" w:hAnsi="仿宋"/>
                <w:i/>
                <w:sz w:val="24"/>
                <w:szCs w:val="24"/>
              </w:rPr>
              <w:t>Criminal Psychology and Forensic Technology: a Collaborative Approach to Effective Profiling</w:t>
            </w:r>
            <w:r>
              <w:rPr>
                <w:rFonts w:ascii="仿宋" w:eastAsia="仿宋" w:hAnsi="仿宋" w:hint="eastAsia"/>
                <w:sz w:val="24"/>
                <w:szCs w:val="24"/>
              </w:rPr>
              <w:t xml:space="preserve">, </w:t>
            </w:r>
            <w:r>
              <w:rPr>
                <w:rFonts w:ascii="仿宋" w:eastAsia="仿宋" w:hAnsi="仿宋"/>
                <w:sz w:val="24"/>
                <w:szCs w:val="24"/>
              </w:rPr>
              <w:t xml:space="preserve">CRC Press, </w:t>
            </w:r>
            <w:r w:rsidRPr="003E7BBE">
              <w:rPr>
                <w:rFonts w:ascii="仿宋" w:eastAsia="仿宋" w:hAnsi="仿宋"/>
                <w:sz w:val="24"/>
                <w:szCs w:val="24"/>
              </w:rPr>
              <w:t>2001.</w:t>
            </w:r>
          </w:p>
          <w:p w:rsidR="00D3724A" w:rsidRDefault="00D3724A" w:rsidP="000A5CBB">
            <w:pPr>
              <w:numPr>
                <w:ilvl w:val="0"/>
                <w:numId w:val="15"/>
              </w:numPr>
              <w:rPr>
                <w:rFonts w:ascii="仿宋" w:eastAsia="仿宋" w:hAnsi="仿宋" w:hint="eastAsia"/>
                <w:sz w:val="24"/>
                <w:szCs w:val="24"/>
              </w:rPr>
            </w:pPr>
            <w:r w:rsidRPr="004F462A">
              <w:rPr>
                <w:rFonts w:ascii="仿宋" w:eastAsia="仿宋" w:hAnsi="仿宋"/>
                <w:sz w:val="24"/>
                <w:szCs w:val="24"/>
              </w:rPr>
              <w:t>M</w:t>
            </w:r>
            <w:r>
              <w:rPr>
                <w:rFonts w:ascii="仿宋" w:eastAsia="仿宋" w:hAnsi="仿宋"/>
                <w:sz w:val="24"/>
                <w:szCs w:val="24"/>
              </w:rPr>
              <w:t xml:space="preserve">ichael G. Maxfield and Earl Babbie: </w:t>
            </w:r>
            <w:r w:rsidRPr="004F462A">
              <w:rPr>
                <w:rFonts w:ascii="仿宋" w:eastAsia="仿宋" w:hAnsi="仿宋"/>
                <w:i/>
                <w:sz w:val="24"/>
                <w:szCs w:val="24"/>
              </w:rPr>
              <w:t>Research Methods for Criminal Justice and Criminology</w:t>
            </w:r>
            <w:r>
              <w:rPr>
                <w:rFonts w:ascii="仿宋" w:eastAsia="仿宋" w:hAnsi="仿宋" w:hint="eastAsia"/>
                <w:sz w:val="24"/>
                <w:szCs w:val="24"/>
              </w:rPr>
              <w:t xml:space="preserve">, </w:t>
            </w:r>
            <w:r>
              <w:rPr>
                <w:rFonts w:ascii="仿宋" w:eastAsia="仿宋" w:hAnsi="仿宋"/>
                <w:sz w:val="24"/>
                <w:szCs w:val="24"/>
              </w:rPr>
              <w:t xml:space="preserve">Wadsworth Pub, </w:t>
            </w:r>
            <w:r w:rsidRPr="004F462A">
              <w:rPr>
                <w:rFonts w:ascii="仿宋" w:eastAsia="仿宋" w:hAnsi="仿宋"/>
                <w:sz w:val="24"/>
                <w:szCs w:val="24"/>
              </w:rPr>
              <w:t>2001.</w:t>
            </w:r>
          </w:p>
          <w:p w:rsidR="00D3724A" w:rsidRDefault="00D3724A" w:rsidP="000A5CBB">
            <w:pPr>
              <w:numPr>
                <w:ilvl w:val="0"/>
                <w:numId w:val="15"/>
              </w:numPr>
              <w:rPr>
                <w:rFonts w:ascii="仿宋" w:eastAsia="仿宋" w:hAnsi="仿宋" w:hint="eastAsia"/>
                <w:sz w:val="24"/>
                <w:szCs w:val="24"/>
              </w:rPr>
            </w:pPr>
            <w:r w:rsidRPr="005B61A3">
              <w:rPr>
                <w:rFonts w:ascii="仿宋" w:eastAsia="仿宋" w:hAnsi="仿宋"/>
                <w:sz w:val="24"/>
                <w:szCs w:val="24"/>
              </w:rPr>
              <w:t>Fernando Atria</w:t>
            </w:r>
            <w:r>
              <w:rPr>
                <w:rFonts w:ascii="仿宋" w:eastAsia="仿宋" w:hAnsi="仿宋"/>
                <w:sz w:val="24"/>
                <w:szCs w:val="24"/>
              </w:rPr>
              <w:t xml:space="preserve">: </w:t>
            </w:r>
            <w:r>
              <w:rPr>
                <w:rFonts w:ascii="仿宋" w:eastAsia="仿宋" w:hAnsi="仿宋"/>
                <w:i/>
                <w:sz w:val="24"/>
                <w:szCs w:val="24"/>
              </w:rPr>
              <w:t>On Law and Legal R</w:t>
            </w:r>
            <w:r w:rsidRPr="005B61A3">
              <w:rPr>
                <w:rFonts w:ascii="仿宋" w:eastAsia="仿宋" w:hAnsi="仿宋"/>
                <w:i/>
                <w:sz w:val="24"/>
                <w:szCs w:val="24"/>
              </w:rPr>
              <w:t>easoning</w:t>
            </w:r>
            <w:r>
              <w:rPr>
                <w:rFonts w:ascii="仿宋" w:eastAsia="仿宋" w:hAnsi="仿宋" w:hint="eastAsia"/>
                <w:sz w:val="24"/>
                <w:szCs w:val="24"/>
              </w:rPr>
              <w:t xml:space="preserve">, </w:t>
            </w:r>
            <w:r w:rsidRPr="005B61A3">
              <w:rPr>
                <w:rFonts w:ascii="仿宋" w:eastAsia="仿宋" w:hAnsi="仿宋"/>
                <w:sz w:val="24"/>
                <w:szCs w:val="24"/>
              </w:rPr>
              <w:t>Hart, 2001.</w:t>
            </w:r>
          </w:p>
          <w:p w:rsidR="00D3724A" w:rsidRDefault="00D3724A" w:rsidP="000A5CBB">
            <w:pPr>
              <w:numPr>
                <w:ilvl w:val="0"/>
                <w:numId w:val="15"/>
              </w:numPr>
              <w:rPr>
                <w:rFonts w:ascii="仿宋" w:eastAsia="仿宋" w:hAnsi="仿宋" w:hint="eastAsia"/>
                <w:sz w:val="24"/>
                <w:szCs w:val="24"/>
              </w:rPr>
            </w:pPr>
            <w:r w:rsidRPr="00ED224C">
              <w:rPr>
                <w:rFonts w:ascii="仿宋" w:eastAsia="仿宋" w:hAnsi="仿宋"/>
                <w:sz w:val="24"/>
                <w:szCs w:val="24"/>
              </w:rPr>
              <w:t>Katri K. Sieberg</w:t>
            </w:r>
            <w:r>
              <w:rPr>
                <w:rFonts w:ascii="仿宋" w:eastAsia="仿宋" w:hAnsi="仿宋" w:hint="eastAsia"/>
                <w:sz w:val="24"/>
                <w:szCs w:val="24"/>
              </w:rPr>
              <w:t xml:space="preserve">: </w:t>
            </w:r>
            <w:r w:rsidRPr="004F462A">
              <w:rPr>
                <w:rFonts w:ascii="仿宋" w:eastAsia="仿宋" w:hAnsi="仿宋"/>
                <w:i/>
                <w:sz w:val="24"/>
                <w:szCs w:val="24"/>
              </w:rPr>
              <w:t xml:space="preserve">Criminal </w:t>
            </w:r>
            <w:r w:rsidRPr="004F462A">
              <w:rPr>
                <w:rFonts w:ascii="仿宋" w:eastAsia="仿宋" w:hAnsi="仿宋" w:hint="eastAsia"/>
                <w:i/>
                <w:sz w:val="24"/>
                <w:szCs w:val="24"/>
              </w:rPr>
              <w:t>D</w:t>
            </w:r>
            <w:r w:rsidRPr="004F462A">
              <w:rPr>
                <w:rFonts w:ascii="仿宋" w:eastAsia="仿宋" w:hAnsi="仿宋"/>
                <w:i/>
                <w:sz w:val="24"/>
                <w:szCs w:val="24"/>
              </w:rPr>
              <w:t xml:space="preserve">ilemmas: </w:t>
            </w:r>
            <w:r w:rsidRPr="004F462A">
              <w:rPr>
                <w:rFonts w:ascii="仿宋" w:eastAsia="仿宋" w:hAnsi="仿宋" w:hint="eastAsia"/>
                <w:i/>
                <w:sz w:val="24"/>
                <w:szCs w:val="24"/>
              </w:rPr>
              <w:t>U</w:t>
            </w:r>
            <w:r w:rsidRPr="004F462A">
              <w:rPr>
                <w:rFonts w:ascii="仿宋" w:eastAsia="仿宋" w:hAnsi="仿宋"/>
                <w:i/>
                <w:sz w:val="24"/>
                <w:szCs w:val="24"/>
              </w:rPr>
              <w:t>nderstanding and Preventing Crime</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sz w:val="24"/>
                <w:szCs w:val="24"/>
              </w:rPr>
              <w:t xml:space="preserve">Springer, </w:t>
            </w:r>
            <w:r w:rsidRPr="00ED224C">
              <w:rPr>
                <w:rFonts w:ascii="仿宋" w:eastAsia="仿宋" w:hAnsi="仿宋"/>
                <w:sz w:val="24"/>
                <w:szCs w:val="24"/>
              </w:rPr>
              <w:t>2005.</w:t>
            </w:r>
          </w:p>
          <w:p w:rsidR="00D3724A" w:rsidRDefault="00D3724A" w:rsidP="000A5CBB">
            <w:pPr>
              <w:numPr>
                <w:ilvl w:val="0"/>
                <w:numId w:val="15"/>
              </w:numPr>
              <w:rPr>
                <w:rFonts w:ascii="仿宋" w:eastAsia="仿宋" w:hAnsi="仿宋" w:hint="eastAsia"/>
                <w:sz w:val="24"/>
                <w:szCs w:val="24"/>
              </w:rPr>
            </w:pPr>
            <w:r w:rsidRPr="00AC6711">
              <w:rPr>
                <w:rFonts w:ascii="仿宋" w:eastAsia="仿宋" w:hAnsi="仿宋"/>
                <w:sz w:val="24"/>
                <w:szCs w:val="24"/>
              </w:rPr>
              <w:t>J.A.E. Vervaele</w:t>
            </w:r>
            <w:r>
              <w:rPr>
                <w:rFonts w:ascii="仿宋" w:eastAsia="仿宋" w:hAnsi="仿宋" w:hint="eastAsia"/>
                <w:sz w:val="24"/>
                <w:szCs w:val="24"/>
              </w:rPr>
              <w:t xml:space="preserve">: </w:t>
            </w:r>
            <w:r w:rsidRPr="00AC6711">
              <w:rPr>
                <w:rFonts w:ascii="仿宋" w:eastAsia="仿宋" w:hAnsi="仿宋"/>
                <w:i/>
                <w:sz w:val="24"/>
                <w:szCs w:val="24"/>
              </w:rPr>
              <w:t>European Evidence Warrant: Transnational Judicial Inquiries in the EU</w:t>
            </w:r>
            <w:r>
              <w:rPr>
                <w:rFonts w:ascii="仿宋" w:eastAsia="仿宋" w:hAnsi="仿宋" w:hint="eastAsia"/>
                <w:sz w:val="24"/>
                <w:szCs w:val="24"/>
              </w:rPr>
              <w:t xml:space="preserve">, </w:t>
            </w:r>
            <w:r w:rsidRPr="00AC6711">
              <w:rPr>
                <w:rFonts w:ascii="仿宋" w:eastAsia="仿宋" w:hAnsi="仿宋"/>
                <w:sz w:val="24"/>
                <w:szCs w:val="24"/>
              </w:rPr>
              <w:t>Intersentia, 2005.</w:t>
            </w:r>
          </w:p>
          <w:p w:rsidR="00D3724A" w:rsidRDefault="00D3724A" w:rsidP="000A5CBB">
            <w:pPr>
              <w:numPr>
                <w:ilvl w:val="0"/>
                <w:numId w:val="15"/>
              </w:numPr>
              <w:rPr>
                <w:rFonts w:ascii="仿宋" w:eastAsia="仿宋" w:hAnsi="仿宋" w:hint="eastAsia"/>
                <w:sz w:val="24"/>
                <w:szCs w:val="24"/>
              </w:rPr>
            </w:pPr>
            <w:r w:rsidRPr="007D38F2">
              <w:rPr>
                <w:rFonts w:ascii="仿宋" w:eastAsia="仿宋" w:hAnsi="仿宋"/>
                <w:sz w:val="24"/>
                <w:szCs w:val="24"/>
              </w:rPr>
              <w:t>R</w:t>
            </w:r>
            <w:r w:rsidRPr="007D38F2">
              <w:rPr>
                <w:rFonts w:ascii="仿宋" w:eastAsia="仿宋" w:hAnsi="仿宋" w:hint="eastAsia"/>
                <w:sz w:val="24"/>
                <w:szCs w:val="24"/>
              </w:rPr>
              <w:t>oger</w:t>
            </w:r>
            <w:r w:rsidRPr="007D38F2">
              <w:rPr>
                <w:rFonts w:ascii="仿宋" w:eastAsia="仿宋" w:hAnsi="仿宋"/>
                <w:sz w:val="24"/>
                <w:szCs w:val="24"/>
              </w:rPr>
              <w:t xml:space="preserve"> G</w:t>
            </w:r>
            <w:r w:rsidRPr="007D38F2">
              <w:rPr>
                <w:rFonts w:ascii="仿宋" w:eastAsia="仿宋" w:hAnsi="仿宋" w:hint="eastAsia"/>
                <w:sz w:val="24"/>
                <w:szCs w:val="24"/>
              </w:rPr>
              <w:t>.</w:t>
            </w:r>
            <w:r w:rsidRPr="007D38F2">
              <w:rPr>
                <w:rFonts w:ascii="仿宋" w:eastAsia="仿宋" w:hAnsi="仿宋"/>
                <w:sz w:val="24"/>
                <w:szCs w:val="24"/>
              </w:rPr>
              <w:t xml:space="preserve"> Hood, F</w:t>
            </w:r>
            <w:r w:rsidRPr="007D38F2">
              <w:rPr>
                <w:rFonts w:ascii="仿宋" w:eastAsia="仿宋" w:hAnsi="仿宋" w:hint="eastAsia"/>
                <w:sz w:val="24"/>
                <w:szCs w:val="24"/>
              </w:rPr>
              <w:t>.</w:t>
            </w:r>
            <w:r w:rsidRPr="007D38F2">
              <w:rPr>
                <w:rFonts w:ascii="仿宋" w:eastAsia="仿宋" w:hAnsi="仿宋"/>
                <w:sz w:val="24"/>
                <w:szCs w:val="24"/>
              </w:rPr>
              <w:t xml:space="preserve"> Seemungal</w:t>
            </w:r>
            <w:r>
              <w:rPr>
                <w:rFonts w:ascii="仿宋" w:eastAsia="仿宋" w:hAnsi="仿宋" w:hint="eastAsia"/>
                <w:sz w:val="24"/>
                <w:szCs w:val="24"/>
              </w:rPr>
              <w:t>,</w:t>
            </w:r>
            <w:r w:rsidRPr="007D38F2">
              <w:rPr>
                <w:rFonts w:ascii="仿宋" w:eastAsia="仿宋" w:hAnsi="仿宋"/>
                <w:sz w:val="24"/>
                <w:szCs w:val="24"/>
              </w:rPr>
              <w:t xml:space="preserve"> and S</w:t>
            </w:r>
            <w:r w:rsidRPr="007D38F2">
              <w:rPr>
                <w:rFonts w:ascii="仿宋" w:eastAsia="仿宋" w:hAnsi="仿宋" w:hint="eastAsia"/>
                <w:sz w:val="24"/>
                <w:szCs w:val="24"/>
              </w:rPr>
              <w:t>.</w:t>
            </w:r>
            <w:r w:rsidRPr="007D38F2">
              <w:rPr>
                <w:rFonts w:ascii="仿宋" w:eastAsia="仿宋" w:hAnsi="仿宋"/>
                <w:sz w:val="24"/>
                <w:szCs w:val="24"/>
              </w:rPr>
              <w:t xml:space="preserve"> Shute</w:t>
            </w:r>
            <w:r w:rsidRPr="007D38F2">
              <w:rPr>
                <w:rFonts w:ascii="仿宋" w:eastAsia="仿宋" w:hAnsi="仿宋" w:hint="eastAsia"/>
                <w:sz w:val="24"/>
                <w:szCs w:val="24"/>
              </w:rPr>
              <w:t>:</w:t>
            </w:r>
            <w:r w:rsidRPr="007D38F2">
              <w:rPr>
                <w:rFonts w:ascii="仿宋" w:eastAsia="仿宋" w:hAnsi="仿宋"/>
                <w:sz w:val="24"/>
                <w:szCs w:val="24"/>
              </w:rPr>
              <w:t xml:space="preserve"> </w:t>
            </w:r>
            <w:r w:rsidRPr="007D38F2">
              <w:rPr>
                <w:rFonts w:ascii="仿宋" w:eastAsia="仿宋" w:hAnsi="仿宋"/>
                <w:i/>
                <w:sz w:val="24"/>
                <w:szCs w:val="24"/>
              </w:rPr>
              <w:t>A Fair Hearing? Ethnic Minorities in the Criminal Courts</w:t>
            </w:r>
            <w:r w:rsidRPr="007D38F2">
              <w:rPr>
                <w:rFonts w:ascii="仿宋" w:eastAsia="仿宋" w:hAnsi="仿宋" w:hint="eastAsia"/>
                <w:sz w:val="24"/>
                <w:szCs w:val="24"/>
              </w:rPr>
              <w:t>,</w:t>
            </w:r>
            <w:r>
              <w:t xml:space="preserve"> </w:t>
            </w:r>
            <w:r w:rsidRPr="007D38F2">
              <w:rPr>
                <w:rFonts w:ascii="仿宋" w:eastAsia="仿宋" w:hAnsi="仿宋"/>
                <w:sz w:val="24"/>
                <w:szCs w:val="24"/>
              </w:rPr>
              <w:t>Willan Publishing</w:t>
            </w:r>
            <w:r w:rsidRPr="007D38F2">
              <w:rPr>
                <w:rFonts w:ascii="仿宋" w:eastAsia="仿宋" w:hAnsi="仿宋" w:hint="eastAsia"/>
                <w:sz w:val="24"/>
                <w:szCs w:val="24"/>
              </w:rPr>
              <w:t>, 2005.</w:t>
            </w:r>
          </w:p>
          <w:p w:rsidR="00D3724A" w:rsidRDefault="00D3724A" w:rsidP="000A5CBB">
            <w:pPr>
              <w:numPr>
                <w:ilvl w:val="0"/>
                <w:numId w:val="15"/>
              </w:numPr>
              <w:rPr>
                <w:rFonts w:ascii="仿宋" w:eastAsia="仿宋" w:hAnsi="仿宋"/>
                <w:sz w:val="24"/>
                <w:szCs w:val="24"/>
              </w:rPr>
            </w:pPr>
            <w:r w:rsidRPr="00705427">
              <w:rPr>
                <w:rFonts w:ascii="仿宋" w:eastAsia="仿宋" w:hAnsi="仿宋"/>
                <w:sz w:val="24"/>
                <w:szCs w:val="24"/>
              </w:rPr>
              <w:t>European Commission for the Efficiency of Justice (CEPEJ)</w:t>
            </w:r>
            <w:r>
              <w:rPr>
                <w:rFonts w:ascii="仿宋" w:eastAsia="仿宋" w:hAnsi="仿宋"/>
                <w:sz w:val="24"/>
                <w:szCs w:val="24"/>
              </w:rPr>
              <w:t xml:space="preserve">: </w:t>
            </w:r>
            <w:r w:rsidRPr="00705427">
              <w:rPr>
                <w:rFonts w:ascii="仿宋" w:eastAsia="仿宋" w:hAnsi="仿宋"/>
                <w:i/>
                <w:sz w:val="24"/>
                <w:szCs w:val="24"/>
              </w:rPr>
              <w:t xml:space="preserve">European Judicial Systems: Edition 2010 (data 2008): Efficiency and Quality of </w:t>
            </w:r>
            <w:r w:rsidRPr="00705427">
              <w:rPr>
                <w:rFonts w:ascii="仿宋" w:eastAsia="仿宋" w:hAnsi="仿宋" w:hint="eastAsia"/>
                <w:i/>
                <w:sz w:val="24"/>
                <w:szCs w:val="24"/>
              </w:rPr>
              <w:t>J</w:t>
            </w:r>
            <w:r w:rsidRPr="00705427">
              <w:rPr>
                <w:rFonts w:ascii="仿宋" w:eastAsia="仿宋" w:hAnsi="仿宋"/>
                <w:i/>
                <w:sz w:val="24"/>
                <w:szCs w:val="24"/>
              </w:rPr>
              <w:t>ustice</w:t>
            </w:r>
            <w:r>
              <w:rPr>
                <w:rFonts w:ascii="仿宋" w:eastAsia="仿宋" w:hAnsi="仿宋" w:hint="eastAsia"/>
                <w:sz w:val="24"/>
                <w:szCs w:val="24"/>
              </w:rPr>
              <w:t xml:space="preserve">, </w:t>
            </w:r>
            <w:r w:rsidRPr="00705427">
              <w:rPr>
                <w:rFonts w:ascii="仿宋" w:eastAsia="仿宋" w:hAnsi="仿宋"/>
                <w:sz w:val="24"/>
                <w:szCs w:val="24"/>
              </w:rPr>
              <w:t>Council of Europe Pub.</w:t>
            </w:r>
            <w:r>
              <w:rPr>
                <w:rFonts w:ascii="仿宋" w:eastAsia="仿宋" w:hAnsi="仿宋" w:hint="eastAsia"/>
                <w:sz w:val="24"/>
                <w:szCs w:val="24"/>
              </w:rPr>
              <w:t xml:space="preserve"> </w:t>
            </w:r>
            <w:r w:rsidRPr="00705427">
              <w:rPr>
                <w:rFonts w:ascii="仿宋" w:eastAsia="仿宋" w:hAnsi="仿宋"/>
                <w:sz w:val="24"/>
                <w:szCs w:val="24"/>
              </w:rPr>
              <w:t>, 2008.</w:t>
            </w:r>
          </w:p>
          <w:p w:rsidR="00D3724A" w:rsidRDefault="00D3724A" w:rsidP="000A5CBB">
            <w:pPr>
              <w:numPr>
                <w:ilvl w:val="0"/>
                <w:numId w:val="15"/>
              </w:numPr>
              <w:rPr>
                <w:rFonts w:ascii="仿宋" w:eastAsia="仿宋" w:hAnsi="仿宋" w:hint="eastAsia"/>
                <w:sz w:val="24"/>
                <w:szCs w:val="24"/>
              </w:rPr>
            </w:pPr>
            <w:r w:rsidRPr="007D4BB4">
              <w:rPr>
                <w:rFonts w:ascii="仿宋" w:eastAsia="仿宋" w:hAnsi="仿宋"/>
                <w:sz w:val="24"/>
                <w:szCs w:val="24"/>
              </w:rPr>
              <w:t>Gernot Biehler</w:t>
            </w:r>
            <w:r>
              <w:rPr>
                <w:rFonts w:ascii="仿宋" w:eastAsia="仿宋" w:hAnsi="仿宋" w:hint="eastAsia"/>
                <w:sz w:val="24"/>
                <w:szCs w:val="24"/>
              </w:rPr>
              <w:t xml:space="preserve">: </w:t>
            </w:r>
            <w:r w:rsidRPr="007D4BB4">
              <w:rPr>
                <w:rFonts w:ascii="仿宋" w:eastAsia="仿宋" w:hAnsi="仿宋"/>
                <w:i/>
                <w:sz w:val="24"/>
                <w:szCs w:val="24"/>
              </w:rPr>
              <w:t>Procedures in International Law</w:t>
            </w:r>
            <w:r>
              <w:rPr>
                <w:rFonts w:ascii="仿宋" w:eastAsia="仿宋" w:hAnsi="仿宋" w:hint="eastAsia"/>
                <w:sz w:val="24"/>
                <w:szCs w:val="24"/>
              </w:rPr>
              <w:t xml:space="preserve">, </w:t>
            </w:r>
            <w:r>
              <w:rPr>
                <w:rFonts w:ascii="仿宋" w:eastAsia="仿宋" w:hAnsi="仿宋"/>
                <w:sz w:val="24"/>
                <w:szCs w:val="24"/>
              </w:rPr>
              <w:t xml:space="preserve">Springer, </w:t>
            </w:r>
            <w:r w:rsidRPr="007D4BB4">
              <w:rPr>
                <w:rFonts w:ascii="仿宋" w:eastAsia="仿宋" w:hAnsi="仿宋"/>
                <w:sz w:val="24"/>
                <w:szCs w:val="24"/>
              </w:rPr>
              <w:t>2008.</w:t>
            </w:r>
          </w:p>
          <w:p w:rsidR="00D3724A" w:rsidRDefault="00D3724A" w:rsidP="000A5CBB">
            <w:pPr>
              <w:numPr>
                <w:ilvl w:val="0"/>
                <w:numId w:val="15"/>
              </w:numPr>
              <w:rPr>
                <w:rFonts w:ascii="仿宋" w:eastAsia="仿宋" w:hAnsi="仿宋" w:hint="eastAsia"/>
                <w:sz w:val="24"/>
                <w:szCs w:val="24"/>
              </w:rPr>
            </w:pPr>
            <w:r w:rsidRPr="003E65C5">
              <w:rPr>
                <w:rFonts w:ascii="仿宋" w:eastAsia="仿宋" w:hAnsi="仿宋"/>
                <w:sz w:val="24"/>
                <w:szCs w:val="24"/>
              </w:rPr>
              <w:t>Laura Ervo, Minna Gr</w:t>
            </w:r>
            <w:r w:rsidRPr="003E65C5">
              <w:rPr>
                <w:rFonts w:ascii="Times New Roman" w:eastAsia="仿宋" w:hAnsi="Times New Roman"/>
                <w:sz w:val="24"/>
                <w:szCs w:val="24"/>
              </w:rPr>
              <w:t>ä</w:t>
            </w:r>
            <w:r w:rsidRPr="003E65C5">
              <w:rPr>
                <w:rFonts w:ascii="仿宋" w:eastAsia="仿宋" w:hAnsi="仿宋"/>
                <w:sz w:val="24"/>
                <w:szCs w:val="24"/>
              </w:rPr>
              <w:t>ns,</w:t>
            </w:r>
            <w:r>
              <w:rPr>
                <w:rFonts w:ascii="仿宋" w:eastAsia="仿宋" w:hAnsi="仿宋" w:hint="eastAsia"/>
                <w:sz w:val="24"/>
                <w:szCs w:val="24"/>
              </w:rPr>
              <w:t xml:space="preserve"> and</w:t>
            </w:r>
            <w:r w:rsidRPr="003E65C5">
              <w:rPr>
                <w:rFonts w:ascii="仿宋" w:eastAsia="仿宋" w:hAnsi="仿宋"/>
                <w:sz w:val="24"/>
                <w:szCs w:val="24"/>
              </w:rPr>
              <w:t xml:space="preserve"> Annti Jokela</w:t>
            </w:r>
            <w:r>
              <w:rPr>
                <w:rFonts w:ascii="仿宋" w:eastAsia="仿宋" w:hAnsi="仿宋" w:hint="eastAsia"/>
                <w:sz w:val="24"/>
                <w:szCs w:val="24"/>
              </w:rPr>
              <w:t xml:space="preserve">： </w:t>
            </w:r>
            <w:r w:rsidRPr="00130951">
              <w:rPr>
                <w:rFonts w:ascii="仿宋" w:eastAsia="仿宋" w:hAnsi="仿宋"/>
                <w:i/>
                <w:sz w:val="24"/>
                <w:szCs w:val="24"/>
              </w:rPr>
              <w:t>Europeanization of Procedural Law and the New Challenges to Fair Trial</w:t>
            </w:r>
            <w:r>
              <w:rPr>
                <w:rFonts w:ascii="仿宋" w:eastAsia="仿宋" w:hAnsi="仿宋" w:hint="eastAsia"/>
                <w:sz w:val="24"/>
                <w:szCs w:val="24"/>
              </w:rPr>
              <w:t xml:space="preserve">, </w:t>
            </w:r>
            <w:r w:rsidRPr="00130951">
              <w:rPr>
                <w:rFonts w:ascii="仿宋" w:eastAsia="仿宋" w:hAnsi="仿宋"/>
                <w:sz w:val="24"/>
                <w:szCs w:val="24"/>
              </w:rPr>
              <w:t>Europa Law Pub., 2009.</w:t>
            </w:r>
          </w:p>
          <w:p w:rsidR="00D3724A" w:rsidRDefault="00D3724A" w:rsidP="000A5CBB">
            <w:pPr>
              <w:numPr>
                <w:ilvl w:val="0"/>
                <w:numId w:val="15"/>
              </w:numPr>
              <w:rPr>
                <w:rFonts w:ascii="仿宋" w:eastAsia="仿宋" w:hAnsi="仿宋" w:hint="eastAsia"/>
                <w:sz w:val="24"/>
                <w:szCs w:val="24"/>
              </w:rPr>
            </w:pPr>
            <w:r w:rsidRPr="005B61A3">
              <w:rPr>
                <w:rFonts w:ascii="仿宋" w:eastAsia="仿宋" w:hAnsi="仿宋"/>
                <w:sz w:val="24"/>
                <w:szCs w:val="24"/>
              </w:rPr>
              <w:t>Mark van Hoecke</w:t>
            </w:r>
            <w:r>
              <w:rPr>
                <w:rFonts w:ascii="仿宋" w:eastAsia="仿宋" w:hAnsi="仿宋"/>
                <w:sz w:val="24"/>
                <w:szCs w:val="24"/>
              </w:rPr>
              <w:t xml:space="preserve">: </w:t>
            </w:r>
            <w:r w:rsidRPr="005B61A3">
              <w:rPr>
                <w:rFonts w:ascii="仿宋" w:eastAsia="仿宋" w:hAnsi="仿宋"/>
                <w:i/>
                <w:sz w:val="24"/>
                <w:szCs w:val="24"/>
              </w:rPr>
              <w:t xml:space="preserve">Methodologies of Legal Research: Which Kind of Method for What Kind of Discipline? </w:t>
            </w:r>
            <w:r>
              <w:rPr>
                <w:rFonts w:ascii="仿宋" w:eastAsia="仿宋" w:hAnsi="仿宋" w:hint="eastAsia"/>
                <w:sz w:val="24"/>
                <w:szCs w:val="24"/>
              </w:rPr>
              <w:t xml:space="preserve">, </w:t>
            </w:r>
            <w:r w:rsidRPr="005B61A3">
              <w:rPr>
                <w:rFonts w:ascii="仿宋" w:eastAsia="仿宋" w:hAnsi="仿宋"/>
                <w:sz w:val="24"/>
                <w:szCs w:val="24"/>
              </w:rPr>
              <w:t>Hart, 2011.</w:t>
            </w:r>
          </w:p>
          <w:p w:rsidR="00D3724A" w:rsidRPr="007E742D" w:rsidRDefault="00D3724A" w:rsidP="000A5CBB">
            <w:pPr>
              <w:numPr>
                <w:ilvl w:val="0"/>
                <w:numId w:val="15"/>
              </w:numPr>
              <w:rPr>
                <w:rFonts w:ascii="仿宋" w:eastAsia="仿宋" w:hAnsi="仿宋"/>
                <w:sz w:val="24"/>
                <w:szCs w:val="24"/>
              </w:rPr>
            </w:pPr>
            <w:r>
              <w:rPr>
                <w:rFonts w:ascii="仿宋" w:eastAsia="仿宋" w:hAnsi="仿宋" w:hint="eastAsia"/>
                <w:sz w:val="24"/>
                <w:szCs w:val="24"/>
              </w:rPr>
              <w:t>M</w:t>
            </w:r>
            <w:r w:rsidRPr="007D4BB4">
              <w:rPr>
                <w:rFonts w:ascii="仿宋" w:eastAsia="仿宋" w:hAnsi="仿宋"/>
                <w:sz w:val="24"/>
                <w:szCs w:val="24"/>
              </w:rPr>
              <w:t xml:space="preserve">aura Butler: </w:t>
            </w:r>
            <w:r w:rsidRPr="007D4BB4">
              <w:rPr>
                <w:rFonts w:ascii="仿宋" w:eastAsia="仿宋" w:hAnsi="仿宋"/>
                <w:i/>
                <w:sz w:val="24"/>
                <w:szCs w:val="24"/>
              </w:rPr>
              <w:t>Criminal Litigation</w:t>
            </w:r>
            <w:r w:rsidRPr="007D4BB4">
              <w:rPr>
                <w:rFonts w:ascii="仿宋" w:eastAsia="仿宋" w:hAnsi="仿宋" w:hint="eastAsia"/>
                <w:sz w:val="24"/>
                <w:szCs w:val="24"/>
              </w:rPr>
              <w:t>, Oxford University Press, 2012.</w:t>
            </w:r>
          </w:p>
        </w:tc>
      </w:tr>
    </w:tbl>
    <w:p w:rsidR="00DD4EE6" w:rsidRDefault="00DD4EE6" w:rsidP="000A5CBB">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272455" w:rsidRPr="00A46605" w:rsidRDefault="003747A0" w:rsidP="000A5CBB">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中欧法学院中方联席院长</w:t>
      </w:r>
      <w:r w:rsidR="00272455" w:rsidRPr="00A46605">
        <w:rPr>
          <w:rFonts w:ascii="Times New Roman" w:eastAsia="仿宋_GB2312" w:hAnsi="Times New Roman"/>
          <w:sz w:val="28"/>
          <w:szCs w:val="28"/>
        </w:rPr>
        <w:t>：</w:t>
      </w:r>
      <w:r w:rsidR="00272455" w:rsidRPr="00A46605">
        <w:rPr>
          <w:rFonts w:ascii="Times New Roman" w:eastAsia="仿宋_GB2312" w:hAnsi="Times New Roman"/>
          <w:sz w:val="28"/>
          <w:szCs w:val="28"/>
          <w:u w:val="single"/>
        </w:rPr>
        <w:t xml:space="preserve">       </w:t>
      </w:r>
    </w:p>
    <w:p w:rsidR="00272455" w:rsidRPr="00A46605" w:rsidRDefault="00272455" w:rsidP="000A5CBB">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0A5CBB">
      <w:pPr>
        <w:spacing w:line="360" w:lineRule="auto"/>
        <w:ind w:left="482"/>
        <w:rPr>
          <w:rFonts w:ascii="Times New Roman" w:eastAsia="黑体" w:hAnsi="Times New Roman"/>
          <w:sz w:val="24"/>
        </w:rPr>
        <w:sectPr w:rsidR="00E22106" w:rsidRPr="00A46605">
          <w:footerReference w:type="default" r:id="rId8"/>
          <w:pgSz w:w="11906" w:h="16838"/>
          <w:pgMar w:top="1440" w:right="1800" w:bottom="1440" w:left="1800" w:header="851" w:footer="992" w:gutter="0"/>
          <w:cols w:space="425"/>
          <w:docGrid w:type="lines" w:linePitch="312"/>
        </w:sectPr>
      </w:pPr>
    </w:p>
    <w:p w:rsidR="00EC5044" w:rsidRPr="00A46605" w:rsidRDefault="00A93C64" w:rsidP="000A5CBB">
      <w:pPr>
        <w:spacing w:line="360" w:lineRule="auto"/>
        <w:ind w:left="482"/>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D3724A" w:rsidRDefault="00D3724A" w:rsidP="000A5CBB">
      <w:pPr>
        <w:spacing w:line="360" w:lineRule="auto"/>
        <w:ind w:left="482"/>
        <w:rPr>
          <w:rFonts w:ascii="Times New Roman" w:eastAsia="仿宋_GB2312" w:hAnsi="Times New Roman" w:hint="eastAsia"/>
          <w:sz w:val="24"/>
        </w:rPr>
      </w:pPr>
      <w:r w:rsidRPr="008E57A4">
        <w:rPr>
          <w:rFonts w:ascii="Times New Roman" w:eastAsia="仿宋_GB2312" w:hAnsi="Times New Roman" w:hint="eastAsia"/>
          <w:sz w:val="24"/>
        </w:rPr>
        <w:t>中国法课程以</w:t>
      </w:r>
      <w:r w:rsidRPr="008E57A4">
        <w:rPr>
          <w:rFonts w:ascii="Times New Roman" w:eastAsia="仿宋_GB2312" w:hAnsi="Times New Roman" w:hint="eastAsia"/>
          <w:sz w:val="24"/>
        </w:rPr>
        <w:t>1978</w:t>
      </w:r>
      <w:r w:rsidRPr="008E57A4">
        <w:rPr>
          <w:rFonts w:ascii="Times New Roman" w:eastAsia="仿宋_GB2312" w:hAnsi="Times New Roman" w:hint="eastAsia"/>
          <w:sz w:val="24"/>
        </w:rPr>
        <w:t>年之后中国市场化改革的历程为背景，从沿革、转型、现状和前瞻等层面展示中华人民共和国法制的基本框架和主要部分。专任教授来自中国政法大学，兼任教授均为来自</w:t>
      </w:r>
      <w:r>
        <w:rPr>
          <w:rFonts w:ascii="Times New Roman" w:eastAsia="仿宋_GB2312" w:hAnsi="Times New Roman" w:hint="eastAsia"/>
          <w:sz w:val="24"/>
        </w:rPr>
        <w:t>中国大陆、台湾地区和美国等国内外</w:t>
      </w:r>
      <w:r w:rsidRPr="008E57A4">
        <w:rPr>
          <w:rFonts w:ascii="Times New Roman" w:eastAsia="仿宋_GB2312" w:hAnsi="Times New Roman" w:hint="eastAsia"/>
          <w:sz w:val="24"/>
        </w:rPr>
        <w:t>著名高校的杰出学者。</w:t>
      </w:r>
    </w:p>
    <w:p w:rsidR="00A8755A" w:rsidRDefault="00F92A27" w:rsidP="000A5CBB">
      <w:pPr>
        <w:spacing w:line="360" w:lineRule="auto"/>
        <w:ind w:left="482"/>
        <w:rPr>
          <w:rFonts w:ascii="Times New Roman" w:eastAsia="仿宋_GB2312" w:hAnsi="Times New Roman"/>
          <w:sz w:val="24"/>
        </w:rPr>
      </w:pPr>
      <w:r w:rsidRPr="001865AE">
        <w:rPr>
          <w:rFonts w:ascii="Times New Roman" w:eastAsia="仿宋_GB2312" w:hAnsi="Times New Roman" w:hint="eastAsia"/>
          <w:sz w:val="24"/>
        </w:rPr>
        <w:t>诉讼法</w:t>
      </w:r>
      <w:r w:rsidR="00407CFE" w:rsidRPr="001865AE">
        <w:rPr>
          <w:rFonts w:ascii="Times New Roman" w:eastAsia="仿宋_GB2312" w:hAnsi="Times New Roman" w:hint="eastAsia"/>
          <w:sz w:val="24"/>
        </w:rPr>
        <w:t>学专业</w:t>
      </w:r>
      <w:r w:rsidR="008E57A4" w:rsidRPr="001865AE">
        <w:rPr>
          <w:rFonts w:ascii="Times New Roman" w:eastAsia="仿宋_GB2312" w:hAnsi="Times New Roman" w:hint="eastAsia"/>
          <w:sz w:val="24"/>
        </w:rPr>
        <w:t>学生须修满</w:t>
      </w:r>
      <w:r w:rsidR="003608B8">
        <w:rPr>
          <w:rFonts w:ascii="Times New Roman" w:eastAsia="仿宋_GB2312" w:hAnsi="Times New Roman" w:hint="eastAsia"/>
          <w:sz w:val="24"/>
        </w:rPr>
        <w:t>37</w:t>
      </w:r>
      <w:r w:rsidR="008E57A4" w:rsidRPr="001865AE">
        <w:rPr>
          <w:rFonts w:ascii="Times New Roman" w:eastAsia="仿宋_GB2312" w:hAnsi="Times New Roman" w:hint="eastAsia"/>
          <w:sz w:val="24"/>
        </w:rPr>
        <w:t>学分</w:t>
      </w:r>
      <w:r w:rsidR="00123583" w:rsidRPr="00D72402">
        <w:rPr>
          <w:rFonts w:ascii="Times New Roman" w:eastAsia="仿宋_GB2312" w:hAnsi="Times New Roman" w:hint="eastAsia"/>
          <w:sz w:val="24"/>
        </w:rPr>
        <w:t>（跨学科或以同等学历考取的硕士研究生</w:t>
      </w:r>
      <w:r w:rsidR="00123583" w:rsidRPr="00A97D4A">
        <w:rPr>
          <w:rFonts w:ascii="Times New Roman" w:eastAsia="仿宋_GB2312" w:hAnsi="Times New Roman" w:hint="eastAsia"/>
          <w:sz w:val="24"/>
        </w:rPr>
        <w:t>须修满</w:t>
      </w:r>
      <w:r w:rsidR="00123583" w:rsidRPr="00D72402">
        <w:rPr>
          <w:rFonts w:ascii="Times New Roman" w:eastAsia="仿宋_GB2312" w:hAnsi="Times New Roman" w:hint="eastAsia"/>
          <w:sz w:val="24"/>
        </w:rPr>
        <w:t>39</w:t>
      </w:r>
      <w:r w:rsidR="00123583" w:rsidRPr="00D72402">
        <w:rPr>
          <w:rFonts w:ascii="Times New Roman" w:eastAsia="仿宋_GB2312" w:hAnsi="Times New Roman" w:hint="eastAsia"/>
          <w:sz w:val="24"/>
        </w:rPr>
        <w:t>学分）</w:t>
      </w:r>
      <w:r w:rsidR="008E57A4" w:rsidRPr="001865AE">
        <w:rPr>
          <w:rFonts w:ascii="Times New Roman" w:eastAsia="仿宋_GB2312" w:hAnsi="Times New Roman" w:hint="eastAsia"/>
          <w:sz w:val="24"/>
        </w:rPr>
        <w:t>，其中：必修课</w:t>
      </w:r>
      <w:r w:rsidR="0084797E">
        <w:rPr>
          <w:rFonts w:ascii="Times New Roman" w:eastAsia="仿宋_GB2312" w:hAnsi="Times New Roman" w:hint="eastAsia"/>
          <w:sz w:val="24"/>
        </w:rPr>
        <w:t>15</w:t>
      </w:r>
      <w:r w:rsidR="008E57A4" w:rsidRPr="001865AE">
        <w:rPr>
          <w:rFonts w:ascii="Times New Roman" w:eastAsia="仿宋_GB2312" w:hAnsi="Times New Roman" w:hint="eastAsia"/>
          <w:sz w:val="24"/>
        </w:rPr>
        <w:t>学分，选修课</w:t>
      </w:r>
      <w:r w:rsidR="00FF0A9C">
        <w:rPr>
          <w:rFonts w:ascii="Times New Roman" w:eastAsia="仿宋_GB2312" w:hAnsi="Times New Roman" w:hint="eastAsia"/>
          <w:sz w:val="24"/>
        </w:rPr>
        <w:t>15</w:t>
      </w:r>
      <w:r w:rsidR="008E57A4" w:rsidRPr="001865AE">
        <w:rPr>
          <w:rFonts w:ascii="Times New Roman" w:eastAsia="仿宋_GB2312" w:hAnsi="Times New Roman" w:hint="eastAsia"/>
          <w:sz w:val="24"/>
        </w:rPr>
        <w:t>学分，</w:t>
      </w:r>
      <w:r w:rsidR="00B61B4C">
        <w:rPr>
          <w:rFonts w:ascii="仿宋" w:eastAsia="仿宋" w:hAnsi="仿宋" w:cs="宋体" w:hint="eastAsia"/>
          <w:color w:val="000000"/>
          <w:kern w:val="0"/>
          <w:sz w:val="24"/>
          <w:szCs w:val="24"/>
        </w:rPr>
        <w:t>其他培养环节7学分</w:t>
      </w:r>
      <w:r w:rsidR="008E57A4" w:rsidRPr="001865AE">
        <w:rPr>
          <w:rFonts w:ascii="Times New Roman" w:eastAsia="仿宋_GB2312" w:hAnsi="Times New Roman" w:hint="eastAsia"/>
          <w:sz w:val="24"/>
        </w:rPr>
        <w:t>。</w:t>
      </w:r>
    </w:p>
    <w:p w:rsidR="00A93C64" w:rsidRDefault="00DF193D" w:rsidP="000A5CBB">
      <w:pPr>
        <w:spacing w:line="360" w:lineRule="auto"/>
        <w:ind w:left="482"/>
        <w:rPr>
          <w:rFonts w:ascii="Times New Roman" w:eastAsia="黑体" w:hAnsi="Times New Roman" w:hint="eastAsia"/>
          <w:sz w:val="24"/>
        </w:rPr>
      </w:pPr>
      <w:r w:rsidRPr="00A46605">
        <w:rPr>
          <w:rFonts w:ascii="Times New Roman" w:eastAsia="黑体" w:hAnsi="Times New Roman"/>
          <w:sz w:val="24"/>
        </w:rPr>
        <w:t>注：该表格可以根据内容进行调整</w:t>
      </w:r>
    </w:p>
    <w:p w:rsidR="00F57BB9" w:rsidRPr="00F57BB9" w:rsidRDefault="000E5A5E" w:rsidP="000A5CBB">
      <w:pPr>
        <w:jc w:val="center"/>
        <w:rPr>
          <w:rFonts w:ascii="Times New Roman" w:eastAsia="黑体" w:hAnsi="Times New Roman"/>
          <w:sz w:val="24"/>
        </w:rPr>
      </w:pPr>
      <w:r>
        <w:rPr>
          <w:rFonts w:ascii="Times New Roman" w:eastAsia="黑体" w:hAnsi="Times New Roman" w:hint="eastAsia"/>
          <w:sz w:val="24"/>
        </w:rPr>
        <w:t>诉讼法</w:t>
      </w:r>
      <w:r w:rsidR="00407CFE">
        <w:rPr>
          <w:rFonts w:ascii="Times New Roman" w:eastAsia="黑体" w:hAnsi="Times New Roman" w:hint="eastAsia"/>
          <w:sz w:val="24"/>
        </w:rPr>
        <w:t>学</w:t>
      </w:r>
      <w:r w:rsidR="00F57BB9" w:rsidRPr="00F57BB9">
        <w:rPr>
          <w:rFonts w:ascii="Times New Roman" w:eastAsia="黑体" w:hAnsi="Times New Roman" w:hint="eastAsia"/>
          <w:sz w:val="24"/>
        </w:rPr>
        <w:t>专业攻读硕士学位研究生</w:t>
      </w:r>
    </w:p>
    <w:p w:rsidR="00DA5CD6" w:rsidRDefault="00F57BB9" w:rsidP="000A5CBB">
      <w:pPr>
        <w:jc w:val="center"/>
        <w:rPr>
          <w:rFonts w:ascii="Times New Roman" w:eastAsia="黑体" w:hAnsi="Times New Roman" w:hint="eastAsia"/>
          <w:sz w:val="24"/>
        </w:rPr>
      </w:pPr>
      <w:r w:rsidRPr="00F57BB9">
        <w:rPr>
          <w:rFonts w:ascii="Times New Roman" w:eastAsia="黑体" w:hAnsi="Times New Roman" w:hint="eastAsia"/>
          <w:sz w:val="24"/>
        </w:rPr>
        <w:t>课程设置、教学计划及学分要求一览表</w:t>
      </w:r>
    </w:p>
    <w:p w:rsidR="008A2682" w:rsidRPr="0017616E" w:rsidRDefault="008A2682" w:rsidP="000A5CBB">
      <w:pPr>
        <w:jc w:val="center"/>
        <w:rPr>
          <w:rFonts w:ascii="Times New Roman" w:eastAsia="黑体" w:hAnsi="Times New Roman" w:hint="eastAsia"/>
          <w:sz w:val="24"/>
        </w:rPr>
      </w:pPr>
    </w:p>
    <w:tbl>
      <w:tblPr>
        <w:tblW w:w="13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80"/>
        <w:gridCol w:w="2380"/>
        <w:gridCol w:w="1263"/>
        <w:gridCol w:w="1276"/>
        <w:gridCol w:w="811"/>
        <w:gridCol w:w="951"/>
        <w:gridCol w:w="951"/>
        <w:gridCol w:w="951"/>
        <w:gridCol w:w="951"/>
        <w:gridCol w:w="2080"/>
      </w:tblGrid>
      <w:tr w:rsidR="00B61B4C" w:rsidRPr="001D2600" w:rsidTr="0028203B">
        <w:trPr>
          <w:trHeight w:val="312"/>
        </w:trPr>
        <w:tc>
          <w:tcPr>
            <w:tcW w:w="2326" w:type="dxa"/>
            <w:gridSpan w:val="2"/>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类 别</w:t>
            </w:r>
          </w:p>
        </w:tc>
        <w:tc>
          <w:tcPr>
            <w:tcW w:w="2380"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课程名称</w:t>
            </w:r>
          </w:p>
        </w:tc>
        <w:tc>
          <w:tcPr>
            <w:tcW w:w="1263"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课程门数</w:t>
            </w:r>
          </w:p>
        </w:tc>
        <w:tc>
          <w:tcPr>
            <w:tcW w:w="1276"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课程代码</w:t>
            </w:r>
          </w:p>
        </w:tc>
        <w:tc>
          <w:tcPr>
            <w:tcW w:w="811"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学分</w:t>
            </w:r>
          </w:p>
        </w:tc>
        <w:tc>
          <w:tcPr>
            <w:tcW w:w="951"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学时</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开课</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教学</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考核</w:t>
            </w:r>
          </w:p>
        </w:tc>
        <w:tc>
          <w:tcPr>
            <w:tcW w:w="2080"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备  注</w:t>
            </w:r>
          </w:p>
        </w:tc>
      </w:tr>
      <w:tr w:rsidR="00B61B4C" w:rsidRPr="001D2600" w:rsidTr="0028203B">
        <w:trPr>
          <w:trHeight w:val="312"/>
        </w:trPr>
        <w:tc>
          <w:tcPr>
            <w:tcW w:w="2326" w:type="dxa"/>
            <w:gridSpan w:val="2"/>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2380"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1263"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1276"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811"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951"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学期</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2080"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r>
      <w:tr w:rsidR="00B61B4C" w:rsidRPr="001D2600" w:rsidTr="0084797E">
        <w:trPr>
          <w:trHeight w:val="399"/>
        </w:trPr>
        <w:tc>
          <w:tcPr>
            <w:tcW w:w="846" w:type="dxa"/>
            <w:vMerge w:val="restart"/>
            <w:shd w:val="clear" w:color="auto" w:fill="auto"/>
            <w:textDirection w:val="tbRlV"/>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必修课</w:t>
            </w:r>
          </w:p>
        </w:tc>
        <w:tc>
          <w:tcPr>
            <w:tcW w:w="1480"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学位公共课</w:t>
            </w:r>
          </w:p>
        </w:tc>
        <w:tc>
          <w:tcPr>
            <w:tcW w:w="2380"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法律方法</w:t>
            </w:r>
          </w:p>
        </w:tc>
        <w:tc>
          <w:tcPr>
            <w:tcW w:w="1263" w:type="dxa"/>
            <w:vMerge w:val="restart"/>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276"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B61B4C" w:rsidRPr="001D2600" w:rsidTr="0084797E">
        <w:trPr>
          <w:trHeight w:val="399"/>
        </w:trPr>
        <w:tc>
          <w:tcPr>
            <w:tcW w:w="846" w:type="dxa"/>
            <w:vMerge/>
            <w:shd w:val="clear" w:color="auto" w:fill="auto"/>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1480"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当代中国</w:t>
            </w:r>
            <w:r>
              <w:rPr>
                <w:rFonts w:ascii="仿宋" w:eastAsia="仿宋" w:hAnsi="仿宋" w:cs="宋体" w:hint="eastAsia"/>
                <w:color w:val="000000"/>
                <w:kern w:val="0"/>
                <w:sz w:val="24"/>
                <w:szCs w:val="24"/>
              </w:rPr>
              <w:t>法</w:t>
            </w:r>
            <w:r w:rsidRPr="001D2600">
              <w:rPr>
                <w:rFonts w:ascii="仿宋" w:eastAsia="仿宋" w:hAnsi="仿宋" w:cs="宋体" w:hint="eastAsia"/>
                <w:color w:val="000000"/>
                <w:kern w:val="0"/>
                <w:sz w:val="24"/>
                <w:szCs w:val="24"/>
              </w:rPr>
              <w:t>律</w:t>
            </w:r>
          </w:p>
        </w:tc>
        <w:tc>
          <w:tcPr>
            <w:tcW w:w="1263" w:type="dxa"/>
            <w:vMerge/>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B61B4C" w:rsidRPr="001D2600" w:rsidTr="0084797E">
        <w:trPr>
          <w:trHeight w:val="399"/>
        </w:trPr>
        <w:tc>
          <w:tcPr>
            <w:tcW w:w="846" w:type="dxa"/>
            <w:vMerge/>
            <w:shd w:val="clear" w:color="auto" w:fill="auto"/>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p>
        </w:tc>
        <w:tc>
          <w:tcPr>
            <w:tcW w:w="2380" w:type="dxa"/>
            <w:shd w:val="clear" w:color="auto" w:fill="auto"/>
            <w:noWrap/>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法律研究与写作</w:t>
            </w:r>
          </w:p>
        </w:tc>
        <w:tc>
          <w:tcPr>
            <w:tcW w:w="1263" w:type="dxa"/>
            <w:vMerge/>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p>
        </w:tc>
        <w:tc>
          <w:tcPr>
            <w:tcW w:w="1276"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4</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72</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外教（英语）</w:t>
            </w:r>
          </w:p>
        </w:tc>
      </w:tr>
      <w:tr w:rsidR="00B61B4C" w:rsidRPr="001D2600" w:rsidTr="0084797E">
        <w:trPr>
          <w:trHeight w:val="399"/>
        </w:trPr>
        <w:tc>
          <w:tcPr>
            <w:tcW w:w="846" w:type="dxa"/>
            <w:vMerge/>
            <w:shd w:val="clear" w:color="auto" w:fill="auto"/>
            <w:vAlign w:val="center"/>
            <w:hideMark/>
          </w:tcPr>
          <w:p w:rsidR="00B61B4C" w:rsidRPr="001D2600" w:rsidRDefault="00B61B4C"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61B4C" w:rsidRPr="001D2600" w:rsidRDefault="00B61B4C" w:rsidP="000A5CBB">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学位基础课</w:t>
            </w:r>
          </w:p>
        </w:tc>
        <w:tc>
          <w:tcPr>
            <w:tcW w:w="2380"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宪法和宪法诉讼</w:t>
            </w:r>
          </w:p>
        </w:tc>
        <w:tc>
          <w:tcPr>
            <w:tcW w:w="1263"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6"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B61B4C" w:rsidRPr="001D2600" w:rsidRDefault="00B61B4C"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讲授+模拟法庭</w:t>
            </w:r>
          </w:p>
        </w:tc>
      </w:tr>
      <w:tr w:rsidR="0084797E" w:rsidRPr="001D2600" w:rsidTr="0084797E">
        <w:trPr>
          <w:trHeight w:val="399"/>
        </w:trPr>
        <w:tc>
          <w:tcPr>
            <w:tcW w:w="846" w:type="dxa"/>
            <w:vMerge/>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vMerge w:val="restart"/>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学位专业课</w:t>
            </w: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刑事诉讼法</w:t>
            </w:r>
          </w:p>
        </w:tc>
        <w:tc>
          <w:tcPr>
            <w:tcW w:w="1263" w:type="dxa"/>
            <w:vMerge w:val="restart"/>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p>
        </w:tc>
      </w:tr>
      <w:tr w:rsidR="0084797E" w:rsidRPr="001D2600" w:rsidTr="0084797E">
        <w:trPr>
          <w:trHeight w:val="399"/>
        </w:trPr>
        <w:tc>
          <w:tcPr>
            <w:tcW w:w="846" w:type="dxa"/>
            <w:vMerge/>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民事诉讼法</w:t>
            </w:r>
          </w:p>
        </w:tc>
        <w:tc>
          <w:tcPr>
            <w:tcW w:w="1263" w:type="dxa"/>
            <w:vMerge/>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p>
        </w:tc>
      </w:tr>
      <w:tr w:rsidR="0084797E" w:rsidRPr="001D2600" w:rsidTr="0084797E">
        <w:trPr>
          <w:trHeight w:val="399"/>
        </w:trPr>
        <w:tc>
          <w:tcPr>
            <w:tcW w:w="846" w:type="dxa"/>
            <w:vMerge w:val="restart"/>
            <w:shd w:val="clear" w:color="auto" w:fill="auto"/>
            <w:vAlign w:val="center"/>
            <w:hideMark/>
          </w:tcPr>
          <w:p w:rsidR="0084797E" w:rsidRPr="001D2600" w:rsidRDefault="0084797E" w:rsidP="000A5CBB">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选修课</w:t>
            </w:r>
          </w:p>
        </w:tc>
        <w:tc>
          <w:tcPr>
            <w:tcW w:w="1480" w:type="dxa"/>
            <w:vMerge w:val="restart"/>
            <w:shd w:val="clear" w:color="auto" w:fill="auto"/>
            <w:vAlign w:val="center"/>
            <w:hideMark/>
          </w:tcPr>
          <w:p w:rsidR="0084797E" w:rsidRPr="001D2600" w:rsidRDefault="0084797E" w:rsidP="000A5CBB">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w:t>
            </w:r>
            <w:r w:rsidRPr="001D2600">
              <w:rPr>
                <w:rFonts w:ascii="仿宋" w:eastAsia="仿宋" w:hAnsi="仿宋" w:cs="宋体" w:hint="eastAsia"/>
                <w:color w:val="000000"/>
                <w:kern w:val="0"/>
                <w:sz w:val="24"/>
                <w:szCs w:val="24"/>
              </w:rPr>
              <w:br/>
              <w:t>选</w:t>
            </w:r>
            <w:r w:rsidRPr="001D2600">
              <w:rPr>
                <w:rFonts w:ascii="仿宋" w:eastAsia="仿宋" w:hAnsi="仿宋" w:cs="宋体" w:hint="eastAsia"/>
                <w:color w:val="000000"/>
                <w:kern w:val="0"/>
                <w:sz w:val="24"/>
                <w:szCs w:val="24"/>
              </w:rPr>
              <w:br/>
              <w:t>课</w:t>
            </w: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公司法</w:t>
            </w:r>
          </w:p>
        </w:tc>
        <w:tc>
          <w:tcPr>
            <w:tcW w:w="1263" w:type="dxa"/>
            <w:vMerge w:val="restart"/>
            <w:shd w:val="clear" w:color="auto" w:fill="auto"/>
            <w:vAlign w:val="center"/>
          </w:tcPr>
          <w:p w:rsidR="0084797E" w:rsidRPr="001D2600" w:rsidRDefault="0084797E" w:rsidP="000A5CBB">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1276" w:type="dxa"/>
            <w:shd w:val="clear" w:color="auto" w:fill="auto"/>
            <w:noWrap/>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val="restart"/>
            <w:shd w:val="clear" w:color="auto" w:fill="auto"/>
            <w:vAlign w:val="center"/>
          </w:tcPr>
          <w:p w:rsidR="0084797E" w:rsidRPr="001D2600" w:rsidRDefault="0084797E" w:rsidP="000A5CBB">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任选</w:t>
            </w:r>
            <w:r>
              <w:rPr>
                <w:rFonts w:ascii="仿宋" w:eastAsia="仿宋" w:hAnsi="仿宋" w:cs="宋体" w:hint="eastAsia"/>
                <w:color w:val="000000"/>
                <w:kern w:val="0"/>
                <w:sz w:val="24"/>
                <w:szCs w:val="24"/>
              </w:rPr>
              <w:t>15</w:t>
            </w:r>
            <w:r w:rsidRPr="001D2600">
              <w:rPr>
                <w:rFonts w:ascii="仿宋" w:eastAsia="仿宋" w:hAnsi="仿宋" w:cs="宋体" w:hint="eastAsia"/>
                <w:color w:val="000000"/>
                <w:kern w:val="0"/>
                <w:sz w:val="24"/>
                <w:szCs w:val="24"/>
              </w:rPr>
              <w:t>学分</w:t>
            </w:r>
          </w:p>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54</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84797E" w:rsidRPr="001D2600" w:rsidRDefault="0084797E" w:rsidP="000A5CBB">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84797E" w:rsidRPr="001D2600" w:rsidTr="0028203B">
        <w:trPr>
          <w:trHeight w:val="399"/>
        </w:trPr>
        <w:tc>
          <w:tcPr>
            <w:tcW w:w="846" w:type="dxa"/>
            <w:vMerge/>
            <w:shd w:val="clear" w:color="auto" w:fill="auto"/>
            <w:textDirection w:val="tbRlV"/>
            <w:vAlign w:val="center"/>
            <w:hideMark/>
          </w:tcPr>
          <w:p w:rsidR="0084797E" w:rsidRPr="001D2600" w:rsidRDefault="0084797E" w:rsidP="000A5CBB">
            <w:pPr>
              <w:widowControl/>
              <w:jc w:val="center"/>
              <w:rPr>
                <w:rFonts w:ascii="仿宋" w:eastAsia="仿宋" w:hAnsi="仿宋" w:cs="宋体"/>
                <w:color w:val="000000"/>
                <w:kern w:val="0"/>
                <w:sz w:val="24"/>
                <w:szCs w:val="24"/>
              </w:rPr>
            </w:pPr>
          </w:p>
        </w:tc>
        <w:tc>
          <w:tcPr>
            <w:tcW w:w="1480" w:type="dxa"/>
            <w:vMerge/>
            <w:shd w:val="clear" w:color="auto" w:fill="auto"/>
            <w:vAlign w:val="center"/>
            <w:hideMark/>
          </w:tcPr>
          <w:p w:rsidR="0084797E" w:rsidRPr="001D2600" w:rsidRDefault="0084797E" w:rsidP="000A5CBB">
            <w:pPr>
              <w:widowControl/>
              <w:jc w:val="center"/>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市场与政府管制</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证券法</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财产法</w:t>
            </w:r>
          </w:p>
        </w:tc>
        <w:tc>
          <w:tcPr>
            <w:tcW w:w="1263" w:type="dxa"/>
            <w:vMerge/>
            <w:shd w:val="clear" w:color="auto" w:fill="auto"/>
            <w:vAlign w:val="center"/>
          </w:tcPr>
          <w:p w:rsidR="0084797E" w:rsidRPr="001D2600" w:rsidRDefault="0084797E" w:rsidP="000A5CBB">
            <w:pPr>
              <w:jc w:val="left"/>
              <w:rPr>
                <w:rFonts w:ascii="宋体" w:hAnsi="宋体" w:cs="宋体"/>
                <w:color w:val="000000"/>
                <w:kern w:val="0"/>
                <w:sz w:val="22"/>
              </w:rPr>
            </w:pPr>
          </w:p>
        </w:tc>
        <w:tc>
          <w:tcPr>
            <w:tcW w:w="1276" w:type="dxa"/>
            <w:shd w:val="clear" w:color="auto" w:fill="auto"/>
            <w:vAlign w:val="center"/>
          </w:tcPr>
          <w:p w:rsidR="0084797E" w:rsidRPr="001D2600" w:rsidRDefault="0084797E" w:rsidP="000A5CBB">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侵权法</w:t>
            </w:r>
          </w:p>
        </w:tc>
        <w:tc>
          <w:tcPr>
            <w:tcW w:w="1263" w:type="dxa"/>
            <w:vMerge/>
            <w:shd w:val="clear" w:color="auto" w:fill="auto"/>
            <w:vAlign w:val="center"/>
          </w:tcPr>
          <w:p w:rsidR="0084797E" w:rsidRPr="001D2600" w:rsidRDefault="0084797E" w:rsidP="000A5CBB">
            <w:pPr>
              <w:jc w:val="left"/>
              <w:rPr>
                <w:rFonts w:ascii="宋体" w:hAnsi="宋体" w:cs="宋体"/>
                <w:color w:val="000000"/>
                <w:kern w:val="0"/>
                <w:sz w:val="22"/>
              </w:rPr>
            </w:pPr>
          </w:p>
        </w:tc>
        <w:tc>
          <w:tcPr>
            <w:tcW w:w="1276" w:type="dxa"/>
            <w:shd w:val="clear" w:color="auto" w:fill="auto"/>
            <w:vAlign w:val="center"/>
          </w:tcPr>
          <w:p w:rsidR="0084797E" w:rsidRPr="001D2600" w:rsidRDefault="0084797E" w:rsidP="000A5CBB">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合同法</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刑法专题研讨</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法律谈判</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法社会学</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noWrap/>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婚姻法</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行政法与行政诉讼法</w:t>
            </w:r>
          </w:p>
        </w:tc>
        <w:tc>
          <w:tcPr>
            <w:tcW w:w="1263"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国际公法</w:t>
            </w:r>
          </w:p>
        </w:tc>
        <w:tc>
          <w:tcPr>
            <w:tcW w:w="1263" w:type="dxa"/>
            <w:vMerge/>
            <w:shd w:val="clear" w:color="auto" w:fill="auto"/>
            <w:vAlign w:val="center"/>
          </w:tcPr>
          <w:p w:rsidR="0084797E" w:rsidRPr="001D2600" w:rsidRDefault="0084797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国际私法</w:t>
            </w:r>
          </w:p>
        </w:tc>
        <w:tc>
          <w:tcPr>
            <w:tcW w:w="1263" w:type="dxa"/>
            <w:vMerge/>
            <w:shd w:val="clear" w:color="auto" w:fill="auto"/>
            <w:vAlign w:val="center"/>
          </w:tcPr>
          <w:p w:rsidR="0084797E" w:rsidRPr="001D2600" w:rsidRDefault="0084797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劳动法</w:t>
            </w:r>
          </w:p>
        </w:tc>
        <w:tc>
          <w:tcPr>
            <w:tcW w:w="1263" w:type="dxa"/>
            <w:vMerge/>
            <w:shd w:val="clear" w:color="auto" w:fill="auto"/>
            <w:vAlign w:val="center"/>
          </w:tcPr>
          <w:p w:rsidR="0084797E" w:rsidRPr="001D2600" w:rsidRDefault="0084797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知识产权法</w:t>
            </w:r>
          </w:p>
        </w:tc>
        <w:tc>
          <w:tcPr>
            <w:tcW w:w="1263" w:type="dxa"/>
            <w:vMerge/>
            <w:shd w:val="clear" w:color="auto" w:fill="auto"/>
            <w:vAlign w:val="center"/>
          </w:tcPr>
          <w:p w:rsidR="0084797E" w:rsidRPr="001D2600" w:rsidRDefault="0084797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84797E" w:rsidRPr="001D2600" w:rsidTr="0028203B">
        <w:trPr>
          <w:trHeight w:val="399"/>
        </w:trPr>
        <w:tc>
          <w:tcPr>
            <w:tcW w:w="846" w:type="dxa"/>
            <w:vMerge/>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84797E" w:rsidRPr="001D2600" w:rsidRDefault="0084797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国际经济法</w:t>
            </w:r>
          </w:p>
        </w:tc>
        <w:tc>
          <w:tcPr>
            <w:tcW w:w="1263" w:type="dxa"/>
            <w:vMerge/>
            <w:shd w:val="clear" w:color="auto" w:fill="auto"/>
            <w:vAlign w:val="center"/>
          </w:tcPr>
          <w:p w:rsidR="0084797E" w:rsidRPr="001D2600" w:rsidRDefault="0084797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84797E" w:rsidRPr="001D2600" w:rsidRDefault="0084797E" w:rsidP="000A5CBB">
            <w:pPr>
              <w:jc w:val="left"/>
              <w:rPr>
                <w:rFonts w:ascii="仿宋" w:eastAsia="仿宋" w:hAnsi="仿宋" w:cs="宋体"/>
                <w:color w:val="000000"/>
                <w:kern w:val="0"/>
                <w:sz w:val="24"/>
                <w:szCs w:val="24"/>
              </w:rPr>
            </w:pP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84797E" w:rsidRPr="001D2600" w:rsidRDefault="0084797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7B3F0E" w:rsidRPr="001D2600" w:rsidTr="0028203B">
        <w:trPr>
          <w:trHeight w:val="399"/>
        </w:trPr>
        <w:tc>
          <w:tcPr>
            <w:tcW w:w="846" w:type="dxa"/>
            <w:vMerge/>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国际商法</w:t>
            </w:r>
          </w:p>
        </w:tc>
        <w:tc>
          <w:tcPr>
            <w:tcW w:w="1263"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811" w:type="dxa"/>
            <w:vMerge/>
            <w:shd w:val="clear" w:color="auto" w:fill="auto"/>
            <w:vAlign w:val="center"/>
          </w:tcPr>
          <w:p w:rsidR="007B3F0E" w:rsidRPr="001D2600" w:rsidRDefault="007B3F0E" w:rsidP="000A5CBB">
            <w:pPr>
              <w:jc w:val="left"/>
              <w:rPr>
                <w:rFonts w:ascii="仿宋" w:eastAsia="仿宋" w:hAnsi="仿宋" w:cs="宋体"/>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36</w:t>
            </w: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讲授</w:t>
            </w: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考试</w:t>
            </w:r>
          </w:p>
        </w:tc>
        <w:tc>
          <w:tcPr>
            <w:tcW w:w="2080"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sidRPr="001D2600">
              <w:rPr>
                <w:rFonts w:ascii="仿宋" w:eastAsia="仿宋" w:hAnsi="仿宋" w:cs="宋体" w:hint="eastAsia"/>
                <w:color w:val="000000"/>
                <w:kern w:val="0"/>
                <w:sz w:val="24"/>
                <w:szCs w:val="24"/>
              </w:rPr>
              <w:t>外教（英语）</w:t>
            </w:r>
          </w:p>
        </w:tc>
      </w:tr>
      <w:tr w:rsidR="007B3F0E" w:rsidRPr="001D2600" w:rsidTr="0028203B">
        <w:trPr>
          <w:trHeight w:val="399"/>
        </w:trPr>
        <w:tc>
          <w:tcPr>
            <w:tcW w:w="846" w:type="dxa"/>
            <w:vMerge/>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中国刑事司法</w:t>
            </w:r>
          </w:p>
        </w:tc>
        <w:tc>
          <w:tcPr>
            <w:tcW w:w="1263"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7B3F0E" w:rsidRPr="001D2600" w:rsidRDefault="007B3F0E" w:rsidP="000A5CBB">
            <w:pPr>
              <w:jc w:val="left"/>
              <w:rPr>
                <w:rFonts w:ascii="仿宋" w:eastAsia="仿宋" w:hAnsi="仿宋" w:cs="宋体"/>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7B3F0E" w:rsidRPr="001D2600" w:rsidTr="0028203B">
        <w:trPr>
          <w:trHeight w:val="399"/>
        </w:trPr>
        <w:tc>
          <w:tcPr>
            <w:tcW w:w="846" w:type="dxa"/>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比较宪法</w:t>
            </w:r>
          </w:p>
        </w:tc>
        <w:tc>
          <w:tcPr>
            <w:tcW w:w="1263"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7B3F0E" w:rsidRPr="001D2600" w:rsidTr="0028203B">
        <w:trPr>
          <w:trHeight w:val="399"/>
        </w:trPr>
        <w:tc>
          <w:tcPr>
            <w:tcW w:w="846" w:type="dxa"/>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中国商法</w:t>
            </w:r>
          </w:p>
        </w:tc>
        <w:tc>
          <w:tcPr>
            <w:tcW w:w="1263"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7B3F0E" w:rsidRPr="001D2600" w:rsidTr="0028203B">
        <w:trPr>
          <w:trHeight w:val="399"/>
        </w:trPr>
        <w:tc>
          <w:tcPr>
            <w:tcW w:w="846" w:type="dxa"/>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中国反垄断法</w:t>
            </w:r>
          </w:p>
        </w:tc>
        <w:tc>
          <w:tcPr>
            <w:tcW w:w="1263"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7B3F0E" w:rsidRPr="001D2600" w:rsidTr="0028203B">
        <w:trPr>
          <w:trHeight w:val="399"/>
        </w:trPr>
        <w:tc>
          <w:tcPr>
            <w:tcW w:w="846" w:type="dxa"/>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18</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7B3F0E" w:rsidRPr="001D2600" w:rsidTr="0028203B">
        <w:trPr>
          <w:trHeight w:val="399"/>
        </w:trPr>
        <w:tc>
          <w:tcPr>
            <w:tcW w:w="846" w:type="dxa"/>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中国行政法与监管</w:t>
            </w:r>
          </w:p>
        </w:tc>
        <w:tc>
          <w:tcPr>
            <w:tcW w:w="1263"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7B3F0E" w:rsidRPr="001D2600" w:rsidTr="0028203B">
        <w:trPr>
          <w:trHeight w:val="399"/>
        </w:trPr>
        <w:tc>
          <w:tcPr>
            <w:tcW w:w="846" w:type="dxa"/>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中国法律与社会</w:t>
            </w:r>
          </w:p>
        </w:tc>
        <w:tc>
          <w:tcPr>
            <w:tcW w:w="1263" w:type="dxa"/>
            <w:vMerge/>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7B3F0E" w:rsidRPr="001D2600" w:rsidTr="0028203B">
        <w:trPr>
          <w:trHeight w:val="576"/>
        </w:trPr>
        <w:tc>
          <w:tcPr>
            <w:tcW w:w="2326" w:type="dxa"/>
            <w:gridSpan w:val="2"/>
            <w:vMerge w:val="restart"/>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其他环节</w:t>
            </w:r>
          </w:p>
        </w:tc>
        <w:tc>
          <w:tcPr>
            <w:tcW w:w="2380" w:type="dxa"/>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国际视野</w:t>
            </w:r>
            <w:r w:rsidRPr="001D2600">
              <w:rPr>
                <w:rFonts w:ascii="仿宋" w:eastAsia="仿宋" w:hAnsi="仿宋" w:cs="宋体" w:hint="eastAsia"/>
                <w:color w:val="000000"/>
                <w:kern w:val="0"/>
                <w:sz w:val="24"/>
                <w:szCs w:val="24"/>
              </w:rPr>
              <w:t>讲座</w:t>
            </w:r>
          </w:p>
        </w:tc>
        <w:tc>
          <w:tcPr>
            <w:tcW w:w="2539" w:type="dxa"/>
            <w:gridSpan w:val="2"/>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硕士研究生应参加4</w:t>
            </w:r>
            <w:r w:rsidRPr="001D2600">
              <w:rPr>
                <w:rFonts w:ascii="仿宋" w:eastAsia="仿宋" w:hAnsi="仿宋" w:cs="宋体" w:hint="eastAsia"/>
                <w:color w:val="000000"/>
                <w:kern w:val="0"/>
                <w:sz w:val="24"/>
                <w:szCs w:val="24"/>
              </w:rPr>
              <w:t>次</w:t>
            </w:r>
            <w:r>
              <w:rPr>
                <w:rFonts w:ascii="仿宋" w:eastAsia="仿宋" w:hAnsi="仿宋" w:cs="宋体" w:hint="eastAsia"/>
                <w:color w:val="000000"/>
                <w:kern w:val="0"/>
                <w:sz w:val="24"/>
                <w:szCs w:val="24"/>
              </w:rPr>
              <w:t>学院组织的扩展国际视野的讲座或活动</w:t>
            </w:r>
          </w:p>
        </w:tc>
        <w:tc>
          <w:tcPr>
            <w:tcW w:w="81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7B3F0E" w:rsidRPr="001D2600" w:rsidTr="0028203B">
        <w:trPr>
          <w:trHeight w:val="624"/>
        </w:trPr>
        <w:tc>
          <w:tcPr>
            <w:tcW w:w="2326" w:type="dxa"/>
            <w:gridSpan w:val="2"/>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7B3F0E"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文献阅读与综述</w:t>
            </w:r>
          </w:p>
          <w:p w:rsidR="007B3F0E" w:rsidRPr="001D2600" w:rsidRDefault="007B3F0E" w:rsidP="000A5CB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硕士研究生第1和第2学期，每学期精读专著不少于2本，具体书目由导师制定，每学期应提交读书报告1篇，篇幅不少于3000字。</w:t>
            </w:r>
          </w:p>
        </w:tc>
        <w:tc>
          <w:tcPr>
            <w:tcW w:w="81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restart"/>
            <w:shd w:val="clear" w:color="auto" w:fill="auto"/>
            <w:vAlign w:val="center"/>
            <w:hideMark/>
          </w:tcPr>
          <w:p w:rsidR="007B3F0E" w:rsidRPr="001D2600" w:rsidRDefault="007B3F0E" w:rsidP="000A5C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其他环节所修学分不低于6学分。</w:t>
            </w:r>
          </w:p>
        </w:tc>
      </w:tr>
      <w:tr w:rsidR="007B3F0E" w:rsidRPr="001D2600" w:rsidTr="0028203B">
        <w:trPr>
          <w:trHeight w:val="624"/>
        </w:trPr>
        <w:tc>
          <w:tcPr>
            <w:tcW w:w="2326" w:type="dxa"/>
            <w:gridSpan w:val="2"/>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7B3F0E"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科研环节</w:t>
            </w:r>
          </w:p>
          <w:p w:rsidR="007B3F0E" w:rsidRPr="001D2600" w:rsidRDefault="007B3F0E" w:rsidP="000A5CB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7B3F0E" w:rsidRPr="001D2600" w:rsidRDefault="007B3F0E" w:rsidP="000A5CB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硕士研究生第3学期初应提交学年论文1篇，篇幅不少于5000字。</w:t>
            </w: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ign w:val="center"/>
            <w:hideMark/>
          </w:tcPr>
          <w:p w:rsidR="007B3F0E" w:rsidRPr="001D2600" w:rsidRDefault="007B3F0E" w:rsidP="000A5CBB">
            <w:pPr>
              <w:widowControl/>
              <w:jc w:val="left"/>
              <w:rPr>
                <w:rFonts w:ascii="仿宋" w:eastAsia="仿宋" w:hAnsi="仿宋" w:cs="宋体"/>
                <w:color w:val="000000"/>
                <w:kern w:val="0"/>
                <w:sz w:val="24"/>
                <w:szCs w:val="24"/>
              </w:rPr>
            </w:pPr>
          </w:p>
        </w:tc>
      </w:tr>
      <w:tr w:rsidR="007B3F0E" w:rsidRPr="001D2600" w:rsidTr="0028203B">
        <w:trPr>
          <w:trHeight w:val="624"/>
        </w:trPr>
        <w:tc>
          <w:tcPr>
            <w:tcW w:w="2326" w:type="dxa"/>
            <w:gridSpan w:val="2"/>
            <w:vMerge/>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课题研究</w:t>
            </w:r>
          </w:p>
          <w:p w:rsidR="007B3F0E"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7B3F0E"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硕士研究生通过参加导师的科研项目、学校的科研项目或实践部门的科研项目以及学院自设的科研项目等课题研究，持续时间达2学期，并提交相应的科研成果作为考核依据。</w:t>
            </w:r>
          </w:p>
          <w:p w:rsidR="007B3F0E" w:rsidRPr="001D2600"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在校期间主持中国政法大学研究生创新基金项目的，每项计2学分；参加研究生创新基金项目的，每项计1学分。</w:t>
            </w:r>
          </w:p>
        </w:tc>
        <w:tc>
          <w:tcPr>
            <w:tcW w:w="81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2080" w:type="dxa"/>
            <w:vMerge/>
            <w:vAlign w:val="center"/>
          </w:tcPr>
          <w:p w:rsidR="007B3F0E" w:rsidRPr="001D2600" w:rsidRDefault="007B3F0E" w:rsidP="000A5CBB">
            <w:pPr>
              <w:widowControl/>
              <w:jc w:val="left"/>
              <w:rPr>
                <w:rFonts w:ascii="仿宋" w:eastAsia="仿宋" w:hAnsi="仿宋" w:cs="宋体"/>
                <w:color w:val="000000"/>
                <w:kern w:val="0"/>
                <w:sz w:val="24"/>
                <w:szCs w:val="24"/>
              </w:rPr>
            </w:pPr>
          </w:p>
        </w:tc>
      </w:tr>
      <w:tr w:rsidR="007B3F0E" w:rsidRPr="001D2600" w:rsidTr="0028203B">
        <w:trPr>
          <w:trHeight w:val="624"/>
        </w:trPr>
        <w:tc>
          <w:tcPr>
            <w:tcW w:w="2326" w:type="dxa"/>
            <w:gridSpan w:val="2"/>
            <w:vMerge/>
            <w:vAlign w:val="center"/>
          </w:tcPr>
          <w:p w:rsidR="007B3F0E" w:rsidRPr="001D2600" w:rsidRDefault="007B3F0E" w:rsidP="000A5CBB">
            <w:pPr>
              <w:widowControl/>
              <w:jc w:val="left"/>
              <w:rPr>
                <w:rFonts w:ascii="仿宋" w:eastAsia="仿宋" w:hAnsi="仿宋" w:cs="宋体"/>
                <w:color w:val="000000"/>
                <w:kern w:val="0"/>
                <w:sz w:val="24"/>
                <w:szCs w:val="24"/>
              </w:rPr>
            </w:pPr>
          </w:p>
        </w:tc>
        <w:tc>
          <w:tcPr>
            <w:tcW w:w="2380" w:type="dxa"/>
            <w:shd w:val="clear" w:color="auto" w:fill="auto"/>
            <w:vAlign w:val="center"/>
          </w:tcPr>
          <w:p w:rsidR="007B3F0E"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社会实践</w:t>
            </w:r>
          </w:p>
          <w:p w:rsidR="007B3F0E"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7B3F0E" w:rsidRPr="001D2600" w:rsidRDefault="007B3F0E" w:rsidP="000A5CBB">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提交实践单位鉴定意见和不少于2000字的实践总结报告。</w:t>
            </w:r>
          </w:p>
        </w:tc>
        <w:tc>
          <w:tcPr>
            <w:tcW w:w="81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7B3F0E" w:rsidRPr="001D2600" w:rsidRDefault="007B3F0E" w:rsidP="000A5CBB">
            <w:pPr>
              <w:widowControl/>
              <w:jc w:val="center"/>
              <w:rPr>
                <w:rFonts w:ascii="仿宋" w:eastAsia="仿宋" w:hAnsi="仿宋" w:cs="宋体" w:hint="eastAsia"/>
                <w:color w:val="000000"/>
                <w:kern w:val="0"/>
                <w:sz w:val="24"/>
                <w:szCs w:val="24"/>
              </w:rPr>
            </w:pPr>
          </w:p>
        </w:tc>
        <w:tc>
          <w:tcPr>
            <w:tcW w:w="2080" w:type="dxa"/>
            <w:vMerge/>
            <w:vAlign w:val="center"/>
          </w:tcPr>
          <w:p w:rsidR="007B3F0E" w:rsidRPr="001D2600" w:rsidRDefault="007B3F0E" w:rsidP="000A5CBB">
            <w:pPr>
              <w:widowControl/>
              <w:jc w:val="left"/>
              <w:rPr>
                <w:rFonts w:ascii="仿宋" w:eastAsia="仿宋" w:hAnsi="仿宋" w:cs="宋体"/>
                <w:color w:val="000000"/>
                <w:kern w:val="0"/>
                <w:sz w:val="24"/>
                <w:szCs w:val="24"/>
              </w:rPr>
            </w:pPr>
          </w:p>
        </w:tc>
      </w:tr>
      <w:tr w:rsidR="007B3F0E" w:rsidRPr="001D2600" w:rsidTr="0028203B">
        <w:trPr>
          <w:trHeight w:val="399"/>
        </w:trPr>
        <w:tc>
          <w:tcPr>
            <w:tcW w:w="846" w:type="dxa"/>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合计</w:t>
            </w:r>
          </w:p>
        </w:tc>
        <w:tc>
          <w:tcPr>
            <w:tcW w:w="13094" w:type="dxa"/>
            <w:gridSpan w:val="10"/>
            <w:shd w:val="clear" w:color="auto" w:fill="auto"/>
            <w:vAlign w:val="center"/>
            <w:hideMark/>
          </w:tcPr>
          <w:p w:rsidR="007B3F0E" w:rsidRPr="001D2600" w:rsidRDefault="007B3F0E" w:rsidP="000A5CBB">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课程学分不低于30学分</w:t>
            </w:r>
            <w:r w:rsidRPr="00D709A8">
              <w:rPr>
                <w:rFonts w:ascii="仿宋" w:eastAsia="仿宋" w:hAnsi="仿宋" w:cs="宋体" w:hint="eastAsia"/>
                <w:color w:val="000000"/>
                <w:kern w:val="0"/>
                <w:sz w:val="24"/>
                <w:szCs w:val="24"/>
              </w:rPr>
              <w:t>（跨学科或以同等学历考取的硕士研究生课程学分不低于32学分）</w:t>
            </w:r>
            <w:r>
              <w:rPr>
                <w:rFonts w:ascii="仿宋" w:eastAsia="仿宋" w:hAnsi="仿宋" w:cs="宋体" w:hint="eastAsia"/>
                <w:color w:val="000000"/>
                <w:kern w:val="0"/>
                <w:sz w:val="24"/>
                <w:szCs w:val="24"/>
              </w:rPr>
              <w:t>，其他培养环节不低于7学分。</w:t>
            </w:r>
          </w:p>
        </w:tc>
      </w:tr>
    </w:tbl>
    <w:p w:rsidR="00143E6E" w:rsidRPr="00B61B4C" w:rsidRDefault="00143E6E" w:rsidP="000A5CBB">
      <w:pPr>
        <w:rPr>
          <w:rFonts w:ascii="仿宋" w:eastAsia="仿宋" w:hAnsi="仿宋"/>
          <w:sz w:val="24"/>
          <w:szCs w:val="24"/>
        </w:rPr>
      </w:pPr>
    </w:p>
    <w:sectPr w:rsidR="00143E6E" w:rsidRPr="00B61B4C"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44" w:rsidRDefault="00932B44" w:rsidP="00A93C64">
      <w:r>
        <w:separator/>
      </w:r>
    </w:p>
  </w:endnote>
  <w:endnote w:type="continuationSeparator" w:id="0">
    <w:p w:rsidR="00932B44" w:rsidRDefault="00932B44"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75" w:rsidRDefault="00932875">
    <w:pPr>
      <w:pStyle w:val="a4"/>
      <w:jc w:val="center"/>
    </w:pPr>
    <w:r>
      <w:fldChar w:fldCharType="begin"/>
    </w:r>
    <w:r>
      <w:instrText>PAGE   \* MERGEFORMAT</w:instrText>
    </w:r>
    <w:r>
      <w:fldChar w:fldCharType="separate"/>
    </w:r>
    <w:r w:rsidR="000A5CBB" w:rsidRPr="000A5CBB">
      <w:rPr>
        <w:noProof/>
        <w:lang w:val="zh-CN"/>
      </w:rPr>
      <w:t>13</w:t>
    </w:r>
    <w:r>
      <w:fldChar w:fldCharType="end"/>
    </w:r>
  </w:p>
  <w:p w:rsidR="00932875" w:rsidRDefault="009328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44" w:rsidRDefault="00932B44" w:rsidP="00A93C64">
      <w:r>
        <w:separator/>
      </w:r>
    </w:p>
  </w:footnote>
  <w:footnote w:type="continuationSeparator" w:id="0">
    <w:p w:rsidR="00932B44" w:rsidRDefault="00932B44"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12C0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304D6"/>
    <w:multiLevelType w:val="hybridMultilevel"/>
    <w:tmpl w:val="103C0EAE"/>
    <w:lvl w:ilvl="0" w:tplc="42F2B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3B3E41"/>
    <w:multiLevelType w:val="hybridMultilevel"/>
    <w:tmpl w:val="EFEE180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AD819D0"/>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CD01FDD"/>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4050288"/>
    <w:multiLevelType w:val="hybridMultilevel"/>
    <w:tmpl w:val="737A8328"/>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AAA66D6"/>
    <w:multiLevelType w:val="hybridMultilevel"/>
    <w:tmpl w:val="D152E30E"/>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1471C3D"/>
    <w:multiLevelType w:val="hybridMultilevel"/>
    <w:tmpl w:val="53D80160"/>
    <w:lvl w:ilvl="0" w:tplc="FEB056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E90751"/>
    <w:multiLevelType w:val="hybridMultilevel"/>
    <w:tmpl w:val="E06C28F8"/>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DF684D02">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5FD4060"/>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5014E99"/>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6DB4D8C"/>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B2E2367"/>
    <w:multiLevelType w:val="hybridMultilevel"/>
    <w:tmpl w:val="A61C29A0"/>
    <w:lvl w:ilvl="0" w:tplc="2A2C6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2E62CC"/>
    <w:multiLevelType w:val="hybridMultilevel"/>
    <w:tmpl w:val="B3C2A61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EF0B41"/>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
  </w:num>
  <w:num w:numId="3">
    <w:abstractNumId w:val="2"/>
  </w:num>
  <w:num w:numId="4">
    <w:abstractNumId w:val="12"/>
  </w:num>
  <w:num w:numId="5">
    <w:abstractNumId w:val="7"/>
  </w:num>
  <w:num w:numId="6">
    <w:abstractNumId w:val="0"/>
  </w:num>
  <w:num w:numId="7">
    <w:abstractNumId w:val="9"/>
  </w:num>
  <w:num w:numId="8">
    <w:abstractNumId w:val="4"/>
  </w:num>
  <w:num w:numId="9">
    <w:abstractNumId w:val="6"/>
  </w:num>
  <w:num w:numId="10">
    <w:abstractNumId w:val="11"/>
  </w:num>
  <w:num w:numId="11">
    <w:abstractNumId w:val="14"/>
  </w:num>
  <w:num w:numId="12">
    <w:abstractNumId w:val="3"/>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296"/>
    <w:rsid w:val="00011C75"/>
    <w:rsid w:val="000135F8"/>
    <w:rsid w:val="00021F55"/>
    <w:rsid w:val="00022020"/>
    <w:rsid w:val="00030F53"/>
    <w:rsid w:val="00036AC1"/>
    <w:rsid w:val="00040B3D"/>
    <w:rsid w:val="0004401D"/>
    <w:rsid w:val="00047DD6"/>
    <w:rsid w:val="0005428C"/>
    <w:rsid w:val="00057827"/>
    <w:rsid w:val="000609CB"/>
    <w:rsid w:val="00062A72"/>
    <w:rsid w:val="000646E6"/>
    <w:rsid w:val="0009038E"/>
    <w:rsid w:val="00094EB7"/>
    <w:rsid w:val="00097169"/>
    <w:rsid w:val="000A0022"/>
    <w:rsid w:val="000A3AE3"/>
    <w:rsid w:val="000A5CBB"/>
    <w:rsid w:val="000C0DDD"/>
    <w:rsid w:val="000E12F8"/>
    <w:rsid w:val="000E3084"/>
    <w:rsid w:val="000E4E13"/>
    <w:rsid w:val="000E5A5E"/>
    <w:rsid w:val="000E635B"/>
    <w:rsid w:val="000E757E"/>
    <w:rsid w:val="000F491D"/>
    <w:rsid w:val="000F795E"/>
    <w:rsid w:val="00112B8D"/>
    <w:rsid w:val="001209EC"/>
    <w:rsid w:val="00123583"/>
    <w:rsid w:val="00130951"/>
    <w:rsid w:val="00135F91"/>
    <w:rsid w:val="00143E6E"/>
    <w:rsid w:val="00146826"/>
    <w:rsid w:val="00154EAF"/>
    <w:rsid w:val="00173E89"/>
    <w:rsid w:val="0017616E"/>
    <w:rsid w:val="001865AE"/>
    <w:rsid w:val="001A1D66"/>
    <w:rsid w:val="001A3CE6"/>
    <w:rsid w:val="001C751A"/>
    <w:rsid w:val="001C7F8C"/>
    <w:rsid w:val="001D211B"/>
    <w:rsid w:val="001D5F70"/>
    <w:rsid w:val="001D654B"/>
    <w:rsid w:val="001D6C06"/>
    <w:rsid w:val="001D6D69"/>
    <w:rsid w:val="001E51CC"/>
    <w:rsid w:val="001E7EAA"/>
    <w:rsid w:val="00210F6E"/>
    <w:rsid w:val="00212478"/>
    <w:rsid w:val="00212645"/>
    <w:rsid w:val="00214967"/>
    <w:rsid w:val="00216771"/>
    <w:rsid w:val="00227878"/>
    <w:rsid w:val="0024283E"/>
    <w:rsid w:val="002460ED"/>
    <w:rsid w:val="00250609"/>
    <w:rsid w:val="00251DB1"/>
    <w:rsid w:val="00252C7A"/>
    <w:rsid w:val="002533CB"/>
    <w:rsid w:val="00267AA8"/>
    <w:rsid w:val="00267D59"/>
    <w:rsid w:val="00271275"/>
    <w:rsid w:val="00272455"/>
    <w:rsid w:val="0028203B"/>
    <w:rsid w:val="002825D5"/>
    <w:rsid w:val="00284319"/>
    <w:rsid w:val="002961BE"/>
    <w:rsid w:val="002A5EEF"/>
    <w:rsid w:val="002A7DA0"/>
    <w:rsid w:val="002B1C8F"/>
    <w:rsid w:val="002B5ADC"/>
    <w:rsid w:val="002C2ABA"/>
    <w:rsid w:val="002D1CA2"/>
    <w:rsid w:val="002D3C5F"/>
    <w:rsid w:val="002D4293"/>
    <w:rsid w:val="002D4BDB"/>
    <w:rsid w:val="002E2DB2"/>
    <w:rsid w:val="002E50A0"/>
    <w:rsid w:val="002F2B4F"/>
    <w:rsid w:val="002F7666"/>
    <w:rsid w:val="00300C4C"/>
    <w:rsid w:val="00303663"/>
    <w:rsid w:val="003204CB"/>
    <w:rsid w:val="003219C8"/>
    <w:rsid w:val="003440AF"/>
    <w:rsid w:val="00344F96"/>
    <w:rsid w:val="003451B3"/>
    <w:rsid w:val="00346EEC"/>
    <w:rsid w:val="00353A67"/>
    <w:rsid w:val="00354049"/>
    <w:rsid w:val="0035695B"/>
    <w:rsid w:val="003608B8"/>
    <w:rsid w:val="0037095E"/>
    <w:rsid w:val="00370960"/>
    <w:rsid w:val="0037118F"/>
    <w:rsid w:val="00372212"/>
    <w:rsid w:val="003747A0"/>
    <w:rsid w:val="00382A66"/>
    <w:rsid w:val="00387215"/>
    <w:rsid w:val="00387D99"/>
    <w:rsid w:val="00391CD8"/>
    <w:rsid w:val="0039394B"/>
    <w:rsid w:val="0039531B"/>
    <w:rsid w:val="00396FE2"/>
    <w:rsid w:val="003A4250"/>
    <w:rsid w:val="003B7034"/>
    <w:rsid w:val="003D3ADC"/>
    <w:rsid w:val="003E65C5"/>
    <w:rsid w:val="004012DF"/>
    <w:rsid w:val="004036FC"/>
    <w:rsid w:val="00407CFE"/>
    <w:rsid w:val="004168A8"/>
    <w:rsid w:val="00416B07"/>
    <w:rsid w:val="00425E5F"/>
    <w:rsid w:val="00434AC0"/>
    <w:rsid w:val="00437866"/>
    <w:rsid w:val="004379CB"/>
    <w:rsid w:val="0046028B"/>
    <w:rsid w:val="00462512"/>
    <w:rsid w:val="004646CA"/>
    <w:rsid w:val="004703F9"/>
    <w:rsid w:val="00485F12"/>
    <w:rsid w:val="0048781A"/>
    <w:rsid w:val="00492FEA"/>
    <w:rsid w:val="004B2C4E"/>
    <w:rsid w:val="004D021E"/>
    <w:rsid w:val="004D6BD5"/>
    <w:rsid w:val="004E2D10"/>
    <w:rsid w:val="004E4C5B"/>
    <w:rsid w:val="004F34B0"/>
    <w:rsid w:val="004F389E"/>
    <w:rsid w:val="004F7B35"/>
    <w:rsid w:val="005027C3"/>
    <w:rsid w:val="005067D2"/>
    <w:rsid w:val="00512B64"/>
    <w:rsid w:val="00514E6A"/>
    <w:rsid w:val="00520FE5"/>
    <w:rsid w:val="005279AA"/>
    <w:rsid w:val="005336FD"/>
    <w:rsid w:val="00540ACF"/>
    <w:rsid w:val="0054281A"/>
    <w:rsid w:val="00545579"/>
    <w:rsid w:val="00551E53"/>
    <w:rsid w:val="00552BE7"/>
    <w:rsid w:val="00554D02"/>
    <w:rsid w:val="00554E6E"/>
    <w:rsid w:val="00555562"/>
    <w:rsid w:val="005746D7"/>
    <w:rsid w:val="005855E5"/>
    <w:rsid w:val="00594624"/>
    <w:rsid w:val="005A4004"/>
    <w:rsid w:val="005A5162"/>
    <w:rsid w:val="005A6423"/>
    <w:rsid w:val="005B04B3"/>
    <w:rsid w:val="005B4FD7"/>
    <w:rsid w:val="005B61A3"/>
    <w:rsid w:val="0061432C"/>
    <w:rsid w:val="00617418"/>
    <w:rsid w:val="00621517"/>
    <w:rsid w:val="0062474C"/>
    <w:rsid w:val="006247C8"/>
    <w:rsid w:val="00634B64"/>
    <w:rsid w:val="0064574E"/>
    <w:rsid w:val="00645A82"/>
    <w:rsid w:val="00652828"/>
    <w:rsid w:val="00672A32"/>
    <w:rsid w:val="00687A37"/>
    <w:rsid w:val="00690234"/>
    <w:rsid w:val="00690E32"/>
    <w:rsid w:val="006A0A1F"/>
    <w:rsid w:val="006A321F"/>
    <w:rsid w:val="006B4AF0"/>
    <w:rsid w:val="006C02DF"/>
    <w:rsid w:val="006C278A"/>
    <w:rsid w:val="006C5FEB"/>
    <w:rsid w:val="006C69AC"/>
    <w:rsid w:val="006C7A9F"/>
    <w:rsid w:val="006D4CD4"/>
    <w:rsid w:val="006E294E"/>
    <w:rsid w:val="006E379F"/>
    <w:rsid w:val="00705427"/>
    <w:rsid w:val="0070572B"/>
    <w:rsid w:val="0071562C"/>
    <w:rsid w:val="00723731"/>
    <w:rsid w:val="00732F20"/>
    <w:rsid w:val="00734EDC"/>
    <w:rsid w:val="0075378E"/>
    <w:rsid w:val="00754AD1"/>
    <w:rsid w:val="00771AD1"/>
    <w:rsid w:val="00781944"/>
    <w:rsid w:val="00786D4E"/>
    <w:rsid w:val="00786F06"/>
    <w:rsid w:val="007B38A4"/>
    <w:rsid w:val="007B3F0E"/>
    <w:rsid w:val="007B5A62"/>
    <w:rsid w:val="007B7072"/>
    <w:rsid w:val="007C4080"/>
    <w:rsid w:val="007D4BB4"/>
    <w:rsid w:val="007E1FDA"/>
    <w:rsid w:val="007E5C89"/>
    <w:rsid w:val="007E742D"/>
    <w:rsid w:val="007E7EFF"/>
    <w:rsid w:val="007F3D25"/>
    <w:rsid w:val="00801661"/>
    <w:rsid w:val="0080304C"/>
    <w:rsid w:val="008041EB"/>
    <w:rsid w:val="008079EF"/>
    <w:rsid w:val="00807A46"/>
    <w:rsid w:val="008104DC"/>
    <w:rsid w:val="00814518"/>
    <w:rsid w:val="008204B0"/>
    <w:rsid w:val="00822702"/>
    <w:rsid w:val="008267DA"/>
    <w:rsid w:val="008318C7"/>
    <w:rsid w:val="00836470"/>
    <w:rsid w:val="00837471"/>
    <w:rsid w:val="00844A34"/>
    <w:rsid w:val="0084797E"/>
    <w:rsid w:val="00847F2F"/>
    <w:rsid w:val="00852FFD"/>
    <w:rsid w:val="0085377C"/>
    <w:rsid w:val="00854B8C"/>
    <w:rsid w:val="0086080C"/>
    <w:rsid w:val="00876108"/>
    <w:rsid w:val="00883F48"/>
    <w:rsid w:val="00887B47"/>
    <w:rsid w:val="00896C1C"/>
    <w:rsid w:val="008A0F60"/>
    <w:rsid w:val="008A2682"/>
    <w:rsid w:val="008C27D9"/>
    <w:rsid w:val="008C5664"/>
    <w:rsid w:val="008D53A2"/>
    <w:rsid w:val="008D78EB"/>
    <w:rsid w:val="008E57A4"/>
    <w:rsid w:val="008F0617"/>
    <w:rsid w:val="008F2D47"/>
    <w:rsid w:val="008F3038"/>
    <w:rsid w:val="008F4A75"/>
    <w:rsid w:val="0090542E"/>
    <w:rsid w:val="00905822"/>
    <w:rsid w:val="0090641C"/>
    <w:rsid w:val="00912FE5"/>
    <w:rsid w:val="00913602"/>
    <w:rsid w:val="00920463"/>
    <w:rsid w:val="00922378"/>
    <w:rsid w:val="00923D0B"/>
    <w:rsid w:val="009253C9"/>
    <w:rsid w:val="00927B39"/>
    <w:rsid w:val="00932875"/>
    <w:rsid w:val="00932B44"/>
    <w:rsid w:val="0093428E"/>
    <w:rsid w:val="00935831"/>
    <w:rsid w:val="009366E4"/>
    <w:rsid w:val="00940A23"/>
    <w:rsid w:val="009428BB"/>
    <w:rsid w:val="009444EF"/>
    <w:rsid w:val="00952FB2"/>
    <w:rsid w:val="0096591E"/>
    <w:rsid w:val="0097372F"/>
    <w:rsid w:val="009746AA"/>
    <w:rsid w:val="00976049"/>
    <w:rsid w:val="00984576"/>
    <w:rsid w:val="00990465"/>
    <w:rsid w:val="009A1569"/>
    <w:rsid w:val="009A380D"/>
    <w:rsid w:val="009A413A"/>
    <w:rsid w:val="009A685F"/>
    <w:rsid w:val="009B1871"/>
    <w:rsid w:val="009B2165"/>
    <w:rsid w:val="009B570A"/>
    <w:rsid w:val="009D1CF8"/>
    <w:rsid w:val="009D221B"/>
    <w:rsid w:val="009D4FCC"/>
    <w:rsid w:val="009F5B0F"/>
    <w:rsid w:val="009F5FC3"/>
    <w:rsid w:val="009F7C78"/>
    <w:rsid w:val="00A05EB1"/>
    <w:rsid w:val="00A32ACD"/>
    <w:rsid w:val="00A3302D"/>
    <w:rsid w:val="00A46605"/>
    <w:rsid w:val="00A50928"/>
    <w:rsid w:val="00A60415"/>
    <w:rsid w:val="00A61383"/>
    <w:rsid w:val="00A67948"/>
    <w:rsid w:val="00A7397F"/>
    <w:rsid w:val="00A73E3B"/>
    <w:rsid w:val="00A74DA3"/>
    <w:rsid w:val="00A80097"/>
    <w:rsid w:val="00A8755A"/>
    <w:rsid w:val="00A93C64"/>
    <w:rsid w:val="00A97A69"/>
    <w:rsid w:val="00AA0C28"/>
    <w:rsid w:val="00AA1013"/>
    <w:rsid w:val="00AB13D8"/>
    <w:rsid w:val="00AC2C96"/>
    <w:rsid w:val="00AC6711"/>
    <w:rsid w:val="00AD5C2D"/>
    <w:rsid w:val="00AD7621"/>
    <w:rsid w:val="00AE1BC4"/>
    <w:rsid w:val="00AE6F67"/>
    <w:rsid w:val="00AF380E"/>
    <w:rsid w:val="00AF568C"/>
    <w:rsid w:val="00B01C01"/>
    <w:rsid w:val="00B02970"/>
    <w:rsid w:val="00B05839"/>
    <w:rsid w:val="00B10D97"/>
    <w:rsid w:val="00B12232"/>
    <w:rsid w:val="00B209F0"/>
    <w:rsid w:val="00B23BED"/>
    <w:rsid w:val="00B24A6C"/>
    <w:rsid w:val="00B36DA6"/>
    <w:rsid w:val="00B54AEE"/>
    <w:rsid w:val="00B61B4C"/>
    <w:rsid w:val="00B7092F"/>
    <w:rsid w:val="00B81E31"/>
    <w:rsid w:val="00B83A9F"/>
    <w:rsid w:val="00B87F2C"/>
    <w:rsid w:val="00B91E87"/>
    <w:rsid w:val="00BA12BF"/>
    <w:rsid w:val="00BA1ED1"/>
    <w:rsid w:val="00BB1603"/>
    <w:rsid w:val="00BB5C2F"/>
    <w:rsid w:val="00BC015A"/>
    <w:rsid w:val="00BC23F1"/>
    <w:rsid w:val="00BC7631"/>
    <w:rsid w:val="00C0023D"/>
    <w:rsid w:val="00C07255"/>
    <w:rsid w:val="00C110B6"/>
    <w:rsid w:val="00C110C6"/>
    <w:rsid w:val="00C32E20"/>
    <w:rsid w:val="00C3456F"/>
    <w:rsid w:val="00C36945"/>
    <w:rsid w:val="00C46CBD"/>
    <w:rsid w:val="00C502BC"/>
    <w:rsid w:val="00C558CA"/>
    <w:rsid w:val="00C5640C"/>
    <w:rsid w:val="00C67991"/>
    <w:rsid w:val="00C71927"/>
    <w:rsid w:val="00C73633"/>
    <w:rsid w:val="00C7431D"/>
    <w:rsid w:val="00C7767C"/>
    <w:rsid w:val="00C85C56"/>
    <w:rsid w:val="00C86424"/>
    <w:rsid w:val="00C921E4"/>
    <w:rsid w:val="00CA6CD5"/>
    <w:rsid w:val="00CB24C0"/>
    <w:rsid w:val="00CC29F4"/>
    <w:rsid w:val="00CD3271"/>
    <w:rsid w:val="00CE3231"/>
    <w:rsid w:val="00CE454E"/>
    <w:rsid w:val="00CF3298"/>
    <w:rsid w:val="00CF4FE8"/>
    <w:rsid w:val="00D031BE"/>
    <w:rsid w:val="00D04522"/>
    <w:rsid w:val="00D0552F"/>
    <w:rsid w:val="00D13DDE"/>
    <w:rsid w:val="00D17364"/>
    <w:rsid w:val="00D17C0E"/>
    <w:rsid w:val="00D31F4B"/>
    <w:rsid w:val="00D34557"/>
    <w:rsid w:val="00D363F5"/>
    <w:rsid w:val="00D3724A"/>
    <w:rsid w:val="00D37760"/>
    <w:rsid w:val="00D42DB5"/>
    <w:rsid w:val="00D475BC"/>
    <w:rsid w:val="00D55C62"/>
    <w:rsid w:val="00D56748"/>
    <w:rsid w:val="00D605F7"/>
    <w:rsid w:val="00D64F27"/>
    <w:rsid w:val="00D71522"/>
    <w:rsid w:val="00D71FC8"/>
    <w:rsid w:val="00D72D60"/>
    <w:rsid w:val="00D74397"/>
    <w:rsid w:val="00D805DD"/>
    <w:rsid w:val="00D82E81"/>
    <w:rsid w:val="00D831CD"/>
    <w:rsid w:val="00D864BE"/>
    <w:rsid w:val="00D9005A"/>
    <w:rsid w:val="00D934C8"/>
    <w:rsid w:val="00D94962"/>
    <w:rsid w:val="00DA1C76"/>
    <w:rsid w:val="00DA5CD6"/>
    <w:rsid w:val="00DA62C8"/>
    <w:rsid w:val="00DB0170"/>
    <w:rsid w:val="00DB02E5"/>
    <w:rsid w:val="00DB1E29"/>
    <w:rsid w:val="00DB449F"/>
    <w:rsid w:val="00DD110E"/>
    <w:rsid w:val="00DD4EE6"/>
    <w:rsid w:val="00DE3C1C"/>
    <w:rsid w:val="00DF193D"/>
    <w:rsid w:val="00E00AD9"/>
    <w:rsid w:val="00E01992"/>
    <w:rsid w:val="00E06597"/>
    <w:rsid w:val="00E13110"/>
    <w:rsid w:val="00E1619C"/>
    <w:rsid w:val="00E22106"/>
    <w:rsid w:val="00E238A2"/>
    <w:rsid w:val="00E24C2D"/>
    <w:rsid w:val="00E25B77"/>
    <w:rsid w:val="00E27E84"/>
    <w:rsid w:val="00E30072"/>
    <w:rsid w:val="00E32A98"/>
    <w:rsid w:val="00E45B5C"/>
    <w:rsid w:val="00E622A7"/>
    <w:rsid w:val="00E65066"/>
    <w:rsid w:val="00E659C0"/>
    <w:rsid w:val="00E75E72"/>
    <w:rsid w:val="00E7638E"/>
    <w:rsid w:val="00E83CB0"/>
    <w:rsid w:val="00E85AB5"/>
    <w:rsid w:val="00E87A5A"/>
    <w:rsid w:val="00E9569C"/>
    <w:rsid w:val="00EA2D39"/>
    <w:rsid w:val="00EC09B5"/>
    <w:rsid w:val="00EC401D"/>
    <w:rsid w:val="00EC5044"/>
    <w:rsid w:val="00ED3517"/>
    <w:rsid w:val="00ED3D94"/>
    <w:rsid w:val="00ED5E42"/>
    <w:rsid w:val="00ED7418"/>
    <w:rsid w:val="00EE225A"/>
    <w:rsid w:val="00EF0B01"/>
    <w:rsid w:val="00EF74DE"/>
    <w:rsid w:val="00F01D51"/>
    <w:rsid w:val="00F02BEF"/>
    <w:rsid w:val="00F05235"/>
    <w:rsid w:val="00F06531"/>
    <w:rsid w:val="00F13979"/>
    <w:rsid w:val="00F15C66"/>
    <w:rsid w:val="00F207E8"/>
    <w:rsid w:val="00F26DCC"/>
    <w:rsid w:val="00F2702A"/>
    <w:rsid w:val="00F3075E"/>
    <w:rsid w:val="00F31484"/>
    <w:rsid w:val="00F3331A"/>
    <w:rsid w:val="00F35B33"/>
    <w:rsid w:val="00F4033D"/>
    <w:rsid w:val="00F441E5"/>
    <w:rsid w:val="00F51B18"/>
    <w:rsid w:val="00F57BB9"/>
    <w:rsid w:val="00F64474"/>
    <w:rsid w:val="00F76E1A"/>
    <w:rsid w:val="00F823BA"/>
    <w:rsid w:val="00F84AEF"/>
    <w:rsid w:val="00F92A27"/>
    <w:rsid w:val="00F95A5D"/>
    <w:rsid w:val="00FA250B"/>
    <w:rsid w:val="00FB009D"/>
    <w:rsid w:val="00FB4A72"/>
    <w:rsid w:val="00FB5109"/>
    <w:rsid w:val="00FB53C1"/>
    <w:rsid w:val="00FC11D9"/>
    <w:rsid w:val="00FC2780"/>
    <w:rsid w:val="00FC6A92"/>
    <w:rsid w:val="00FE0301"/>
    <w:rsid w:val="00FE13F5"/>
    <w:rsid w:val="00FF082C"/>
    <w:rsid w:val="00FF0A9C"/>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F94B69B-59A3-496B-9139-8A34E784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彩色列表 - 强调文字颜色 1"/>
    <w:basedOn w:val="a"/>
    <w:uiPriority w:val="34"/>
    <w:qFormat/>
    <w:rsid w:val="002B5ADC"/>
    <w:pPr>
      <w:ind w:firstLineChars="200" w:firstLine="420"/>
    </w:pPr>
  </w:style>
  <w:style w:type="character" w:styleId="a6">
    <w:name w:val="annotation reference"/>
    <w:uiPriority w:val="99"/>
    <w:semiHidden/>
    <w:unhideWhenUsed/>
    <w:rsid w:val="00040B3D"/>
    <w:rPr>
      <w:sz w:val="21"/>
      <w:szCs w:val="21"/>
    </w:rPr>
  </w:style>
  <w:style w:type="paragraph" w:styleId="a7">
    <w:name w:val="annotation text"/>
    <w:basedOn w:val="a"/>
    <w:link w:val="Char1"/>
    <w:uiPriority w:val="99"/>
    <w:semiHidden/>
    <w:unhideWhenUsed/>
    <w:rsid w:val="00040B3D"/>
    <w:pPr>
      <w:jc w:val="left"/>
    </w:pPr>
  </w:style>
  <w:style w:type="character" w:customStyle="1" w:styleId="Char1">
    <w:name w:val="批注文字 Char"/>
    <w:basedOn w:val="a0"/>
    <w:link w:val="a7"/>
    <w:uiPriority w:val="99"/>
    <w:semiHidden/>
    <w:rsid w:val="00040B3D"/>
  </w:style>
  <w:style w:type="paragraph" w:styleId="a8">
    <w:name w:val="annotation subject"/>
    <w:basedOn w:val="a7"/>
    <w:next w:val="a7"/>
    <w:link w:val="Char2"/>
    <w:uiPriority w:val="99"/>
    <w:semiHidden/>
    <w:unhideWhenUsed/>
    <w:rsid w:val="00040B3D"/>
    <w:rPr>
      <w:b/>
      <w:bCs/>
      <w:kern w:val="0"/>
      <w:sz w:val="20"/>
      <w:szCs w:val="20"/>
      <w:lang w:val="x-none" w:eastAsia="x-none"/>
    </w:rPr>
  </w:style>
  <w:style w:type="character" w:customStyle="1" w:styleId="Char2">
    <w:name w:val="批注主题 Char"/>
    <w:link w:val="a8"/>
    <w:uiPriority w:val="99"/>
    <w:semiHidden/>
    <w:rsid w:val="00040B3D"/>
    <w:rPr>
      <w:b/>
      <w:bCs/>
    </w:rPr>
  </w:style>
  <w:style w:type="paragraph" w:styleId="a9">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9"/>
    <w:uiPriority w:val="99"/>
    <w:semiHidden/>
    <w:rsid w:val="00040B3D"/>
    <w:rPr>
      <w:sz w:val="18"/>
      <w:szCs w:val="18"/>
    </w:rPr>
  </w:style>
  <w:style w:type="character" w:styleId="aa">
    <w:name w:val="Hyperlink"/>
    <w:uiPriority w:val="99"/>
    <w:unhideWhenUsed/>
    <w:rsid w:val="00BB1603"/>
    <w:rPr>
      <w:color w:val="0000FF"/>
      <w:u w:val="single"/>
    </w:rPr>
  </w:style>
  <w:style w:type="paragraph" w:styleId="ab">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b"/>
    <w:semiHidden/>
    <w:rsid w:val="000646E6"/>
    <w:rPr>
      <w:rFonts w:ascii="Times New Roman" w:eastAsia="宋体" w:hAnsi="Times New Roman" w:cs="Times New Roman"/>
      <w:szCs w:val="24"/>
    </w:rPr>
  </w:style>
  <w:style w:type="paragraph" w:styleId="ac">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c"/>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C9BF6-1358-4B20-A7FC-5C623F02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1488</Words>
  <Characters>8484</Characters>
  <Application>Microsoft Office Word</Application>
  <DocSecurity>0</DocSecurity>
  <Lines>70</Lines>
  <Paragraphs>19</Paragraphs>
  <ScaleCrop>false</ScaleCrop>
  <Company>cupl</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2013-04-03T01:57:00Z</cp:lastPrinted>
  <dcterms:created xsi:type="dcterms:W3CDTF">2018-05-12T08:52:00Z</dcterms:created>
  <dcterms:modified xsi:type="dcterms:W3CDTF">2018-05-12T08:52:00Z</dcterms:modified>
</cp:coreProperties>
</file>