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Pr="00252D65" w:rsidRDefault="00A65A4F" w:rsidP="00D63E81">
      <w:pPr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 w:rsidR="008F3611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21</w:t>
      </w: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对口</w:t>
      </w:r>
      <w:r w:rsidR="005D43C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支援</w:t>
      </w:r>
      <w:r w:rsidR="009821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博士研究生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招生</w:t>
      </w:r>
      <w:r w:rsidR="00481C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实施办法</w:t>
      </w:r>
    </w:p>
    <w:p w:rsidR="009821BC" w:rsidRPr="00A14A25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A14A25">
        <w:rPr>
          <w:rFonts w:ascii="仿宋" w:eastAsia="仿宋" w:hAnsi="仿宋" w:hint="eastAsia"/>
          <w:b/>
          <w:sz w:val="28"/>
          <w:szCs w:val="28"/>
        </w:rPr>
        <w:t>一、招生方式</w:t>
      </w:r>
    </w:p>
    <w:p w:rsidR="0009544C" w:rsidRDefault="005D43CC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8F3611">
        <w:rPr>
          <w:rFonts w:ascii="仿宋" w:eastAsia="仿宋" w:hAnsi="仿宋" w:cs="宋体"/>
          <w:kern w:val="0"/>
          <w:sz w:val="28"/>
          <w:szCs w:val="28"/>
        </w:rPr>
        <w:t>21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计划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招收博士研究</w:t>
      </w:r>
      <w:r>
        <w:rPr>
          <w:rFonts w:ascii="仿宋" w:eastAsia="仿宋" w:hAnsi="仿宋" w:cs="宋体"/>
          <w:kern w:val="0"/>
          <w:sz w:val="28"/>
          <w:szCs w:val="28"/>
        </w:rPr>
        <w:t>生</w:t>
      </w:r>
      <w:r w:rsidR="009821BC" w:rsidRPr="00A14A25">
        <w:rPr>
          <w:rFonts w:ascii="仿宋" w:eastAsia="仿宋" w:hAnsi="仿宋" w:cs="Tahoma" w:hint="eastAsia"/>
          <w:color w:val="000000"/>
          <w:sz w:val="28"/>
          <w:szCs w:val="28"/>
        </w:rPr>
        <w:t>招生方式全部实行“申请-考核”制</w:t>
      </w:r>
      <w:r>
        <w:rPr>
          <w:rFonts w:ascii="仿宋" w:eastAsia="仿宋" w:hAnsi="仿宋" w:cs="宋体"/>
          <w:kern w:val="0"/>
          <w:sz w:val="28"/>
          <w:szCs w:val="28"/>
        </w:rPr>
        <w:t>，学习方式为“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全日制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kern w:val="0"/>
          <w:sz w:val="28"/>
          <w:szCs w:val="28"/>
        </w:rPr>
        <w:t>，就业方式为“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定向就业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/>
          <w:kern w:val="0"/>
          <w:sz w:val="28"/>
          <w:szCs w:val="28"/>
        </w:rPr>
        <w:t>基本学制四年。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受援高校为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海南</w:t>
      </w:r>
      <w:r w:rsidR="008F3611">
        <w:rPr>
          <w:rFonts w:ascii="仿宋" w:eastAsia="仿宋" w:hAnsi="仿宋" w:cs="宋体"/>
          <w:kern w:val="0"/>
          <w:sz w:val="28"/>
          <w:szCs w:val="28"/>
        </w:rPr>
        <w:t>大学和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甘肃政法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9821BC">
        <w:rPr>
          <w:rFonts w:ascii="仿宋" w:eastAsia="仿宋" w:hAnsi="仿宋" w:cs="宋体"/>
          <w:kern w:val="0"/>
          <w:sz w:val="28"/>
          <w:szCs w:val="28"/>
        </w:rPr>
        <w:t>，</w:t>
      </w:r>
      <w:r w:rsidR="00481C22">
        <w:rPr>
          <w:rFonts w:ascii="仿宋" w:eastAsia="仿宋" w:hAnsi="仿宋" w:cs="宋体"/>
          <w:kern w:val="0"/>
          <w:sz w:val="28"/>
          <w:szCs w:val="28"/>
        </w:rPr>
        <w:t>采取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受</w:t>
      </w:r>
      <w:r w:rsidR="008F3611">
        <w:rPr>
          <w:rFonts w:ascii="仿宋" w:eastAsia="仿宋" w:hAnsi="仿宋" w:cs="宋体"/>
          <w:kern w:val="0"/>
          <w:sz w:val="28"/>
          <w:szCs w:val="28"/>
        </w:rPr>
        <w:t>援高校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="000C2EC3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81C22">
        <w:rPr>
          <w:rFonts w:ascii="仿宋" w:eastAsia="仿宋" w:hAnsi="仿宋" w:cs="宋体"/>
          <w:kern w:val="0"/>
          <w:sz w:val="28"/>
          <w:szCs w:val="28"/>
        </w:rPr>
        <w:t>推荐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人选</w:t>
      </w:r>
      <w:r w:rsidR="00481C22">
        <w:rPr>
          <w:rFonts w:ascii="仿宋" w:eastAsia="仿宋" w:hAnsi="仿宋" w:cs="宋体"/>
          <w:kern w:val="0"/>
          <w:sz w:val="28"/>
          <w:szCs w:val="28"/>
        </w:rPr>
        <w:t>，我校组织审核、复试录取的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招生方式</w:t>
      </w:r>
      <w:r w:rsidR="00481C2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9821BC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招生计划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、招生专业</w:t>
      </w:r>
    </w:p>
    <w:p w:rsidR="0009544C" w:rsidRDefault="008F3611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甘肃</w:t>
      </w:r>
      <w:r>
        <w:rPr>
          <w:rFonts w:ascii="仿宋" w:eastAsia="仿宋" w:hAnsi="仿宋" w:cs="宋体"/>
          <w:kern w:val="0"/>
          <w:sz w:val="28"/>
          <w:szCs w:val="28"/>
        </w:rPr>
        <w:t>政法大学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DC2648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名，</w:t>
      </w:r>
      <w:r w:rsidR="009821BC">
        <w:rPr>
          <w:rFonts w:ascii="仿宋" w:eastAsia="仿宋" w:hAnsi="仿宋" w:cs="宋体"/>
          <w:kern w:val="0"/>
          <w:sz w:val="28"/>
          <w:szCs w:val="28"/>
        </w:rPr>
        <w:t>招生专业为</w:t>
      </w:r>
      <w:r>
        <w:rPr>
          <w:rFonts w:ascii="仿宋" w:eastAsia="仿宋" w:hAnsi="仿宋" w:cs="宋体" w:hint="eastAsia"/>
          <w:kern w:val="0"/>
          <w:sz w:val="28"/>
          <w:szCs w:val="28"/>
        </w:rPr>
        <w:t>刑法学、诉讼法学</w:t>
      </w:r>
      <w:r w:rsidR="0009544C" w:rsidRPr="0009544C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诉讼法学（刑事诉讼法方向）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、法治文化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国际法学、证据法学</w:t>
      </w: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证据法学（法医学方向）、公共行政</w:t>
      </w:r>
      <w:r w:rsidR="0009544C" w:rsidRPr="0009544C">
        <w:rPr>
          <w:rFonts w:ascii="仿宋" w:eastAsia="仿宋" w:hAnsi="仿宋" w:cs="宋体" w:hint="eastAsia"/>
          <w:kern w:val="0"/>
          <w:sz w:val="28"/>
          <w:szCs w:val="28"/>
        </w:rPr>
        <w:t>、政治传播学、世界经济</w:t>
      </w:r>
      <w:r w:rsidR="00DC2648">
        <w:rPr>
          <w:rFonts w:ascii="仿宋" w:eastAsia="仿宋" w:hAnsi="仿宋" w:cs="宋体" w:hint="eastAsia"/>
          <w:kern w:val="0"/>
          <w:sz w:val="28"/>
          <w:szCs w:val="28"/>
        </w:rPr>
        <w:t>共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="00DC2648">
        <w:rPr>
          <w:rFonts w:ascii="仿宋" w:eastAsia="仿宋" w:hAnsi="仿宋" w:cs="宋体" w:hint="eastAsia"/>
          <w:kern w:val="0"/>
          <w:sz w:val="28"/>
          <w:szCs w:val="28"/>
        </w:rPr>
        <w:t>个专业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8F3611" w:rsidRDefault="008F3611" w:rsidP="00D63E81">
      <w:pPr>
        <w:spacing w:line="460" w:lineRule="exact"/>
        <w:ind w:firstLineChars="200" w:firstLine="5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海南</w:t>
      </w:r>
      <w:r>
        <w:rPr>
          <w:rFonts w:ascii="仿宋" w:eastAsia="仿宋" w:hAnsi="仿宋"/>
          <w:color w:val="333333"/>
          <w:sz w:val="29"/>
          <w:szCs w:val="29"/>
          <w:shd w:val="clear" w:color="auto" w:fill="FFFFFF"/>
        </w:rPr>
        <w:t>大学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对口支援招生计划2名，招生专业不限。</w:t>
      </w:r>
    </w:p>
    <w:p w:rsidR="005D43CC" w:rsidRDefault="000F48CE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09544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条件</w:t>
      </w:r>
    </w:p>
    <w:p w:rsidR="0009544C" w:rsidRPr="0009544C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1.满足《中国政法大学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2021</w:t>
      </w: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年攻读博士学位研究生招生章程》中报考基本条件；</w:t>
      </w:r>
    </w:p>
    <w:p w:rsidR="007C2658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考生必须</w:t>
      </w:r>
      <w:r w:rsidR="000F48CE">
        <w:rPr>
          <w:rFonts w:ascii="仿宋" w:eastAsia="仿宋" w:hAnsi="仿宋" w:cs="宋体"/>
          <w:kern w:val="0"/>
          <w:sz w:val="28"/>
          <w:szCs w:val="28"/>
        </w:rPr>
        <w:t>为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海南</w:t>
      </w:r>
      <w:r w:rsidR="008F3611">
        <w:rPr>
          <w:rFonts w:ascii="仿宋" w:eastAsia="仿宋" w:hAnsi="仿宋" w:cs="宋体"/>
          <w:kern w:val="0"/>
          <w:sz w:val="28"/>
          <w:szCs w:val="28"/>
        </w:rPr>
        <w:t>大学或</w:t>
      </w:r>
      <w:r w:rsidR="000F48CE">
        <w:rPr>
          <w:rFonts w:ascii="仿宋" w:eastAsia="仿宋" w:hAnsi="仿宋" w:cs="宋体"/>
          <w:kern w:val="0"/>
          <w:sz w:val="28"/>
          <w:szCs w:val="28"/>
        </w:rPr>
        <w:t>甘肃政法</w:t>
      </w:r>
      <w:r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3533BC">
        <w:rPr>
          <w:rFonts w:ascii="仿宋" w:eastAsia="仿宋" w:hAnsi="仿宋" w:cs="宋体" w:hint="eastAsia"/>
          <w:kern w:val="0"/>
          <w:sz w:val="28"/>
          <w:szCs w:val="28"/>
        </w:rPr>
        <w:t>在编在岗</w:t>
      </w:r>
      <w:r w:rsidR="008F3611">
        <w:rPr>
          <w:rFonts w:ascii="仿宋" w:eastAsia="仿宋" w:hAnsi="仿宋" w:cs="宋体"/>
          <w:kern w:val="0"/>
          <w:sz w:val="28"/>
          <w:szCs w:val="28"/>
        </w:rPr>
        <w:t>教师，由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受</w:t>
      </w:r>
      <w:r w:rsidR="008F3611">
        <w:rPr>
          <w:rFonts w:ascii="仿宋" w:eastAsia="仿宋" w:hAnsi="仿宋" w:cs="宋体"/>
          <w:kern w:val="0"/>
          <w:sz w:val="28"/>
          <w:szCs w:val="28"/>
        </w:rPr>
        <w:t>援高校</w:t>
      </w:r>
      <w:r w:rsidR="000F48CE">
        <w:rPr>
          <w:rFonts w:ascii="仿宋" w:eastAsia="仿宋" w:hAnsi="仿宋" w:cs="宋体"/>
          <w:kern w:val="0"/>
          <w:sz w:val="28"/>
          <w:szCs w:val="28"/>
        </w:rPr>
        <w:t>选拔推荐后方可报名。</w:t>
      </w:r>
    </w:p>
    <w:p w:rsidR="007C2658" w:rsidRPr="007C2658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b/>
          <w:kern w:val="0"/>
          <w:sz w:val="28"/>
          <w:szCs w:val="28"/>
        </w:rPr>
        <w:t>四、申请材料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学校博士招生章程中需要提交的所有材料</w:t>
      </w:r>
      <w:r w:rsidR="00737E4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申请材料邮寄送达地址（所有材料只接受EMS快递或现场送交）：北京市海淀区西土城路25号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中国政法大学研招办（旧1号楼304</w:t>
      </w:r>
      <w:r w:rsidR="008F3611">
        <w:rPr>
          <w:rFonts w:ascii="仿宋" w:eastAsia="仿宋" w:hAnsi="仿宋" w:cs="宋体" w:hint="eastAsia"/>
          <w:kern w:val="0"/>
          <w:sz w:val="28"/>
          <w:szCs w:val="28"/>
        </w:rPr>
        <w:t>赵</w:t>
      </w: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老师收）</w:t>
      </w:r>
    </w:p>
    <w:p w:rsid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邮政编码：100088</w:t>
      </w:r>
    </w:p>
    <w:p w:rsidR="000F48CE" w:rsidRPr="000F48CE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="00796194" w:rsidRPr="00796194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资格审查及复试考核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申请材料寄送后，学校对申请人材料进行审查，确定进入复试考核的申请人名单并公示。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所有进入复试的考生，除参加复试学院组织的复试考核外，还需参加全校统一的外语和专业课考核。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外语和专业课考核均为闭卷3小时考试，满分100分。专业课按照一级学科命题，命题范围如下：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法学（0301）：法理学（20分）、宪法学（20分）、民法学（30分）、刑法学（30分）；</w:t>
      </w:r>
    </w:p>
    <w:p w:rsid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政治学（0302）：政治学理论（50分）、当代中国政治制度（50分）；</w:t>
      </w:r>
    </w:p>
    <w:p w:rsidR="00845C3F" w:rsidRPr="00845C3F" w:rsidRDefault="00845C3F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45C3F">
        <w:rPr>
          <w:rFonts w:ascii="仿宋" w:eastAsia="仿宋" w:hAnsi="仿宋" w:cs="宋体" w:hint="eastAsia"/>
          <w:kern w:val="0"/>
          <w:sz w:val="28"/>
          <w:szCs w:val="28"/>
        </w:rPr>
        <w:t>马克思主义理论（0305）：马克思主义哲学（25分）、马克思主义政治经济学（25分）、中国化马克思主义（25分）、思想政治教育（25分）；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理论经济学（0201）：政治经济学（40分）、宏观经济学（30分）、微观经济学（30分）。</w:t>
      </w:r>
    </w:p>
    <w:p w:rsidR="000F48CE" w:rsidRDefault="007C2658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0F48CE" w:rsidRPr="006A24CF">
        <w:rPr>
          <w:rFonts w:ascii="仿宋" w:eastAsia="仿宋" w:hAnsi="仿宋" w:cs="宋体"/>
          <w:b/>
          <w:kern w:val="0"/>
          <w:sz w:val="28"/>
          <w:szCs w:val="28"/>
        </w:rPr>
        <w:t>、录取</w:t>
      </w:r>
    </w:p>
    <w:p w:rsidR="00D63E81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Tahoma"/>
          <w:color w:val="000000"/>
          <w:sz w:val="28"/>
          <w:szCs w:val="28"/>
        </w:rPr>
      </w:pP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录取名单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按</w:t>
      </w:r>
      <w:r w:rsidR="00845C3F">
        <w:rPr>
          <w:rFonts w:ascii="仿宋" w:eastAsia="仿宋" w:hAnsi="仿宋" w:cs="Tahoma" w:hint="eastAsia"/>
          <w:color w:val="000000"/>
          <w:sz w:val="28"/>
          <w:szCs w:val="28"/>
        </w:rPr>
        <w:t>考生的复试</w:t>
      </w:r>
      <w:r w:rsidR="00845C3F">
        <w:rPr>
          <w:rFonts w:ascii="仿宋" w:eastAsia="仿宋" w:hAnsi="仿宋" w:cs="Tahoma"/>
          <w:color w:val="000000"/>
          <w:sz w:val="28"/>
          <w:szCs w:val="28"/>
        </w:rPr>
        <w:t>综合表现</w:t>
      </w:r>
      <w:r w:rsidR="00845C3F">
        <w:rPr>
          <w:rFonts w:ascii="仿宋" w:eastAsia="仿宋" w:hAnsi="仿宋" w:cs="Tahoma" w:hint="eastAsia"/>
          <w:color w:val="000000"/>
          <w:sz w:val="28"/>
          <w:szCs w:val="28"/>
        </w:rPr>
        <w:t>择优录取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。</w:t>
      </w:r>
    </w:p>
    <w:p w:rsidR="000F48CE" w:rsidRDefault="00D63E81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七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、其他程序</w:t>
      </w:r>
    </w:p>
    <w:p w:rsidR="000F48CE" w:rsidRPr="000F48CE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申请流程、进入复试资格审查、复试考核、信息公开及监督等请参照博士招生章程及学校的后续通知。</w:t>
      </w:r>
    </w:p>
    <w:sectPr w:rsidR="000F48CE" w:rsidRPr="000F48CE" w:rsidSect="00D63E81">
      <w:pgSz w:w="10318" w:h="14570" w:code="13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99" w:rsidRDefault="00732799" w:rsidP="00342785">
      <w:r>
        <w:separator/>
      </w:r>
    </w:p>
  </w:endnote>
  <w:endnote w:type="continuationSeparator" w:id="0">
    <w:p w:rsidR="00732799" w:rsidRDefault="00732799" w:rsidP="003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99" w:rsidRDefault="00732799" w:rsidP="00342785">
      <w:r>
        <w:separator/>
      </w:r>
    </w:p>
  </w:footnote>
  <w:footnote w:type="continuationSeparator" w:id="0">
    <w:p w:rsidR="00732799" w:rsidRDefault="00732799" w:rsidP="003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0BE"/>
    <w:multiLevelType w:val="hybridMultilevel"/>
    <w:tmpl w:val="674C6846"/>
    <w:lvl w:ilvl="0" w:tplc="A8CAF7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024D41"/>
    <w:rsid w:val="0003279C"/>
    <w:rsid w:val="000345F0"/>
    <w:rsid w:val="000414D7"/>
    <w:rsid w:val="000632DB"/>
    <w:rsid w:val="00073698"/>
    <w:rsid w:val="00077BC8"/>
    <w:rsid w:val="0008141B"/>
    <w:rsid w:val="0009327A"/>
    <w:rsid w:val="0009544C"/>
    <w:rsid w:val="000A1088"/>
    <w:rsid w:val="000C2B28"/>
    <w:rsid w:val="000C2EC3"/>
    <w:rsid w:val="000C3936"/>
    <w:rsid w:val="000C4968"/>
    <w:rsid w:val="000D5A18"/>
    <w:rsid w:val="000F48CE"/>
    <w:rsid w:val="000F6FD8"/>
    <w:rsid w:val="000F7C0B"/>
    <w:rsid w:val="00104540"/>
    <w:rsid w:val="00111DA3"/>
    <w:rsid w:val="00125EDB"/>
    <w:rsid w:val="00132A76"/>
    <w:rsid w:val="001422D8"/>
    <w:rsid w:val="00142DC8"/>
    <w:rsid w:val="00161F9C"/>
    <w:rsid w:val="00165F58"/>
    <w:rsid w:val="001747F7"/>
    <w:rsid w:val="00175732"/>
    <w:rsid w:val="001A4CEB"/>
    <w:rsid w:val="001A7C36"/>
    <w:rsid w:val="001B7697"/>
    <w:rsid w:val="001C2AFD"/>
    <w:rsid w:val="001C3EA1"/>
    <w:rsid w:val="001C68D5"/>
    <w:rsid w:val="001D3937"/>
    <w:rsid w:val="001E0016"/>
    <w:rsid w:val="001E53E8"/>
    <w:rsid w:val="002223CF"/>
    <w:rsid w:val="00226E17"/>
    <w:rsid w:val="00243D03"/>
    <w:rsid w:val="002500A2"/>
    <w:rsid w:val="0025244A"/>
    <w:rsid w:val="002524BF"/>
    <w:rsid w:val="00252D65"/>
    <w:rsid w:val="00256973"/>
    <w:rsid w:val="00276583"/>
    <w:rsid w:val="00282BEE"/>
    <w:rsid w:val="002A539E"/>
    <w:rsid w:val="002A5909"/>
    <w:rsid w:val="002B5200"/>
    <w:rsid w:val="002C179E"/>
    <w:rsid w:val="002C42D2"/>
    <w:rsid w:val="002D532E"/>
    <w:rsid w:val="00310C88"/>
    <w:rsid w:val="0031712E"/>
    <w:rsid w:val="00342785"/>
    <w:rsid w:val="00346E92"/>
    <w:rsid w:val="00347AB9"/>
    <w:rsid w:val="00350957"/>
    <w:rsid w:val="003533BC"/>
    <w:rsid w:val="00354842"/>
    <w:rsid w:val="00363373"/>
    <w:rsid w:val="0037314C"/>
    <w:rsid w:val="00377890"/>
    <w:rsid w:val="003801EC"/>
    <w:rsid w:val="00383AA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67189"/>
    <w:rsid w:val="00481C22"/>
    <w:rsid w:val="00486FC1"/>
    <w:rsid w:val="004C45DE"/>
    <w:rsid w:val="004F0BC1"/>
    <w:rsid w:val="004F63E9"/>
    <w:rsid w:val="00523670"/>
    <w:rsid w:val="005427BE"/>
    <w:rsid w:val="00545F61"/>
    <w:rsid w:val="005D372D"/>
    <w:rsid w:val="005D43CC"/>
    <w:rsid w:val="005D7DC6"/>
    <w:rsid w:val="005E1923"/>
    <w:rsid w:val="0061621D"/>
    <w:rsid w:val="00630880"/>
    <w:rsid w:val="006331CA"/>
    <w:rsid w:val="006407F1"/>
    <w:rsid w:val="00662189"/>
    <w:rsid w:val="006668AB"/>
    <w:rsid w:val="00672100"/>
    <w:rsid w:val="006858DF"/>
    <w:rsid w:val="00696ED8"/>
    <w:rsid w:val="006A24CF"/>
    <w:rsid w:val="006B2D47"/>
    <w:rsid w:val="006B418E"/>
    <w:rsid w:val="006D2572"/>
    <w:rsid w:val="007136F1"/>
    <w:rsid w:val="00717320"/>
    <w:rsid w:val="00720622"/>
    <w:rsid w:val="00724C6B"/>
    <w:rsid w:val="00732799"/>
    <w:rsid w:val="00737E4F"/>
    <w:rsid w:val="0075278E"/>
    <w:rsid w:val="00762556"/>
    <w:rsid w:val="007748D3"/>
    <w:rsid w:val="00783B20"/>
    <w:rsid w:val="00796194"/>
    <w:rsid w:val="007A13E5"/>
    <w:rsid w:val="007B4F09"/>
    <w:rsid w:val="007C2658"/>
    <w:rsid w:val="007D596C"/>
    <w:rsid w:val="007E6F23"/>
    <w:rsid w:val="00801EB2"/>
    <w:rsid w:val="00804D4F"/>
    <w:rsid w:val="00813650"/>
    <w:rsid w:val="00813E03"/>
    <w:rsid w:val="008304CB"/>
    <w:rsid w:val="00845C3F"/>
    <w:rsid w:val="00856BDA"/>
    <w:rsid w:val="008656AB"/>
    <w:rsid w:val="00870D27"/>
    <w:rsid w:val="00874358"/>
    <w:rsid w:val="0087738F"/>
    <w:rsid w:val="00885A9E"/>
    <w:rsid w:val="0088674B"/>
    <w:rsid w:val="008870A5"/>
    <w:rsid w:val="008B3584"/>
    <w:rsid w:val="008B6FF9"/>
    <w:rsid w:val="008D14FD"/>
    <w:rsid w:val="008D6EC0"/>
    <w:rsid w:val="008E4D49"/>
    <w:rsid w:val="008F3611"/>
    <w:rsid w:val="008F3A91"/>
    <w:rsid w:val="008F4691"/>
    <w:rsid w:val="0090399F"/>
    <w:rsid w:val="00903DB0"/>
    <w:rsid w:val="00926C85"/>
    <w:rsid w:val="0093130F"/>
    <w:rsid w:val="009423F6"/>
    <w:rsid w:val="0094297C"/>
    <w:rsid w:val="00947807"/>
    <w:rsid w:val="00952DFF"/>
    <w:rsid w:val="009534C5"/>
    <w:rsid w:val="0096174E"/>
    <w:rsid w:val="00970D93"/>
    <w:rsid w:val="009821BC"/>
    <w:rsid w:val="009856BB"/>
    <w:rsid w:val="00993014"/>
    <w:rsid w:val="009940A7"/>
    <w:rsid w:val="009C6EB2"/>
    <w:rsid w:val="009E52E2"/>
    <w:rsid w:val="009F1F92"/>
    <w:rsid w:val="009F6407"/>
    <w:rsid w:val="009F75C0"/>
    <w:rsid w:val="00A4018B"/>
    <w:rsid w:val="00A45390"/>
    <w:rsid w:val="00A471DE"/>
    <w:rsid w:val="00A6102F"/>
    <w:rsid w:val="00A65A4F"/>
    <w:rsid w:val="00A71A8E"/>
    <w:rsid w:val="00A85215"/>
    <w:rsid w:val="00A87448"/>
    <w:rsid w:val="00AB0CF6"/>
    <w:rsid w:val="00AD1A00"/>
    <w:rsid w:val="00B05F80"/>
    <w:rsid w:val="00B23BA8"/>
    <w:rsid w:val="00B27E82"/>
    <w:rsid w:val="00B329BD"/>
    <w:rsid w:val="00B34F3A"/>
    <w:rsid w:val="00B465ED"/>
    <w:rsid w:val="00B47C2B"/>
    <w:rsid w:val="00B60553"/>
    <w:rsid w:val="00B63DA1"/>
    <w:rsid w:val="00B87DC2"/>
    <w:rsid w:val="00B9288D"/>
    <w:rsid w:val="00B93A1B"/>
    <w:rsid w:val="00BC0168"/>
    <w:rsid w:val="00C237D2"/>
    <w:rsid w:val="00C31ECB"/>
    <w:rsid w:val="00C3343E"/>
    <w:rsid w:val="00C33AA3"/>
    <w:rsid w:val="00C36EEB"/>
    <w:rsid w:val="00C44718"/>
    <w:rsid w:val="00C448A6"/>
    <w:rsid w:val="00C478D9"/>
    <w:rsid w:val="00C550C0"/>
    <w:rsid w:val="00C9176E"/>
    <w:rsid w:val="00C93D90"/>
    <w:rsid w:val="00C94995"/>
    <w:rsid w:val="00CB35F1"/>
    <w:rsid w:val="00CE4AE4"/>
    <w:rsid w:val="00D17C9A"/>
    <w:rsid w:val="00D20667"/>
    <w:rsid w:val="00D310AA"/>
    <w:rsid w:val="00D41D6D"/>
    <w:rsid w:val="00D52FBC"/>
    <w:rsid w:val="00D577C5"/>
    <w:rsid w:val="00D63421"/>
    <w:rsid w:val="00D63E81"/>
    <w:rsid w:val="00D644E8"/>
    <w:rsid w:val="00D66174"/>
    <w:rsid w:val="00D947F8"/>
    <w:rsid w:val="00DA443B"/>
    <w:rsid w:val="00DA5D93"/>
    <w:rsid w:val="00DB0429"/>
    <w:rsid w:val="00DB09E1"/>
    <w:rsid w:val="00DC2648"/>
    <w:rsid w:val="00DC3A81"/>
    <w:rsid w:val="00DC545B"/>
    <w:rsid w:val="00DD5B4C"/>
    <w:rsid w:val="00DE1850"/>
    <w:rsid w:val="00E035ED"/>
    <w:rsid w:val="00E063F2"/>
    <w:rsid w:val="00E06FEA"/>
    <w:rsid w:val="00E1229F"/>
    <w:rsid w:val="00E31AE5"/>
    <w:rsid w:val="00E332EB"/>
    <w:rsid w:val="00E41986"/>
    <w:rsid w:val="00E45312"/>
    <w:rsid w:val="00E92E1B"/>
    <w:rsid w:val="00ED5A06"/>
    <w:rsid w:val="00EF104F"/>
    <w:rsid w:val="00EF481D"/>
    <w:rsid w:val="00F11C1C"/>
    <w:rsid w:val="00F15F10"/>
    <w:rsid w:val="00F216DE"/>
    <w:rsid w:val="00F276CC"/>
    <w:rsid w:val="00F342E4"/>
    <w:rsid w:val="00F63ECF"/>
    <w:rsid w:val="00F83819"/>
    <w:rsid w:val="00F92E1B"/>
    <w:rsid w:val="00FA4301"/>
    <w:rsid w:val="00FA6496"/>
    <w:rsid w:val="00FC60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93E9E"/>
  <w15:docId w15:val="{AEA5FF2A-FC23-49AE-BA9B-1CEAE7F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58"/>
    <w:pPr>
      <w:ind w:firstLineChars="200" w:firstLine="420"/>
    </w:pPr>
  </w:style>
  <w:style w:type="table" w:styleId="a5">
    <w:name w:val="Table Grid"/>
    <w:basedOn w:val="a1"/>
    <w:rsid w:val="001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785"/>
    <w:rPr>
      <w:kern w:val="2"/>
      <w:sz w:val="18"/>
      <w:szCs w:val="18"/>
    </w:rPr>
  </w:style>
  <w:style w:type="paragraph" w:styleId="a8">
    <w:name w:val="footer"/>
    <w:basedOn w:val="a"/>
    <w:link w:val="a9"/>
    <w:rsid w:val="0034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785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88674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8674B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A6102F"/>
    <w:pPr>
      <w:ind w:leftChars="2500" w:left="100"/>
    </w:pPr>
  </w:style>
  <w:style w:type="character" w:customStyle="1" w:styleId="ad">
    <w:name w:val="日期 字符"/>
    <w:basedOn w:val="a0"/>
    <w:link w:val="ac"/>
    <w:rsid w:val="00A61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Arthas</cp:lastModifiedBy>
  <cp:revision>4</cp:revision>
  <cp:lastPrinted>2018-03-13T06:54:00Z</cp:lastPrinted>
  <dcterms:created xsi:type="dcterms:W3CDTF">2020-10-22T06:50:00Z</dcterms:created>
  <dcterms:modified xsi:type="dcterms:W3CDTF">2020-10-28T03:29:00Z</dcterms:modified>
</cp:coreProperties>
</file>