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BB" w:rsidRPr="007F436A" w:rsidRDefault="001D6585" w:rsidP="007F436A">
      <w:pPr>
        <w:spacing w:line="520" w:lineRule="exact"/>
        <w:ind w:firstLineChars="200" w:firstLine="600"/>
        <w:jc w:val="center"/>
        <w:rPr>
          <w:rFonts w:ascii="方正小标宋简体" w:eastAsia="方正小标宋简体"/>
          <w:color w:val="000000" w:themeColor="text1"/>
          <w:sz w:val="30"/>
          <w:szCs w:val="30"/>
        </w:rPr>
      </w:pPr>
      <w:r w:rsidRPr="007F436A">
        <w:rPr>
          <w:rFonts w:ascii="方正小标宋简体" w:eastAsia="方正小标宋简体" w:hint="eastAsia"/>
          <w:color w:val="000000" w:themeColor="text1"/>
          <w:sz w:val="30"/>
          <w:szCs w:val="30"/>
        </w:rPr>
        <w:t>中国政法大学</w:t>
      </w:r>
      <w:r w:rsidR="00730E7E" w:rsidRPr="007F436A">
        <w:rPr>
          <w:rFonts w:ascii="方正小标宋简体" w:eastAsia="方正小标宋简体" w:hint="eastAsia"/>
          <w:color w:val="000000" w:themeColor="text1"/>
          <w:sz w:val="30"/>
          <w:szCs w:val="30"/>
        </w:rPr>
        <w:t>2018年</w:t>
      </w:r>
      <w:r w:rsidR="007C48BB" w:rsidRPr="007F436A">
        <w:rPr>
          <w:rFonts w:ascii="方正小标宋简体" w:eastAsia="方正小标宋简体"/>
          <w:color w:val="000000" w:themeColor="text1"/>
          <w:sz w:val="30"/>
          <w:szCs w:val="30"/>
        </w:rPr>
        <w:t>研究生</w:t>
      </w:r>
      <w:r w:rsidR="007C48BB" w:rsidRPr="007F436A">
        <w:rPr>
          <w:rFonts w:ascii="方正小标宋简体" w:eastAsia="方正小标宋简体" w:hint="eastAsia"/>
          <w:color w:val="000000" w:themeColor="text1"/>
          <w:sz w:val="30"/>
          <w:szCs w:val="30"/>
        </w:rPr>
        <w:t>教育</w:t>
      </w:r>
      <w:r w:rsidR="007C48BB" w:rsidRPr="007F436A">
        <w:rPr>
          <w:rFonts w:ascii="方正小标宋简体" w:eastAsia="方正小标宋简体"/>
          <w:color w:val="000000" w:themeColor="text1"/>
          <w:sz w:val="30"/>
          <w:szCs w:val="30"/>
        </w:rPr>
        <w:t>教学改革项目</w:t>
      </w:r>
      <w:r w:rsidR="00C17D54" w:rsidRPr="007F436A">
        <w:rPr>
          <w:rFonts w:ascii="方正小标宋简体" w:eastAsia="方正小标宋简体" w:hint="eastAsia"/>
          <w:color w:val="000000" w:themeColor="text1"/>
          <w:sz w:val="30"/>
          <w:szCs w:val="30"/>
        </w:rPr>
        <w:t>立项名单</w:t>
      </w:r>
    </w:p>
    <w:tbl>
      <w:tblPr>
        <w:tblW w:w="531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1426"/>
        <w:gridCol w:w="3970"/>
        <w:gridCol w:w="1276"/>
        <w:gridCol w:w="1700"/>
      </w:tblGrid>
      <w:tr w:rsidR="004B53B9" w:rsidRPr="00C17D54" w:rsidTr="004B53B9">
        <w:tc>
          <w:tcPr>
            <w:tcW w:w="386" w:type="pct"/>
            <w:vAlign w:val="center"/>
          </w:tcPr>
          <w:p w:rsidR="000C3B1F" w:rsidRPr="00136973" w:rsidRDefault="000C3B1F" w:rsidP="000C3B1F">
            <w:pPr>
              <w:jc w:val="center"/>
              <w:rPr>
                <w:rFonts w:ascii="仿宋" w:eastAsia="仿宋" w:hAnsi="仿宋"/>
                <w:b/>
                <w:color w:val="000000" w:themeColor="text1"/>
                <w:sz w:val="24"/>
              </w:rPr>
            </w:pPr>
            <w:r w:rsidRPr="00136973">
              <w:rPr>
                <w:rFonts w:ascii="仿宋" w:eastAsia="仿宋" w:hAnsi="仿宋" w:hint="eastAsia"/>
                <w:b/>
                <w:color w:val="000000" w:themeColor="text1"/>
                <w:sz w:val="24"/>
              </w:rPr>
              <w:t>序号</w:t>
            </w:r>
          </w:p>
        </w:tc>
        <w:tc>
          <w:tcPr>
            <w:tcW w:w="786" w:type="pct"/>
            <w:vAlign w:val="center"/>
          </w:tcPr>
          <w:p w:rsidR="000C3B1F" w:rsidRPr="00136973" w:rsidRDefault="000C3B1F" w:rsidP="000C3B1F">
            <w:pPr>
              <w:jc w:val="center"/>
              <w:rPr>
                <w:rFonts w:ascii="仿宋" w:eastAsia="仿宋" w:hAnsi="仿宋"/>
                <w:b/>
                <w:color w:val="000000" w:themeColor="text1"/>
                <w:sz w:val="24"/>
              </w:rPr>
            </w:pPr>
            <w:r>
              <w:rPr>
                <w:rFonts w:ascii="仿宋" w:eastAsia="仿宋" w:hAnsi="仿宋" w:hint="eastAsia"/>
                <w:b/>
                <w:color w:val="000000" w:themeColor="text1"/>
                <w:sz w:val="24"/>
              </w:rPr>
              <w:t>立项编号</w:t>
            </w:r>
          </w:p>
        </w:tc>
        <w:tc>
          <w:tcPr>
            <w:tcW w:w="2188" w:type="pct"/>
            <w:vAlign w:val="center"/>
          </w:tcPr>
          <w:p w:rsidR="000C3B1F" w:rsidRPr="00136973" w:rsidRDefault="000C3B1F" w:rsidP="000C3B1F">
            <w:pPr>
              <w:jc w:val="center"/>
              <w:rPr>
                <w:rFonts w:ascii="仿宋" w:eastAsia="仿宋" w:hAnsi="仿宋"/>
                <w:b/>
                <w:color w:val="000000" w:themeColor="text1"/>
                <w:sz w:val="24"/>
              </w:rPr>
            </w:pPr>
            <w:r w:rsidRPr="00136973">
              <w:rPr>
                <w:rFonts w:ascii="仿宋" w:eastAsia="仿宋" w:hAnsi="仿宋" w:hint="eastAsia"/>
                <w:b/>
                <w:color w:val="000000" w:themeColor="text1"/>
                <w:sz w:val="24"/>
              </w:rPr>
              <w:t>项目名称</w:t>
            </w:r>
          </w:p>
        </w:tc>
        <w:tc>
          <w:tcPr>
            <w:tcW w:w="703" w:type="pct"/>
            <w:vAlign w:val="center"/>
          </w:tcPr>
          <w:p w:rsidR="000C3B1F" w:rsidRPr="00136973" w:rsidRDefault="000C3B1F" w:rsidP="000C3B1F">
            <w:pPr>
              <w:jc w:val="center"/>
              <w:rPr>
                <w:rFonts w:ascii="仿宋" w:eastAsia="仿宋" w:hAnsi="仿宋"/>
                <w:b/>
                <w:color w:val="000000" w:themeColor="text1"/>
                <w:sz w:val="24"/>
              </w:rPr>
            </w:pPr>
            <w:r w:rsidRPr="00136973">
              <w:rPr>
                <w:rFonts w:ascii="仿宋" w:eastAsia="仿宋" w:hAnsi="仿宋" w:hint="eastAsia"/>
                <w:b/>
                <w:color w:val="000000" w:themeColor="text1"/>
                <w:sz w:val="24"/>
              </w:rPr>
              <w:t>项目负责人</w:t>
            </w:r>
          </w:p>
        </w:tc>
        <w:tc>
          <w:tcPr>
            <w:tcW w:w="937" w:type="pct"/>
            <w:vAlign w:val="center"/>
          </w:tcPr>
          <w:p w:rsidR="000C3B1F" w:rsidRPr="00136973" w:rsidRDefault="000C3B1F" w:rsidP="000C3B1F">
            <w:pPr>
              <w:jc w:val="center"/>
              <w:rPr>
                <w:rFonts w:ascii="仿宋" w:eastAsia="仿宋" w:hAnsi="仿宋"/>
                <w:b/>
                <w:color w:val="000000" w:themeColor="text1"/>
                <w:sz w:val="24"/>
              </w:rPr>
            </w:pPr>
            <w:r>
              <w:rPr>
                <w:rFonts w:ascii="仿宋" w:eastAsia="仿宋" w:hAnsi="仿宋" w:hint="eastAsia"/>
                <w:b/>
                <w:color w:val="000000" w:themeColor="text1"/>
                <w:sz w:val="24"/>
              </w:rPr>
              <w:t>二级培养单位</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786" w:type="pct"/>
            <w:vAlign w:val="center"/>
          </w:tcPr>
          <w:p w:rsidR="000C3B1F" w:rsidRPr="00C17D54" w:rsidRDefault="000C3B1F" w:rsidP="004B53B9">
            <w:pPr>
              <w:jc w:val="center"/>
              <w:rPr>
                <w:rFonts w:ascii="仿宋" w:eastAsia="仿宋" w:hAnsi="仿宋"/>
                <w:color w:val="000000" w:themeColor="text1"/>
                <w:szCs w:val="21"/>
              </w:rPr>
            </w:pPr>
            <w:r>
              <w:rPr>
                <w:rFonts w:ascii="宋体" w:hAnsi="宋体" w:cs="宋体" w:hint="eastAsia"/>
                <w:color w:val="000000"/>
                <w:kern w:val="0"/>
                <w:sz w:val="22"/>
                <w:szCs w:val="22"/>
              </w:rPr>
              <w:t>YJLX1801</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法学实验班研究生学习阶段课程设置方法研究——以行政法方向的课组设计为例</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张力</w:t>
            </w:r>
          </w:p>
        </w:tc>
        <w:tc>
          <w:tcPr>
            <w:tcW w:w="937" w:type="pct"/>
            <w:vAlign w:val="center"/>
          </w:tcPr>
          <w:p w:rsidR="000C3B1F" w:rsidRPr="00C17D54" w:rsidRDefault="000C3B1F" w:rsidP="007A2F6F">
            <w:pPr>
              <w:rPr>
                <w:rFonts w:ascii="仿宋" w:eastAsia="仿宋" w:hAnsi="仿宋"/>
                <w:color w:val="000000" w:themeColor="text1"/>
                <w:szCs w:val="21"/>
              </w:rPr>
            </w:pPr>
            <w:r>
              <w:rPr>
                <w:rFonts w:ascii="仿宋" w:eastAsia="仿宋" w:hAnsi="仿宋" w:hint="eastAsia"/>
                <w:color w:val="000000" w:themeColor="text1"/>
                <w:szCs w:val="21"/>
              </w:rPr>
              <w:t>法学院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02</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法学实验班学位论文学业辅导模式研究</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王家启</w:t>
            </w:r>
          </w:p>
        </w:tc>
        <w:tc>
          <w:tcPr>
            <w:tcW w:w="937" w:type="pct"/>
            <w:vAlign w:val="center"/>
          </w:tcPr>
          <w:p w:rsidR="000C3B1F" w:rsidRPr="00C17D54" w:rsidRDefault="000C3B1F" w:rsidP="007A2F6F">
            <w:pPr>
              <w:rPr>
                <w:rFonts w:ascii="仿宋" w:eastAsia="仿宋" w:hAnsi="仿宋"/>
                <w:color w:val="000000" w:themeColor="text1"/>
                <w:szCs w:val="21"/>
              </w:rPr>
            </w:pPr>
            <w:r w:rsidRPr="000C3B1F">
              <w:rPr>
                <w:rFonts w:ascii="仿宋" w:eastAsia="仿宋" w:hAnsi="仿宋" w:hint="eastAsia"/>
                <w:color w:val="000000" w:themeColor="text1"/>
                <w:szCs w:val="21"/>
              </w:rPr>
              <w:t>法学院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Pr>
                <w:rFonts w:ascii="仿宋" w:eastAsia="仿宋" w:hAnsi="仿宋" w:hint="eastAsia"/>
                <w:color w:val="000000" w:themeColor="text1"/>
                <w:szCs w:val="21"/>
              </w:rPr>
              <w:t>3</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03</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全面落实法学实验班导师立德树人职责的规范化研究</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王敬妍</w:t>
            </w:r>
          </w:p>
        </w:tc>
        <w:tc>
          <w:tcPr>
            <w:tcW w:w="937" w:type="pct"/>
            <w:vAlign w:val="center"/>
          </w:tcPr>
          <w:p w:rsidR="000C3B1F" w:rsidRPr="00C17D54" w:rsidRDefault="000C3B1F" w:rsidP="007A2F6F">
            <w:pPr>
              <w:rPr>
                <w:rFonts w:ascii="仿宋" w:eastAsia="仿宋" w:hAnsi="仿宋"/>
                <w:color w:val="000000" w:themeColor="text1"/>
                <w:szCs w:val="21"/>
              </w:rPr>
            </w:pPr>
            <w:r w:rsidRPr="000C3B1F">
              <w:rPr>
                <w:rFonts w:ascii="仿宋" w:eastAsia="仿宋" w:hAnsi="仿宋" w:hint="eastAsia"/>
                <w:color w:val="000000" w:themeColor="text1"/>
                <w:szCs w:val="21"/>
              </w:rPr>
              <w:t>法学院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4</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04</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研究生论文写作训练中引入IGLP展示与研讨方式的研究——以鹿鸣工作坊为依托</w:t>
            </w:r>
          </w:p>
        </w:tc>
        <w:tc>
          <w:tcPr>
            <w:tcW w:w="703" w:type="pct"/>
            <w:vAlign w:val="center"/>
          </w:tcPr>
          <w:p w:rsidR="000C3B1F" w:rsidRPr="00C17D54" w:rsidRDefault="000C3B1F" w:rsidP="007A2F6F">
            <w:pPr>
              <w:rPr>
                <w:rFonts w:ascii="仿宋" w:eastAsia="仿宋" w:hAnsi="仿宋"/>
                <w:color w:val="000000" w:themeColor="text1"/>
                <w:szCs w:val="21"/>
              </w:rPr>
            </w:pPr>
            <w:proofErr w:type="gramStart"/>
            <w:r w:rsidRPr="00C17D54">
              <w:rPr>
                <w:rFonts w:ascii="仿宋" w:eastAsia="仿宋" w:hAnsi="仿宋" w:hint="eastAsia"/>
                <w:color w:val="000000" w:themeColor="text1"/>
                <w:szCs w:val="21"/>
              </w:rPr>
              <w:t>马允</w:t>
            </w:r>
            <w:proofErr w:type="gramEnd"/>
          </w:p>
        </w:tc>
        <w:tc>
          <w:tcPr>
            <w:tcW w:w="937" w:type="pct"/>
            <w:vAlign w:val="center"/>
          </w:tcPr>
          <w:p w:rsidR="000C3B1F" w:rsidRPr="00C17D54" w:rsidRDefault="000C3B1F" w:rsidP="007A2F6F">
            <w:pPr>
              <w:rPr>
                <w:rFonts w:ascii="仿宋" w:eastAsia="仿宋" w:hAnsi="仿宋"/>
                <w:color w:val="000000" w:themeColor="text1"/>
                <w:szCs w:val="21"/>
              </w:rPr>
            </w:pPr>
            <w:r w:rsidRPr="000C3B1F">
              <w:rPr>
                <w:rFonts w:ascii="仿宋" w:eastAsia="仿宋" w:hAnsi="仿宋" w:hint="eastAsia"/>
                <w:color w:val="000000" w:themeColor="text1"/>
                <w:szCs w:val="21"/>
              </w:rPr>
              <w:t>法学院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Pr>
                <w:rFonts w:ascii="仿宋" w:eastAsia="仿宋" w:hAnsi="仿宋" w:hint="eastAsia"/>
                <w:color w:val="000000" w:themeColor="text1"/>
                <w:szCs w:val="21"/>
              </w:rPr>
              <w:t>5</w:t>
            </w:r>
          </w:p>
        </w:tc>
        <w:tc>
          <w:tcPr>
            <w:tcW w:w="786" w:type="pct"/>
            <w:vAlign w:val="center"/>
          </w:tcPr>
          <w:p w:rsidR="000C3B1F" w:rsidRPr="003F1D9B"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05</w:t>
            </w:r>
          </w:p>
        </w:tc>
        <w:tc>
          <w:tcPr>
            <w:tcW w:w="2188" w:type="pct"/>
            <w:vAlign w:val="center"/>
          </w:tcPr>
          <w:p w:rsidR="000C3B1F" w:rsidRPr="00C17D54" w:rsidRDefault="000C3B1F" w:rsidP="007A2F6F">
            <w:pPr>
              <w:rPr>
                <w:rFonts w:ascii="仿宋" w:eastAsia="仿宋" w:hAnsi="仿宋"/>
                <w:color w:val="000000" w:themeColor="text1"/>
                <w:szCs w:val="21"/>
              </w:rPr>
            </w:pPr>
            <w:r w:rsidRPr="003F1D9B">
              <w:rPr>
                <w:rFonts w:ascii="仿宋" w:eastAsia="仿宋" w:hAnsi="仿宋" w:hint="eastAsia"/>
                <w:color w:val="000000" w:themeColor="text1"/>
                <w:szCs w:val="21"/>
              </w:rPr>
              <w:t>硕士研究生培养机制研究</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杨秀清</w:t>
            </w:r>
          </w:p>
        </w:tc>
        <w:tc>
          <w:tcPr>
            <w:tcW w:w="937" w:type="pct"/>
            <w:vAlign w:val="center"/>
          </w:tcPr>
          <w:p w:rsidR="000C3B1F" w:rsidRPr="00C17D54" w:rsidRDefault="000C3B1F" w:rsidP="007A2F6F">
            <w:pPr>
              <w:rPr>
                <w:rFonts w:ascii="仿宋" w:eastAsia="仿宋" w:hAnsi="仿宋"/>
                <w:color w:val="000000" w:themeColor="text1"/>
                <w:szCs w:val="21"/>
              </w:rPr>
            </w:pPr>
            <w:r>
              <w:rPr>
                <w:rFonts w:ascii="仿宋" w:eastAsia="仿宋" w:hAnsi="仿宋" w:hint="eastAsia"/>
                <w:color w:val="000000" w:themeColor="text1"/>
                <w:szCs w:val="21"/>
              </w:rPr>
              <w:t>民</w:t>
            </w:r>
            <w:proofErr w:type="gramStart"/>
            <w:r>
              <w:rPr>
                <w:rFonts w:ascii="仿宋" w:eastAsia="仿宋" w:hAnsi="仿宋" w:hint="eastAsia"/>
                <w:color w:val="000000" w:themeColor="text1"/>
                <w:szCs w:val="21"/>
              </w:rPr>
              <w:t>商经济</w:t>
            </w:r>
            <w:proofErr w:type="gramEnd"/>
            <w:r>
              <w:rPr>
                <w:rFonts w:ascii="仿宋" w:eastAsia="仿宋" w:hAnsi="仿宋" w:hint="eastAsia"/>
                <w:color w:val="000000" w:themeColor="text1"/>
                <w:szCs w:val="21"/>
              </w:rPr>
              <w:t>法学院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Pr>
                <w:rFonts w:ascii="仿宋" w:eastAsia="仿宋" w:hAnsi="仿宋" w:hint="eastAsia"/>
                <w:color w:val="000000" w:themeColor="text1"/>
                <w:szCs w:val="21"/>
              </w:rPr>
              <w:t>6</w:t>
            </w:r>
          </w:p>
        </w:tc>
        <w:tc>
          <w:tcPr>
            <w:tcW w:w="786" w:type="pct"/>
            <w:vAlign w:val="center"/>
          </w:tcPr>
          <w:p w:rsidR="000C3B1F" w:rsidRPr="00C17D54" w:rsidRDefault="000C3B1F" w:rsidP="004B53B9">
            <w:pPr>
              <w:jc w:val="center"/>
              <w:rPr>
                <w:rFonts w:ascii="仿宋" w:eastAsia="仿宋" w:hAnsi="仿宋"/>
                <w:color w:val="000000" w:themeColor="text1"/>
                <w:spacing w:val="30"/>
                <w:szCs w:val="21"/>
              </w:rPr>
            </w:pPr>
            <w:r w:rsidRPr="000C3B1F">
              <w:rPr>
                <w:rFonts w:ascii="仿宋" w:eastAsia="仿宋" w:hAnsi="仿宋"/>
                <w:color w:val="000000" w:themeColor="text1"/>
                <w:szCs w:val="21"/>
              </w:rPr>
              <w:t>YJLX18</w:t>
            </w:r>
            <w:r w:rsidRPr="000C3B1F">
              <w:rPr>
                <w:rFonts w:ascii="仿宋" w:eastAsia="仿宋" w:hAnsi="仿宋" w:hint="eastAsia"/>
                <w:color w:val="000000" w:themeColor="text1"/>
                <w:szCs w:val="21"/>
              </w:rPr>
              <w:t>06</w:t>
            </w:r>
          </w:p>
        </w:tc>
        <w:tc>
          <w:tcPr>
            <w:tcW w:w="2188" w:type="pct"/>
            <w:vAlign w:val="center"/>
          </w:tcPr>
          <w:p w:rsidR="000C3B1F" w:rsidRPr="00C17D54" w:rsidRDefault="000C3B1F" w:rsidP="007A2F6F">
            <w:pPr>
              <w:rPr>
                <w:rFonts w:ascii="仿宋" w:eastAsia="仿宋" w:hAnsi="仿宋"/>
                <w:color w:val="000000" w:themeColor="text1"/>
                <w:szCs w:val="21"/>
              </w:rPr>
            </w:pPr>
            <w:r w:rsidRPr="000C3B1F">
              <w:rPr>
                <w:rFonts w:ascii="仿宋" w:eastAsia="仿宋" w:hAnsi="仿宋" w:hint="eastAsia"/>
                <w:color w:val="000000" w:themeColor="text1"/>
                <w:szCs w:val="21"/>
              </w:rPr>
              <w:t>产学研联合培养法学研究生的双导师</w:t>
            </w:r>
            <w:proofErr w:type="gramStart"/>
            <w:r w:rsidRPr="000C3B1F">
              <w:rPr>
                <w:rFonts w:ascii="仿宋" w:eastAsia="仿宋" w:hAnsi="仿宋" w:hint="eastAsia"/>
                <w:color w:val="000000" w:themeColor="text1"/>
                <w:szCs w:val="21"/>
              </w:rPr>
              <w:t>制研究</w:t>
            </w:r>
            <w:proofErr w:type="gramEnd"/>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张钦昱</w:t>
            </w:r>
          </w:p>
        </w:tc>
        <w:tc>
          <w:tcPr>
            <w:tcW w:w="937" w:type="pct"/>
            <w:vAlign w:val="center"/>
          </w:tcPr>
          <w:p w:rsidR="000C3B1F" w:rsidRPr="00C17D54" w:rsidRDefault="000C3B1F" w:rsidP="007A2F6F">
            <w:pPr>
              <w:rPr>
                <w:rFonts w:ascii="仿宋" w:eastAsia="仿宋" w:hAnsi="仿宋"/>
                <w:color w:val="000000" w:themeColor="text1"/>
                <w:szCs w:val="21"/>
              </w:rPr>
            </w:pPr>
            <w:r w:rsidRPr="000C3B1F">
              <w:rPr>
                <w:rFonts w:ascii="仿宋" w:eastAsia="仿宋" w:hAnsi="仿宋" w:hint="eastAsia"/>
                <w:color w:val="000000" w:themeColor="text1"/>
                <w:szCs w:val="21"/>
              </w:rPr>
              <w:t>民</w:t>
            </w:r>
            <w:proofErr w:type="gramStart"/>
            <w:r w:rsidRPr="000C3B1F">
              <w:rPr>
                <w:rFonts w:ascii="仿宋" w:eastAsia="仿宋" w:hAnsi="仿宋" w:hint="eastAsia"/>
                <w:color w:val="000000" w:themeColor="text1"/>
                <w:szCs w:val="21"/>
              </w:rPr>
              <w:t>商经济</w:t>
            </w:r>
            <w:proofErr w:type="gramEnd"/>
            <w:r w:rsidRPr="000C3B1F">
              <w:rPr>
                <w:rFonts w:ascii="仿宋" w:eastAsia="仿宋" w:hAnsi="仿宋" w:hint="eastAsia"/>
                <w:color w:val="000000" w:themeColor="text1"/>
                <w:szCs w:val="21"/>
              </w:rPr>
              <w:t>法学院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Pr>
                <w:rFonts w:ascii="仿宋" w:eastAsia="仿宋" w:hAnsi="仿宋" w:hint="eastAsia"/>
                <w:color w:val="000000" w:themeColor="text1"/>
                <w:szCs w:val="21"/>
              </w:rPr>
              <w:t>7</w:t>
            </w:r>
          </w:p>
        </w:tc>
        <w:tc>
          <w:tcPr>
            <w:tcW w:w="786" w:type="pct"/>
            <w:vAlign w:val="center"/>
          </w:tcPr>
          <w:p w:rsidR="000C3B1F" w:rsidRPr="003F1D9B"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07</w:t>
            </w:r>
          </w:p>
        </w:tc>
        <w:tc>
          <w:tcPr>
            <w:tcW w:w="2188" w:type="pct"/>
            <w:vAlign w:val="center"/>
          </w:tcPr>
          <w:p w:rsidR="000C3B1F" w:rsidRPr="00C17D54" w:rsidRDefault="000C3B1F" w:rsidP="007A2F6F">
            <w:pPr>
              <w:rPr>
                <w:rFonts w:ascii="仿宋" w:eastAsia="仿宋" w:hAnsi="仿宋"/>
                <w:color w:val="000000" w:themeColor="text1"/>
                <w:szCs w:val="21"/>
              </w:rPr>
            </w:pPr>
            <w:r w:rsidRPr="003F1D9B">
              <w:rPr>
                <w:rFonts w:ascii="仿宋" w:eastAsia="仿宋" w:hAnsi="仿宋" w:hint="eastAsia"/>
                <w:color w:val="000000" w:themeColor="text1"/>
                <w:szCs w:val="21"/>
              </w:rPr>
              <w:t>打造具有国际竞争力的实用型法</w:t>
            </w:r>
            <w:proofErr w:type="gramStart"/>
            <w:r w:rsidRPr="003F1D9B">
              <w:rPr>
                <w:rFonts w:ascii="仿宋" w:eastAsia="仿宋" w:hAnsi="仿宋" w:hint="eastAsia"/>
                <w:color w:val="000000" w:themeColor="text1"/>
                <w:szCs w:val="21"/>
              </w:rPr>
              <w:t>科人才</w:t>
            </w:r>
            <w:proofErr w:type="gramEnd"/>
            <w:r w:rsidRPr="003F1D9B">
              <w:rPr>
                <w:rFonts w:ascii="仿宋" w:eastAsia="仿宋" w:hAnsi="仿宋" w:hint="eastAsia"/>
                <w:color w:val="000000" w:themeColor="text1"/>
                <w:szCs w:val="21"/>
              </w:rPr>
              <w:t>培养体系研究</w:t>
            </w:r>
          </w:p>
        </w:tc>
        <w:tc>
          <w:tcPr>
            <w:tcW w:w="703" w:type="pct"/>
            <w:vAlign w:val="center"/>
          </w:tcPr>
          <w:p w:rsidR="000C3B1F" w:rsidRPr="00C17D54" w:rsidRDefault="000C3B1F" w:rsidP="007A2F6F">
            <w:pPr>
              <w:rPr>
                <w:rFonts w:ascii="仿宋" w:eastAsia="仿宋" w:hAnsi="仿宋"/>
                <w:color w:val="000000" w:themeColor="text1"/>
                <w:szCs w:val="21"/>
              </w:rPr>
            </w:pPr>
            <w:proofErr w:type="gramStart"/>
            <w:r w:rsidRPr="00C17D54">
              <w:rPr>
                <w:rFonts w:ascii="仿宋" w:eastAsia="仿宋" w:hAnsi="仿宋" w:hint="eastAsia"/>
                <w:color w:val="000000" w:themeColor="text1"/>
                <w:szCs w:val="21"/>
              </w:rPr>
              <w:t>李响</w:t>
            </w:r>
            <w:proofErr w:type="gramEnd"/>
          </w:p>
        </w:tc>
        <w:tc>
          <w:tcPr>
            <w:tcW w:w="937" w:type="pct"/>
            <w:vAlign w:val="center"/>
          </w:tcPr>
          <w:p w:rsidR="000C3B1F" w:rsidRPr="00C17D54" w:rsidRDefault="000C3B1F" w:rsidP="007A2F6F">
            <w:pPr>
              <w:rPr>
                <w:rFonts w:ascii="仿宋" w:eastAsia="仿宋" w:hAnsi="仿宋"/>
                <w:color w:val="000000" w:themeColor="text1"/>
                <w:szCs w:val="21"/>
              </w:rPr>
            </w:pPr>
            <w:r w:rsidRPr="000C3B1F">
              <w:rPr>
                <w:rFonts w:ascii="仿宋" w:eastAsia="仿宋" w:hAnsi="仿宋" w:hint="eastAsia"/>
                <w:color w:val="000000" w:themeColor="text1"/>
                <w:szCs w:val="21"/>
              </w:rPr>
              <w:t>民</w:t>
            </w:r>
            <w:proofErr w:type="gramStart"/>
            <w:r w:rsidRPr="000C3B1F">
              <w:rPr>
                <w:rFonts w:ascii="仿宋" w:eastAsia="仿宋" w:hAnsi="仿宋" w:hint="eastAsia"/>
                <w:color w:val="000000" w:themeColor="text1"/>
                <w:szCs w:val="21"/>
              </w:rPr>
              <w:t>商经济</w:t>
            </w:r>
            <w:proofErr w:type="gramEnd"/>
            <w:r w:rsidRPr="000C3B1F">
              <w:rPr>
                <w:rFonts w:ascii="仿宋" w:eastAsia="仿宋" w:hAnsi="仿宋" w:hint="eastAsia"/>
                <w:color w:val="000000" w:themeColor="text1"/>
                <w:szCs w:val="21"/>
              </w:rPr>
              <w:t>法学院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8</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08</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刑法学研讨类课程内容规范化研究</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曾文科</w:t>
            </w:r>
          </w:p>
        </w:tc>
        <w:tc>
          <w:tcPr>
            <w:tcW w:w="937" w:type="pct"/>
            <w:vAlign w:val="center"/>
          </w:tcPr>
          <w:p w:rsidR="000C3B1F" w:rsidRPr="00C17D54" w:rsidRDefault="000C3B1F" w:rsidP="007A2F6F">
            <w:pPr>
              <w:rPr>
                <w:rFonts w:ascii="仿宋" w:eastAsia="仿宋" w:hAnsi="仿宋"/>
                <w:color w:val="000000" w:themeColor="text1"/>
                <w:szCs w:val="21"/>
              </w:rPr>
            </w:pPr>
            <w:r>
              <w:rPr>
                <w:rFonts w:ascii="仿宋" w:eastAsia="仿宋" w:hAnsi="仿宋" w:hint="eastAsia"/>
                <w:color w:val="000000" w:themeColor="text1"/>
                <w:szCs w:val="21"/>
              </w:rPr>
              <w:t>刑事司法学院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9</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09</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网络</w:t>
            </w:r>
            <w:r w:rsidRPr="00C17D54">
              <w:rPr>
                <w:rFonts w:ascii="仿宋" w:eastAsia="仿宋" w:hAnsi="仿宋"/>
                <w:color w:val="000000" w:themeColor="text1"/>
                <w:szCs w:val="21"/>
              </w:rPr>
              <w:t>法学专业跨学科</w:t>
            </w:r>
            <w:r w:rsidRPr="00C17D54">
              <w:rPr>
                <w:rFonts w:ascii="仿宋" w:eastAsia="仿宋" w:hAnsi="仿宋" w:hint="eastAsia"/>
                <w:color w:val="000000" w:themeColor="text1"/>
                <w:szCs w:val="21"/>
              </w:rPr>
              <w:t>课程</w:t>
            </w:r>
            <w:r w:rsidRPr="00C17D54">
              <w:rPr>
                <w:rFonts w:ascii="仿宋" w:eastAsia="仿宋" w:hAnsi="仿宋"/>
                <w:color w:val="000000" w:themeColor="text1"/>
                <w:szCs w:val="21"/>
              </w:rPr>
              <w:t>建设研究</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于冲</w:t>
            </w:r>
          </w:p>
        </w:tc>
        <w:tc>
          <w:tcPr>
            <w:tcW w:w="937" w:type="pct"/>
            <w:vAlign w:val="center"/>
          </w:tcPr>
          <w:p w:rsidR="000C3B1F" w:rsidRPr="00C17D54" w:rsidRDefault="000C3B1F" w:rsidP="007A2F6F">
            <w:pPr>
              <w:rPr>
                <w:rFonts w:ascii="仿宋" w:eastAsia="仿宋" w:hAnsi="仿宋"/>
                <w:color w:val="000000" w:themeColor="text1"/>
                <w:szCs w:val="21"/>
              </w:rPr>
            </w:pPr>
            <w:r w:rsidRPr="000C3B1F">
              <w:rPr>
                <w:rFonts w:ascii="仿宋" w:eastAsia="仿宋" w:hAnsi="仿宋" w:hint="eastAsia"/>
                <w:color w:val="000000" w:themeColor="text1"/>
                <w:szCs w:val="21"/>
              </w:rPr>
              <w:t>刑事司法学院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10</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10</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当前侦查教学中侦查思维与侦查方法的变革研究</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张鹏莉</w:t>
            </w:r>
          </w:p>
        </w:tc>
        <w:tc>
          <w:tcPr>
            <w:tcW w:w="937" w:type="pct"/>
            <w:vAlign w:val="center"/>
          </w:tcPr>
          <w:p w:rsidR="000C3B1F" w:rsidRPr="00C17D54" w:rsidRDefault="000C3B1F" w:rsidP="007A2F6F">
            <w:pPr>
              <w:rPr>
                <w:rFonts w:ascii="仿宋" w:eastAsia="仿宋" w:hAnsi="仿宋"/>
                <w:color w:val="000000" w:themeColor="text1"/>
                <w:szCs w:val="21"/>
              </w:rPr>
            </w:pPr>
            <w:r w:rsidRPr="000C3B1F">
              <w:rPr>
                <w:rFonts w:ascii="仿宋" w:eastAsia="仿宋" w:hAnsi="仿宋" w:hint="eastAsia"/>
                <w:color w:val="000000" w:themeColor="text1"/>
                <w:szCs w:val="21"/>
              </w:rPr>
              <w:t>刑事司法学院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11</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11</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外交战略与决策研究课程教学改革——多形式结合讲学方法研究</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刘星</w:t>
            </w:r>
          </w:p>
        </w:tc>
        <w:tc>
          <w:tcPr>
            <w:tcW w:w="937" w:type="pct"/>
            <w:vAlign w:val="center"/>
          </w:tcPr>
          <w:p w:rsidR="000C3B1F" w:rsidRPr="00C17D54" w:rsidRDefault="000C3B1F" w:rsidP="007A2F6F">
            <w:pPr>
              <w:rPr>
                <w:rFonts w:ascii="仿宋" w:eastAsia="仿宋" w:hAnsi="仿宋"/>
                <w:color w:val="000000" w:themeColor="text1"/>
                <w:szCs w:val="21"/>
              </w:rPr>
            </w:pPr>
            <w:r>
              <w:rPr>
                <w:rFonts w:ascii="仿宋" w:eastAsia="仿宋" w:hAnsi="仿宋" w:hint="eastAsia"/>
                <w:color w:val="000000" w:themeColor="text1"/>
                <w:szCs w:val="21"/>
              </w:rPr>
              <w:t>政治与公共管理学院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12</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12</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color w:val="000000" w:themeColor="text1"/>
                <w:szCs w:val="21"/>
              </w:rPr>
              <w:t>《</w:t>
            </w:r>
            <w:r w:rsidRPr="00C17D54">
              <w:rPr>
                <w:rFonts w:ascii="仿宋" w:eastAsia="仿宋" w:hAnsi="仿宋" w:hint="eastAsia"/>
                <w:color w:val="000000" w:themeColor="text1"/>
                <w:szCs w:val="21"/>
              </w:rPr>
              <w:t>全球学理论与方法 》课程改革研究</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杨昊</w:t>
            </w:r>
          </w:p>
        </w:tc>
        <w:tc>
          <w:tcPr>
            <w:tcW w:w="937" w:type="pct"/>
            <w:vAlign w:val="center"/>
          </w:tcPr>
          <w:p w:rsidR="000C3B1F" w:rsidRPr="00C17D54" w:rsidRDefault="000C3B1F" w:rsidP="007A2F6F">
            <w:pPr>
              <w:rPr>
                <w:rFonts w:ascii="仿宋" w:eastAsia="仿宋" w:hAnsi="仿宋"/>
                <w:color w:val="000000" w:themeColor="text1"/>
                <w:szCs w:val="21"/>
              </w:rPr>
            </w:pPr>
            <w:r w:rsidRPr="000C3B1F">
              <w:rPr>
                <w:rFonts w:ascii="仿宋" w:eastAsia="仿宋" w:hAnsi="仿宋" w:hint="eastAsia"/>
                <w:color w:val="000000" w:themeColor="text1"/>
                <w:szCs w:val="21"/>
              </w:rPr>
              <w:t>政治与公共管理学院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13</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13</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传统优秀企业家精神教育与教学</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熊金武</w:t>
            </w:r>
          </w:p>
        </w:tc>
        <w:tc>
          <w:tcPr>
            <w:tcW w:w="937" w:type="pct"/>
            <w:vAlign w:val="center"/>
          </w:tcPr>
          <w:p w:rsidR="000C3B1F" w:rsidRPr="00C17D54" w:rsidRDefault="000C3B1F" w:rsidP="007A2F6F">
            <w:pPr>
              <w:rPr>
                <w:rFonts w:ascii="仿宋" w:eastAsia="仿宋" w:hAnsi="仿宋"/>
                <w:color w:val="000000" w:themeColor="text1"/>
                <w:szCs w:val="21"/>
              </w:rPr>
            </w:pPr>
            <w:r>
              <w:rPr>
                <w:rFonts w:ascii="仿宋" w:eastAsia="仿宋" w:hAnsi="仿宋" w:hint="eastAsia"/>
                <w:color w:val="000000" w:themeColor="text1"/>
                <w:szCs w:val="21"/>
              </w:rPr>
              <w:t>商学院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14</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14</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基于区块链思想的金融科技人才培养模式研究</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朱晓武</w:t>
            </w:r>
          </w:p>
        </w:tc>
        <w:tc>
          <w:tcPr>
            <w:tcW w:w="937" w:type="pct"/>
            <w:vAlign w:val="center"/>
          </w:tcPr>
          <w:p w:rsidR="000C3B1F" w:rsidRPr="00C17D54" w:rsidRDefault="000C3B1F" w:rsidP="007A2F6F">
            <w:pPr>
              <w:rPr>
                <w:rFonts w:ascii="仿宋" w:eastAsia="仿宋" w:hAnsi="仿宋"/>
                <w:color w:val="000000" w:themeColor="text1"/>
                <w:szCs w:val="21"/>
              </w:rPr>
            </w:pPr>
            <w:r>
              <w:rPr>
                <w:rFonts w:ascii="仿宋" w:eastAsia="仿宋" w:hAnsi="仿宋" w:hint="eastAsia"/>
                <w:color w:val="000000" w:themeColor="text1"/>
                <w:szCs w:val="21"/>
              </w:rPr>
              <w:t>商学院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15</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15</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基于提高学术能力的经济学研究生互动教学方法创新研究</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邓达</w:t>
            </w:r>
          </w:p>
        </w:tc>
        <w:tc>
          <w:tcPr>
            <w:tcW w:w="937" w:type="pct"/>
            <w:vAlign w:val="center"/>
          </w:tcPr>
          <w:p w:rsidR="000C3B1F" w:rsidRPr="00C17D54" w:rsidRDefault="000C3B1F" w:rsidP="007A2F6F">
            <w:pPr>
              <w:rPr>
                <w:rFonts w:ascii="仿宋" w:eastAsia="仿宋" w:hAnsi="仿宋"/>
                <w:color w:val="000000" w:themeColor="text1"/>
                <w:szCs w:val="21"/>
              </w:rPr>
            </w:pPr>
            <w:r>
              <w:rPr>
                <w:rFonts w:ascii="仿宋" w:eastAsia="仿宋" w:hAnsi="仿宋" w:hint="eastAsia"/>
                <w:color w:val="000000" w:themeColor="text1"/>
                <w:szCs w:val="21"/>
              </w:rPr>
              <w:t>商学院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16</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16</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创业课程理论设计与初创企业实践分析</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张亚琼、王玲</w:t>
            </w:r>
          </w:p>
        </w:tc>
        <w:tc>
          <w:tcPr>
            <w:tcW w:w="937" w:type="pct"/>
            <w:vAlign w:val="center"/>
          </w:tcPr>
          <w:p w:rsidR="000C3B1F" w:rsidRPr="00C17D54" w:rsidRDefault="006B3C3D" w:rsidP="000C3B1F">
            <w:pPr>
              <w:rPr>
                <w:rFonts w:ascii="仿宋" w:eastAsia="仿宋" w:hAnsi="仿宋"/>
                <w:color w:val="000000" w:themeColor="text1"/>
                <w:szCs w:val="21"/>
              </w:rPr>
            </w:pPr>
            <w:r>
              <w:rPr>
                <w:rFonts w:ascii="仿宋" w:eastAsia="仿宋" w:hAnsi="仿宋" w:hint="eastAsia"/>
                <w:color w:val="000000" w:themeColor="text1"/>
                <w:szCs w:val="21"/>
              </w:rPr>
              <w:t>商学院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17</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17</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《舆论研究与舆情分析》中翻转课堂的团队学习研究</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聂书江</w:t>
            </w:r>
          </w:p>
        </w:tc>
        <w:tc>
          <w:tcPr>
            <w:tcW w:w="937" w:type="pct"/>
            <w:vAlign w:val="center"/>
          </w:tcPr>
          <w:p w:rsidR="000C3B1F" w:rsidRPr="00C17D54" w:rsidRDefault="000C3B1F" w:rsidP="007A2F6F">
            <w:pPr>
              <w:rPr>
                <w:rFonts w:ascii="仿宋" w:eastAsia="仿宋" w:hAnsi="仿宋"/>
                <w:color w:val="000000" w:themeColor="text1"/>
                <w:szCs w:val="21"/>
              </w:rPr>
            </w:pPr>
            <w:r>
              <w:rPr>
                <w:rFonts w:ascii="仿宋" w:eastAsia="仿宋" w:hAnsi="仿宋" w:hint="eastAsia"/>
                <w:color w:val="000000" w:themeColor="text1"/>
                <w:szCs w:val="21"/>
              </w:rPr>
              <w:t>光明新闻传播学院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18</w:t>
            </w:r>
          </w:p>
        </w:tc>
        <w:tc>
          <w:tcPr>
            <w:tcW w:w="786" w:type="pct"/>
            <w:vAlign w:val="center"/>
          </w:tcPr>
          <w:p w:rsidR="000C3B1F" w:rsidRPr="00C17D54" w:rsidRDefault="000C3B1F" w:rsidP="004B53B9">
            <w:pPr>
              <w:jc w:val="center"/>
              <w:rPr>
                <w:rFonts w:ascii="仿宋" w:eastAsia="仿宋" w:hAnsi="仿宋"/>
                <w:bCs/>
                <w:color w:val="000000" w:themeColor="text1"/>
                <w:szCs w:val="21"/>
              </w:rPr>
            </w:pPr>
            <w:r w:rsidRPr="000C3B1F">
              <w:rPr>
                <w:rFonts w:ascii="仿宋" w:eastAsia="仿宋" w:hAnsi="仿宋"/>
                <w:bCs/>
                <w:color w:val="000000" w:themeColor="text1"/>
                <w:szCs w:val="21"/>
              </w:rPr>
              <w:t>YJLX18</w:t>
            </w:r>
            <w:r>
              <w:rPr>
                <w:rFonts w:ascii="仿宋" w:eastAsia="仿宋" w:hAnsi="仿宋" w:hint="eastAsia"/>
                <w:bCs/>
                <w:color w:val="000000" w:themeColor="text1"/>
                <w:szCs w:val="21"/>
              </w:rPr>
              <w:t>18</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bCs/>
                <w:color w:val="000000" w:themeColor="text1"/>
                <w:szCs w:val="21"/>
              </w:rPr>
              <w:t>历史观引领、案例深化、专题整合：《新闻传播史论》教学内容体例改革及教法优化研究</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张艳红</w:t>
            </w:r>
          </w:p>
        </w:tc>
        <w:tc>
          <w:tcPr>
            <w:tcW w:w="937" w:type="pct"/>
            <w:vAlign w:val="center"/>
          </w:tcPr>
          <w:p w:rsidR="000C3B1F" w:rsidRPr="00C17D54" w:rsidRDefault="000C3B1F" w:rsidP="007A2F6F">
            <w:pPr>
              <w:rPr>
                <w:rFonts w:ascii="仿宋" w:eastAsia="仿宋" w:hAnsi="仿宋"/>
                <w:color w:val="000000" w:themeColor="text1"/>
                <w:szCs w:val="21"/>
              </w:rPr>
            </w:pPr>
            <w:r w:rsidRPr="000C3B1F">
              <w:rPr>
                <w:rFonts w:ascii="仿宋" w:eastAsia="仿宋" w:hAnsi="仿宋" w:hint="eastAsia"/>
                <w:color w:val="000000" w:themeColor="text1"/>
                <w:szCs w:val="21"/>
              </w:rPr>
              <w:t>光明新闻传播学院</w:t>
            </w:r>
          </w:p>
        </w:tc>
      </w:tr>
      <w:tr w:rsidR="004B53B9" w:rsidRPr="00C17D54" w:rsidTr="004B53B9">
        <w:tc>
          <w:tcPr>
            <w:tcW w:w="386" w:type="pct"/>
            <w:vAlign w:val="center"/>
          </w:tcPr>
          <w:p w:rsidR="000C3B1F" w:rsidRPr="00C17D54" w:rsidRDefault="000C3B1F" w:rsidP="004B53B9">
            <w:pPr>
              <w:widowControl/>
              <w:jc w:val="center"/>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19</w:t>
            </w:r>
          </w:p>
        </w:tc>
        <w:tc>
          <w:tcPr>
            <w:tcW w:w="786" w:type="pct"/>
            <w:vAlign w:val="center"/>
          </w:tcPr>
          <w:p w:rsidR="000C3B1F" w:rsidRPr="00C17D54" w:rsidRDefault="000C3B1F" w:rsidP="004B53B9">
            <w:pPr>
              <w:widowControl/>
              <w:jc w:val="center"/>
              <w:rPr>
                <w:rFonts w:ascii="仿宋" w:eastAsia="仿宋" w:hAnsi="仿宋" w:cs="宋体"/>
                <w:color w:val="000000" w:themeColor="text1"/>
                <w:kern w:val="0"/>
                <w:szCs w:val="21"/>
              </w:rPr>
            </w:pPr>
            <w:r w:rsidRPr="000C3B1F">
              <w:rPr>
                <w:rFonts w:ascii="仿宋" w:eastAsia="仿宋" w:hAnsi="仿宋" w:cs="宋体"/>
                <w:color w:val="000000" w:themeColor="text1"/>
                <w:kern w:val="0"/>
                <w:szCs w:val="21"/>
              </w:rPr>
              <w:t>YJLX18</w:t>
            </w:r>
            <w:r>
              <w:rPr>
                <w:rFonts w:ascii="仿宋" w:eastAsia="仿宋" w:hAnsi="仿宋" w:cs="宋体" w:hint="eastAsia"/>
                <w:color w:val="000000" w:themeColor="text1"/>
                <w:kern w:val="0"/>
                <w:szCs w:val="21"/>
              </w:rPr>
              <w:t>19</w:t>
            </w:r>
          </w:p>
        </w:tc>
        <w:tc>
          <w:tcPr>
            <w:tcW w:w="2188" w:type="pct"/>
            <w:vAlign w:val="center"/>
          </w:tcPr>
          <w:p w:rsidR="000C3B1F" w:rsidRPr="00C17D54" w:rsidRDefault="000C3B1F"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政治话语俄</w:t>
            </w:r>
            <w:proofErr w:type="gramStart"/>
            <w:r w:rsidRPr="00C17D54">
              <w:rPr>
                <w:rFonts w:ascii="仿宋" w:eastAsia="仿宋" w:hAnsi="仿宋" w:cs="宋体" w:hint="eastAsia"/>
                <w:color w:val="000000" w:themeColor="text1"/>
                <w:kern w:val="0"/>
                <w:szCs w:val="21"/>
              </w:rPr>
              <w:t>译研究</w:t>
            </w:r>
            <w:proofErr w:type="gramEnd"/>
          </w:p>
        </w:tc>
        <w:tc>
          <w:tcPr>
            <w:tcW w:w="703" w:type="pct"/>
            <w:vAlign w:val="center"/>
          </w:tcPr>
          <w:p w:rsidR="000C3B1F" w:rsidRPr="00C17D54" w:rsidRDefault="000C3B1F" w:rsidP="007A2F6F">
            <w:pPr>
              <w:widowControl/>
              <w:rPr>
                <w:rFonts w:ascii="仿宋" w:eastAsia="仿宋" w:hAnsi="仿宋" w:cs="宋体"/>
                <w:color w:val="000000" w:themeColor="text1"/>
                <w:kern w:val="0"/>
                <w:szCs w:val="21"/>
              </w:rPr>
            </w:pPr>
            <w:proofErr w:type="gramStart"/>
            <w:r w:rsidRPr="00C17D54">
              <w:rPr>
                <w:rFonts w:ascii="仿宋" w:eastAsia="仿宋" w:hAnsi="仿宋" w:cs="宋体" w:hint="eastAsia"/>
                <w:color w:val="000000" w:themeColor="text1"/>
                <w:kern w:val="0"/>
                <w:szCs w:val="21"/>
              </w:rPr>
              <w:t>丛凤玲</w:t>
            </w:r>
            <w:proofErr w:type="gramEnd"/>
          </w:p>
        </w:tc>
        <w:tc>
          <w:tcPr>
            <w:tcW w:w="937" w:type="pct"/>
            <w:vAlign w:val="center"/>
          </w:tcPr>
          <w:p w:rsidR="000C3B1F" w:rsidRPr="00C17D54" w:rsidRDefault="000C3B1F" w:rsidP="007A2F6F">
            <w:pPr>
              <w:widowControl/>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外国语学院</w:t>
            </w:r>
          </w:p>
        </w:tc>
      </w:tr>
      <w:tr w:rsidR="004B53B9" w:rsidRPr="00C17D54" w:rsidTr="004B53B9">
        <w:tc>
          <w:tcPr>
            <w:tcW w:w="386" w:type="pct"/>
            <w:vAlign w:val="center"/>
          </w:tcPr>
          <w:p w:rsidR="000C3B1F" w:rsidRPr="00C17D54" w:rsidRDefault="000C3B1F" w:rsidP="004B53B9">
            <w:pPr>
              <w:widowControl/>
              <w:jc w:val="center"/>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20</w:t>
            </w:r>
          </w:p>
        </w:tc>
        <w:tc>
          <w:tcPr>
            <w:tcW w:w="786" w:type="pct"/>
            <w:vAlign w:val="center"/>
          </w:tcPr>
          <w:p w:rsidR="000C3B1F" w:rsidRPr="00C17D54" w:rsidRDefault="000C3B1F" w:rsidP="004B53B9">
            <w:pPr>
              <w:widowControl/>
              <w:jc w:val="center"/>
              <w:rPr>
                <w:rFonts w:ascii="仿宋" w:eastAsia="仿宋" w:hAnsi="仿宋" w:cs="宋体"/>
                <w:color w:val="000000" w:themeColor="text1"/>
                <w:kern w:val="0"/>
                <w:szCs w:val="21"/>
              </w:rPr>
            </w:pPr>
            <w:r w:rsidRPr="000C3B1F">
              <w:rPr>
                <w:rFonts w:ascii="仿宋" w:eastAsia="仿宋" w:hAnsi="仿宋" w:cs="宋体"/>
                <w:color w:val="000000" w:themeColor="text1"/>
                <w:kern w:val="0"/>
                <w:szCs w:val="21"/>
              </w:rPr>
              <w:t>YJLX18</w:t>
            </w:r>
            <w:r>
              <w:rPr>
                <w:rFonts w:ascii="仿宋" w:eastAsia="仿宋" w:hAnsi="仿宋" w:cs="宋体" w:hint="eastAsia"/>
                <w:color w:val="000000" w:themeColor="text1"/>
                <w:kern w:val="0"/>
                <w:szCs w:val="21"/>
              </w:rPr>
              <w:t>20</w:t>
            </w:r>
          </w:p>
        </w:tc>
        <w:tc>
          <w:tcPr>
            <w:tcW w:w="2188" w:type="pct"/>
            <w:vAlign w:val="center"/>
          </w:tcPr>
          <w:p w:rsidR="000C3B1F" w:rsidRPr="00C17D54" w:rsidRDefault="000C3B1F"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《翻译概论》课程设计与论文撰写</w:t>
            </w:r>
          </w:p>
        </w:tc>
        <w:tc>
          <w:tcPr>
            <w:tcW w:w="703" w:type="pct"/>
            <w:vAlign w:val="center"/>
          </w:tcPr>
          <w:p w:rsidR="000C3B1F" w:rsidRPr="00C17D54" w:rsidRDefault="000C3B1F"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王冬梅</w:t>
            </w:r>
          </w:p>
        </w:tc>
        <w:tc>
          <w:tcPr>
            <w:tcW w:w="937" w:type="pct"/>
            <w:vAlign w:val="center"/>
          </w:tcPr>
          <w:p w:rsidR="000C3B1F" w:rsidRPr="00C17D54" w:rsidRDefault="000C3B1F" w:rsidP="007A2F6F">
            <w:pPr>
              <w:widowControl/>
              <w:rPr>
                <w:rFonts w:ascii="仿宋" w:eastAsia="仿宋" w:hAnsi="仿宋" w:cs="宋体"/>
                <w:color w:val="000000" w:themeColor="text1"/>
                <w:kern w:val="0"/>
                <w:szCs w:val="21"/>
              </w:rPr>
            </w:pPr>
            <w:r w:rsidRPr="000C3B1F">
              <w:rPr>
                <w:rFonts w:ascii="仿宋" w:eastAsia="仿宋" w:hAnsi="仿宋" w:cs="宋体" w:hint="eastAsia"/>
                <w:color w:val="000000" w:themeColor="text1"/>
                <w:kern w:val="0"/>
                <w:szCs w:val="21"/>
              </w:rPr>
              <w:t>外国语学院</w:t>
            </w:r>
          </w:p>
        </w:tc>
      </w:tr>
      <w:tr w:rsidR="004B53B9" w:rsidRPr="00C17D54" w:rsidTr="004B53B9">
        <w:tc>
          <w:tcPr>
            <w:tcW w:w="386" w:type="pct"/>
            <w:vAlign w:val="center"/>
          </w:tcPr>
          <w:p w:rsidR="000C3B1F" w:rsidRPr="00C17D54" w:rsidRDefault="000C3B1F" w:rsidP="004B53B9">
            <w:pPr>
              <w:widowControl/>
              <w:jc w:val="center"/>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21</w:t>
            </w:r>
          </w:p>
        </w:tc>
        <w:tc>
          <w:tcPr>
            <w:tcW w:w="786" w:type="pct"/>
            <w:vAlign w:val="center"/>
          </w:tcPr>
          <w:p w:rsidR="000C3B1F" w:rsidRPr="00C17D54" w:rsidRDefault="000C3B1F" w:rsidP="004B53B9">
            <w:pPr>
              <w:widowControl/>
              <w:jc w:val="center"/>
              <w:rPr>
                <w:rFonts w:ascii="仿宋" w:eastAsia="仿宋" w:hAnsi="仿宋" w:cs="宋体"/>
                <w:color w:val="000000" w:themeColor="text1"/>
                <w:kern w:val="0"/>
                <w:szCs w:val="21"/>
              </w:rPr>
            </w:pPr>
            <w:r w:rsidRPr="000C3B1F">
              <w:rPr>
                <w:rFonts w:ascii="仿宋" w:eastAsia="仿宋" w:hAnsi="仿宋" w:cs="宋体"/>
                <w:color w:val="000000" w:themeColor="text1"/>
                <w:kern w:val="0"/>
                <w:szCs w:val="21"/>
              </w:rPr>
              <w:t>YJLX18</w:t>
            </w:r>
            <w:r>
              <w:rPr>
                <w:rFonts w:ascii="仿宋" w:eastAsia="仿宋" w:hAnsi="仿宋" w:cs="宋体" w:hint="eastAsia"/>
                <w:color w:val="000000" w:themeColor="text1"/>
                <w:kern w:val="0"/>
                <w:szCs w:val="21"/>
              </w:rPr>
              <w:t>21</w:t>
            </w:r>
          </w:p>
        </w:tc>
        <w:tc>
          <w:tcPr>
            <w:tcW w:w="2188" w:type="pct"/>
            <w:vAlign w:val="center"/>
          </w:tcPr>
          <w:p w:rsidR="000C3B1F" w:rsidRPr="00C17D54" w:rsidRDefault="000C3B1F" w:rsidP="004B53B9">
            <w:pPr>
              <w:rPr>
                <w:rFonts w:ascii="仿宋" w:eastAsia="仿宋" w:hAnsi="仿宋" w:cs="宋体"/>
                <w:color w:val="000000" w:themeColor="text1"/>
                <w:kern w:val="0"/>
                <w:szCs w:val="21"/>
              </w:rPr>
            </w:pPr>
            <w:r w:rsidRPr="004B53B9">
              <w:rPr>
                <w:rFonts w:ascii="仿宋" w:eastAsia="仿宋" w:hAnsi="仿宋" w:hint="eastAsia"/>
                <w:bCs/>
                <w:color w:val="000000" w:themeColor="text1"/>
                <w:szCs w:val="21"/>
              </w:rPr>
              <w:t>研究生法律翻译教学与识别信息需求关系探究---对教学中“基本法律知识”概念的批判性描述</w:t>
            </w:r>
          </w:p>
        </w:tc>
        <w:tc>
          <w:tcPr>
            <w:tcW w:w="703" w:type="pct"/>
            <w:vAlign w:val="center"/>
          </w:tcPr>
          <w:p w:rsidR="000C3B1F" w:rsidRPr="00C17D54" w:rsidRDefault="000C3B1F"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王芳</w:t>
            </w:r>
          </w:p>
        </w:tc>
        <w:tc>
          <w:tcPr>
            <w:tcW w:w="937" w:type="pct"/>
            <w:vAlign w:val="center"/>
          </w:tcPr>
          <w:p w:rsidR="000C3B1F" w:rsidRPr="00C17D54" w:rsidRDefault="000C3B1F" w:rsidP="007A2F6F">
            <w:pPr>
              <w:widowControl/>
              <w:rPr>
                <w:rFonts w:ascii="仿宋" w:eastAsia="仿宋" w:hAnsi="仿宋" w:cs="宋体"/>
                <w:color w:val="000000" w:themeColor="text1"/>
                <w:kern w:val="0"/>
                <w:szCs w:val="21"/>
              </w:rPr>
            </w:pPr>
            <w:r w:rsidRPr="000C3B1F">
              <w:rPr>
                <w:rFonts w:ascii="仿宋" w:eastAsia="仿宋" w:hAnsi="仿宋" w:cs="宋体" w:hint="eastAsia"/>
                <w:color w:val="000000" w:themeColor="text1"/>
                <w:kern w:val="0"/>
                <w:szCs w:val="21"/>
              </w:rPr>
              <w:t>外国语学院</w:t>
            </w:r>
          </w:p>
        </w:tc>
      </w:tr>
      <w:tr w:rsidR="004B53B9" w:rsidRPr="00C17D54" w:rsidTr="004B53B9">
        <w:tc>
          <w:tcPr>
            <w:tcW w:w="386" w:type="pct"/>
            <w:vAlign w:val="center"/>
          </w:tcPr>
          <w:p w:rsidR="000C3B1F" w:rsidRPr="00C17D54" w:rsidRDefault="000C3B1F" w:rsidP="004B53B9">
            <w:pPr>
              <w:widowControl/>
              <w:jc w:val="center"/>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22</w:t>
            </w:r>
          </w:p>
        </w:tc>
        <w:tc>
          <w:tcPr>
            <w:tcW w:w="786" w:type="pct"/>
            <w:vAlign w:val="center"/>
          </w:tcPr>
          <w:p w:rsidR="000C3B1F" w:rsidRPr="00C17D54" w:rsidRDefault="000C3B1F" w:rsidP="004B53B9">
            <w:pPr>
              <w:widowControl/>
              <w:jc w:val="center"/>
              <w:rPr>
                <w:rFonts w:ascii="仿宋" w:eastAsia="仿宋" w:hAnsi="仿宋" w:cs="宋体"/>
                <w:color w:val="000000" w:themeColor="text1"/>
                <w:kern w:val="0"/>
                <w:szCs w:val="21"/>
              </w:rPr>
            </w:pPr>
            <w:r w:rsidRPr="000C3B1F">
              <w:rPr>
                <w:rFonts w:ascii="仿宋" w:eastAsia="仿宋" w:hAnsi="仿宋" w:cs="宋体"/>
                <w:color w:val="000000" w:themeColor="text1"/>
                <w:kern w:val="0"/>
                <w:szCs w:val="21"/>
              </w:rPr>
              <w:t>YJLX18</w:t>
            </w:r>
            <w:r>
              <w:rPr>
                <w:rFonts w:ascii="仿宋" w:eastAsia="仿宋" w:hAnsi="仿宋" w:cs="宋体" w:hint="eastAsia"/>
                <w:color w:val="000000" w:themeColor="text1"/>
                <w:kern w:val="0"/>
                <w:szCs w:val="21"/>
              </w:rPr>
              <w:t>22</w:t>
            </w:r>
          </w:p>
        </w:tc>
        <w:tc>
          <w:tcPr>
            <w:tcW w:w="2188" w:type="pct"/>
            <w:vAlign w:val="center"/>
          </w:tcPr>
          <w:p w:rsidR="000C3B1F" w:rsidRPr="00C17D54" w:rsidRDefault="000C3B1F"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 xml:space="preserve">英美文学研究生课程之研讨会（seminar） 模式研究  </w:t>
            </w:r>
          </w:p>
        </w:tc>
        <w:tc>
          <w:tcPr>
            <w:tcW w:w="703" w:type="pct"/>
            <w:vAlign w:val="center"/>
          </w:tcPr>
          <w:p w:rsidR="000C3B1F" w:rsidRPr="00C17D54" w:rsidRDefault="000C3B1F"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张磊</w:t>
            </w:r>
          </w:p>
        </w:tc>
        <w:tc>
          <w:tcPr>
            <w:tcW w:w="937" w:type="pct"/>
            <w:vAlign w:val="center"/>
          </w:tcPr>
          <w:p w:rsidR="000C3B1F" w:rsidRPr="00C17D54" w:rsidRDefault="000C3B1F" w:rsidP="007A2F6F">
            <w:pPr>
              <w:widowControl/>
              <w:rPr>
                <w:rFonts w:ascii="仿宋" w:eastAsia="仿宋" w:hAnsi="仿宋" w:cs="宋体"/>
                <w:color w:val="000000" w:themeColor="text1"/>
                <w:kern w:val="0"/>
                <w:szCs w:val="21"/>
              </w:rPr>
            </w:pPr>
            <w:r w:rsidRPr="000C3B1F">
              <w:rPr>
                <w:rFonts w:ascii="仿宋" w:eastAsia="仿宋" w:hAnsi="仿宋" w:cs="宋体" w:hint="eastAsia"/>
                <w:color w:val="000000" w:themeColor="text1"/>
                <w:kern w:val="0"/>
                <w:szCs w:val="21"/>
              </w:rPr>
              <w:t>外国语学院</w:t>
            </w:r>
          </w:p>
        </w:tc>
      </w:tr>
      <w:tr w:rsidR="004B53B9" w:rsidRPr="00C17D54" w:rsidTr="004B53B9">
        <w:tc>
          <w:tcPr>
            <w:tcW w:w="386" w:type="pct"/>
            <w:vAlign w:val="center"/>
          </w:tcPr>
          <w:p w:rsidR="000C3B1F" w:rsidRPr="00C17D54" w:rsidRDefault="000C3B1F" w:rsidP="004B53B9">
            <w:pPr>
              <w:widowControl/>
              <w:jc w:val="center"/>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lastRenderedPageBreak/>
              <w:t>23</w:t>
            </w:r>
          </w:p>
        </w:tc>
        <w:tc>
          <w:tcPr>
            <w:tcW w:w="786" w:type="pct"/>
            <w:vAlign w:val="center"/>
          </w:tcPr>
          <w:p w:rsidR="000C3B1F" w:rsidRPr="00C17D54" w:rsidRDefault="000C3B1F" w:rsidP="004B53B9">
            <w:pPr>
              <w:widowControl/>
              <w:jc w:val="center"/>
              <w:rPr>
                <w:rFonts w:ascii="仿宋" w:eastAsia="仿宋" w:hAnsi="仿宋" w:cs="宋体"/>
                <w:color w:val="000000" w:themeColor="text1"/>
                <w:kern w:val="0"/>
                <w:szCs w:val="21"/>
              </w:rPr>
            </w:pPr>
            <w:r w:rsidRPr="000C3B1F">
              <w:rPr>
                <w:rFonts w:ascii="仿宋" w:eastAsia="仿宋" w:hAnsi="仿宋" w:cs="宋体"/>
                <w:color w:val="000000" w:themeColor="text1"/>
                <w:kern w:val="0"/>
                <w:szCs w:val="21"/>
              </w:rPr>
              <w:t>YJLX18</w:t>
            </w:r>
            <w:r>
              <w:rPr>
                <w:rFonts w:ascii="仿宋" w:eastAsia="仿宋" w:hAnsi="仿宋" w:cs="宋体" w:hint="eastAsia"/>
                <w:color w:val="000000" w:themeColor="text1"/>
                <w:kern w:val="0"/>
                <w:szCs w:val="21"/>
              </w:rPr>
              <w:t>23</w:t>
            </w:r>
          </w:p>
        </w:tc>
        <w:tc>
          <w:tcPr>
            <w:tcW w:w="2188" w:type="pct"/>
            <w:vAlign w:val="center"/>
          </w:tcPr>
          <w:p w:rsidR="000C3B1F" w:rsidRPr="00C17D54" w:rsidRDefault="000C3B1F"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基于翻转课堂理念的研究生教学实践研究</w:t>
            </w:r>
          </w:p>
        </w:tc>
        <w:tc>
          <w:tcPr>
            <w:tcW w:w="703" w:type="pct"/>
            <w:vAlign w:val="center"/>
          </w:tcPr>
          <w:p w:rsidR="000C3B1F" w:rsidRPr="00C17D54" w:rsidRDefault="000C3B1F"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刘艳</w:t>
            </w:r>
          </w:p>
        </w:tc>
        <w:tc>
          <w:tcPr>
            <w:tcW w:w="937" w:type="pct"/>
            <w:vAlign w:val="center"/>
          </w:tcPr>
          <w:p w:rsidR="000C3B1F" w:rsidRPr="00C17D54" w:rsidRDefault="000C3B1F" w:rsidP="007A2F6F">
            <w:pPr>
              <w:widowControl/>
              <w:rPr>
                <w:rFonts w:ascii="仿宋" w:eastAsia="仿宋" w:hAnsi="仿宋" w:cs="宋体"/>
                <w:color w:val="000000" w:themeColor="text1"/>
                <w:kern w:val="0"/>
                <w:szCs w:val="21"/>
              </w:rPr>
            </w:pPr>
            <w:r w:rsidRPr="000C3B1F">
              <w:rPr>
                <w:rFonts w:ascii="仿宋" w:eastAsia="仿宋" w:hAnsi="仿宋" w:cs="宋体" w:hint="eastAsia"/>
                <w:color w:val="000000" w:themeColor="text1"/>
                <w:kern w:val="0"/>
                <w:szCs w:val="21"/>
              </w:rPr>
              <w:t>外国语学院</w:t>
            </w:r>
          </w:p>
        </w:tc>
      </w:tr>
      <w:tr w:rsidR="004B53B9" w:rsidRPr="00C17D54" w:rsidTr="004B53B9">
        <w:tc>
          <w:tcPr>
            <w:tcW w:w="386" w:type="pct"/>
            <w:vAlign w:val="center"/>
          </w:tcPr>
          <w:p w:rsidR="000C3B1F" w:rsidRPr="00C17D54" w:rsidRDefault="000C3B1F" w:rsidP="004B53B9">
            <w:pPr>
              <w:widowControl/>
              <w:jc w:val="center"/>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24</w:t>
            </w:r>
          </w:p>
        </w:tc>
        <w:tc>
          <w:tcPr>
            <w:tcW w:w="786" w:type="pct"/>
            <w:vAlign w:val="center"/>
          </w:tcPr>
          <w:p w:rsidR="000C3B1F" w:rsidRPr="00C17D54" w:rsidRDefault="000C3B1F" w:rsidP="004B53B9">
            <w:pPr>
              <w:widowControl/>
              <w:jc w:val="center"/>
              <w:rPr>
                <w:rFonts w:ascii="仿宋" w:eastAsia="仿宋" w:hAnsi="仿宋" w:cs="宋体"/>
                <w:color w:val="000000" w:themeColor="text1"/>
                <w:kern w:val="0"/>
                <w:szCs w:val="21"/>
              </w:rPr>
            </w:pPr>
            <w:r w:rsidRPr="000C3B1F">
              <w:rPr>
                <w:rFonts w:ascii="仿宋" w:eastAsia="仿宋" w:hAnsi="仿宋" w:cs="宋体"/>
                <w:color w:val="000000" w:themeColor="text1"/>
                <w:kern w:val="0"/>
                <w:szCs w:val="21"/>
              </w:rPr>
              <w:t>YJLX18</w:t>
            </w:r>
            <w:r>
              <w:rPr>
                <w:rFonts w:ascii="仿宋" w:eastAsia="仿宋" w:hAnsi="仿宋" w:cs="宋体" w:hint="eastAsia"/>
                <w:color w:val="000000" w:themeColor="text1"/>
                <w:kern w:val="0"/>
                <w:szCs w:val="21"/>
              </w:rPr>
              <w:t>24</w:t>
            </w:r>
          </w:p>
        </w:tc>
        <w:tc>
          <w:tcPr>
            <w:tcW w:w="2188" w:type="pct"/>
            <w:vAlign w:val="center"/>
          </w:tcPr>
          <w:p w:rsidR="000C3B1F" w:rsidRPr="00C17D54" w:rsidRDefault="000C3B1F"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助力一带一路，二外小语种课程设置研究</w:t>
            </w:r>
          </w:p>
        </w:tc>
        <w:tc>
          <w:tcPr>
            <w:tcW w:w="703" w:type="pct"/>
            <w:vAlign w:val="center"/>
          </w:tcPr>
          <w:p w:rsidR="000C3B1F" w:rsidRPr="00C17D54" w:rsidRDefault="000C3B1F"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徐新燕</w:t>
            </w:r>
          </w:p>
        </w:tc>
        <w:tc>
          <w:tcPr>
            <w:tcW w:w="937" w:type="pct"/>
            <w:vAlign w:val="center"/>
          </w:tcPr>
          <w:p w:rsidR="000C3B1F" w:rsidRPr="00C17D54" w:rsidRDefault="000C3B1F" w:rsidP="007A2F6F">
            <w:pPr>
              <w:widowControl/>
              <w:rPr>
                <w:rFonts w:ascii="仿宋" w:eastAsia="仿宋" w:hAnsi="仿宋" w:cs="宋体"/>
                <w:color w:val="000000" w:themeColor="text1"/>
                <w:kern w:val="0"/>
                <w:szCs w:val="21"/>
              </w:rPr>
            </w:pPr>
            <w:r w:rsidRPr="000C3B1F">
              <w:rPr>
                <w:rFonts w:ascii="仿宋" w:eastAsia="仿宋" w:hAnsi="仿宋" w:cs="宋体" w:hint="eastAsia"/>
                <w:color w:val="000000" w:themeColor="text1"/>
                <w:kern w:val="0"/>
                <w:szCs w:val="21"/>
              </w:rPr>
              <w:t>外国语学院</w:t>
            </w:r>
          </w:p>
        </w:tc>
      </w:tr>
      <w:tr w:rsidR="004B53B9" w:rsidRPr="00C17D54" w:rsidTr="004B53B9">
        <w:tc>
          <w:tcPr>
            <w:tcW w:w="386" w:type="pct"/>
            <w:vAlign w:val="center"/>
          </w:tcPr>
          <w:p w:rsidR="000C3B1F" w:rsidRPr="00C17D54" w:rsidRDefault="000C3B1F" w:rsidP="004B53B9">
            <w:pPr>
              <w:widowControl/>
              <w:jc w:val="center"/>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25</w:t>
            </w:r>
          </w:p>
        </w:tc>
        <w:tc>
          <w:tcPr>
            <w:tcW w:w="786" w:type="pct"/>
            <w:vAlign w:val="center"/>
          </w:tcPr>
          <w:p w:rsidR="000C3B1F" w:rsidRPr="00C17D54" w:rsidRDefault="000C3B1F" w:rsidP="004B53B9">
            <w:pPr>
              <w:widowControl/>
              <w:jc w:val="center"/>
              <w:rPr>
                <w:rFonts w:ascii="仿宋" w:eastAsia="仿宋" w:hAnsi="仿宋" w:cs="宋体"/>
                <w:color w:val="000000" w:themeColor="text1"/>
                <w:kern w:val="0"/>
                <w:szCs w:val="21"/>
              </w:rPr>
            </w:pPr>
            <w:r w:rsidRPr="000C3B1F">
              <w:rPr>
                <w:rFonts w:ascii="仿宋" w:eastAsia="仿宋" w:hAnsi="仿宋" w:cs="宋体"/>
                <w:color w:val="000000" w:themeColor="text1"/>
                <w:kern w:val="0"/>
                <w:szCs w:val="21"/>
              </w:rPr>
              <w:t>YJLX18</w:t>
            </w:r>
            <w:r>
              <w:rPr>
                <w:rFonts w:ascii="仿宋" w:eastAsia="仿宋" w:hAnsi="仿宋" w:cs="宋体" w:hint="eastAsia"/>
                <w:color w:val="000000" w:themeColor="text1"/>
                <w:kern w:val="0"/>
                <w:szCs w:val="21"/>
              </w:rPr>
              <w:t>25</w:t>
            </w:r>
          </w:p>
        </w:tc>
        <w:tc>
          <w:tcPr>
            <w:tcW w:w="2188" w:type="pct"/>
            <w:vAlign w:val="center"/>
          </w:tcPr>
          <w:p w:rsidR="000C3B1F" w:rsidRPr="00C17D54" w:rsidRDefault="000C3B1F" w:rsidP="007A2F6F">
            <w:pPr>
              <w:widowControl/>
              <w:rPr>
                <w:rFonts w:ascii="仿宋" w:eastAsia="仿宋" w:hAnsi="仿宋" w:cs="宋体"/>
                <w:color w:val="000000" w:themeColor="text1"/>
                <w:kern w:val="0"/>
                <w:szCs w:val="21"/>
              </w:rPr>
            </w:pPr>
            <w:proofErr w:type="gramStart"/>
            <w:r w:rsidRPr="00C17D54">
              <w:rPr>
                <w:rFonts w:ascii="仿宋" w:eastAsia="仿宋" w:hAnsi="仿宋" w:cs="宋体" w:hint="eastAsia"/>
                <w:color w:val="000000" w:themeColor="text1"/>
                <w:kern w:val="0"/>
                <w:szCs w:val="21"/>
              </w:rPr>
              <w:t>本硕博</w:t>
            </w:r>
            <w:proofErr w:type="gramEnd"/>
            <w:r w:rsidRPr="00C17D54">
              <w:rPr>
                <w:rFonts w:ascii="仿宋" w:eastAsia="仿宋" w:hAnsi="仿宋" w:cs="宋体" w:hint="eastAsia"/>
                <w:color w:val="000000" w:themeColor="text1"/>
                <w:kern w:val="0"/>
                <w:szCs w:val="21"/>
              </w:rPr>
              <w:t>一体化外语课程体系建设</w:t>
            </w:r>
          </w:p>
        </w:tc>
        <w:tc>
          <w:tcPr>
            <w:tcW w:w="703" w:type="pct"/>
            <w:vAlign w:val="center"/>
          </w:tcPr>
          <w:p w:rsidR="000C3B1F" w:rsidRPr="00C17D54" w:rsidRDefault="000C3B1F"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田力男</w:t>
            </w:r>
          </w:p>
        </w:tc>
        <w:tc>
          <w:tcPr>
            <w:tcW w:w="937" w:type="pct"/>
            <w:vAlign w:val="center"/>
          </w:tcPr>
          <w:p w:rsidR="000C3B1F" w:rsidRPr="00C17D54" w:rsidRDefault="000C3B1F" w:rsidP="007A2F6F">
            <w:pPr>
              <w:widowControl/>
              <w:rPr>
                <w:rFonts w:ascii="仿宋" w:eastAsia="仿宋" w:hAnsi="仿宋" w:cs="宋体"/>
                <w:color w:val="000000" w:themeColor="text1"/>
                <w:kern w:val="0"/>
                <w:szCs w:val="21"/>
              </w:rPr>
            </w:pPr>
            <w:r w:rsidRPr="000C3B1F">
              <w:rPr>
                <w:rFonts w:ascii="仿宋" w:eastAsia="仿宋" w:hAnsi="仿宋" w:cs="宋体" w:hint="eastAsia"/>
                <w:color w:val="000000" w:themeColor="text1"/>
                <w:kern w:val="0"/>
                <w:szCs w:val="21"/>
              </w:rPr>
              <w:t>外国语学院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26</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26</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十九大精神进《中国马克思主义与当代》课程研究</w:t>
            </w:r>
          </w:p>
        </w:tc>
        <w:tc>
          <w:tcPr>
            <w:tcW w:w="703" w:type="pct"/>
            <w:vAlign w:val="center"/>
          </w:tcPr>
          <w:p w:rsidR="000C3B1F" w:rsidRPr="00C17D54" w:rsidRDefault="000C3B1F" w:rsidP="007A2F6F">
            <w:pPr>
              <w:rPr>
                <w:rFonts w:ascii="仿宋" w:eastAsia="仿宋" w:hAnsi="仿宋"/>
                <w:color w:val="000000" w:themeColor="text1"/>
                <w:szCs w:val="21"/>
              </w:rPr>
            </w:pPr>
            <w:proofErr w:type="gramStart"/>
            <w:r w:rsidRPr="00C17D54">
              <w:rPr>
                <w:rFonts w:ascii="仿宋" w:eastAsia="仿宋" w:hAnsi="仿宋" w:hint="eastAsia"/>
                <w:color w:val="000000" w:themeColor="text1"/>
                <w:szCs w:val="21"/>
              </w:rPr>
              <w:t>赵卯生</w:t>
            </w:r>
            <w:proofErr w:type="gramEnd"/>
          </w:p>
        </w:tc>
        <w:tc>
          <w:tcPr>
            <w:tcW w:w="937" w:type="pct"/>
            <w:vAlign w:val="center"/>
          </w:tcPr>
          <w:p w:rsidR="000C3B1F" w:rsidRPr="00C17D54" w:rsidRDefault="000C3B1F" w:rsidP="007A2F6F">
            <w:pPr>
              <w:rPr>
                <w:rFonts w:ascii="仿宋" w:eastAsia="仿宋" w:hAnsi="仿宋"/>
                <w:color w:val="000000" w:themeColor="text1"/>
                <w:szCs w:val="21"/>
              </w:rPr>
            </w:pPr>
            <w:r>
              <w:rPr>
                <w:rFonts w:ascii="仿宋" w:eastAsia="仿宋" w:hAnsi="仿宋" w:hint="eastAsia"/>
                <w:color w:val="000000" w:themeColor="text1"/>
                <w:szCs w:val="21"/>
              </w:rPr>
              <w:t>马克思主义学院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27</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27</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党的十九大精神融入《马克思主义与社会科学方法论》</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袁方</w:t>
            </w:r>
          </w:p>
        </w:tc>
        <w:tc>
          <w:tcPr>
            <w:tcW w:w="937" w:type="pct"/>
            <w:vAlign w:val="center"/>
          </w:tcPr>
          <w:p w:rsidR="000C3B1F" w:rsidRPr="00C17D54" w:rsidRDefault="000C3B1F" w:rsidP="007A2F6F">
            <w:pPr>
              <w:rPr>
                <w:rFonts w:ascii="仿宋" w:eastAsia="仿宋" w:hAnsi="仿宋"/>
                <w:color w:val="000000" w:themeColor="text1"/>
                <w:szCs w:val="21"/>
              </w:rPr>
            </w:pPr>
            <w:r w:rsidRPr="000C3B1F">
              <w:rPr>
                <w:rFonts w:ascii="仿宋" w:eastAsia="仿宋" w:hAnsi="仿宋" w:hint="eastAsia"/>
                <w:color w:val="000000" w:themeColor="text1"/>
                <w:szCs w:val="21"/>
              </w:rPr>
              <w:t>马克思主义学院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28</w:t>
            </w:r>
          </w:p>
        </w:tc>
        <w:tc>
          <w:tcPr>
            <w:tcW w:w="786" w:type="pct"/>
            <w:vAlign w:val="center"/>
          </w:tcPr>
          <w:p w:rsidR="000C3B1F" w:rsidRPr="00C17D54" w:rsidRDefault="000C3B1F" w:rsidP="004B53B9">
            <w:pPr>
              <w:jc w:val="center"/>
              <w:rPr>
                <w:rFonts w:ascii="仿宋" w:eastAsia="仿宋" w:hAnsi="仿宋" w:cs="仿宋"/>
                <w:color w:val="000000" w:themeColor="text1"/>
                <w:szCs w:val="21"/>
              </w:rPr>
            </w:pPr>
            <w:r w:rsidRPr="000C3B1F">
              <w:rPr>
                <w:rFonts w:ascii="仿宋" w:eastAsia="仿宋" w:hAnsi="仿宋" w:cs="仿宋"/>
                <w:color w:val="000000" w:themeColor="text1"/>
                <w:szCs w:val="21"/>
              </w:rPr>
              <w:t>YJLX18</w:t>
            </w:r>
            <w:r>
              <w:rPr>
                <w:rFonts w:ascii="仿宋" w:eastAsia="仿宋" w:hAnsi="仿宋" w:cs="仿宋" w:hint="eastAsia"/>
                <w:color w:val="000000" w:themeColor="text1"/>
                <w:szCs w:val="21"/>
              </w:rPr>
              <w:t>28</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cs="仿宋" w:hint="eastAsia"/>
                <w:color w:val="000000" w:themeColor="text1"/>
                <w:szCs w:val="21"/>
              </w:rPr>
              <w:t>中国特色社会主义理论与实践课程的建构式专题案例研讨教学方法研究</w:t>
            </w:r>
          </w:p>
        </w:tc>
        <w:tc>
          <w:tcPr>
            <w:tcW w:w="703" w:type="pct"/>
            <w:vAlign w:val="center"/>
          </w:tcPr>
          <w:p w:rsidR="000C3B1F" w:rsidRPr="00C17D54" w:rsidRDefault="000C3B1F" w:rsidP="007A2F6F">
            <w:pPr>
              <w:rPr>
                <w:rFonts w:ascii="仿宋" w:eastAsia="仿宋" w:hAnsi="仿宋" w:cs="仿宋"/>
                <w:color w:val="000000" w:themeColor="text1"/>
                <w:szCs w:val="21"/>
              </w:rPr>
            </w:pPr>
            <w:r w:rsidRPr="00C17D54">
              <w:rPr>
                <w:rFonts w:ascii="仿宋" w:eastAsia="仿宋" w:hAnsi="仿宋" w:cs="仿宋" w:hint="eastAsia"/>
                <w:color w:val="000000" w:themeColor="text1"/>
                <w:szCs w:val="21"/>
              </w:rPr>
              <w:t>范亚新</w:t>
            </w:r>
          </w:p>
        </w:tc>
        <w:tc>
          <w:tcPr>
            <w:tcW w:w="937" w:type="pct"/>
            <w:vAlign w:val="center"/>
          </w:tcPr>
          <w:p w:rsidR="000C3B1F" w:rsidRPr="00C17D54" w:rsidRDefault="000C3B1F" w:rsidP="007A2F6F">
            <w:pPr>
              <w:rPr>
                <w:rFonts w:ascii="仿宋" w:eastAsia="仿宋" w:hAnsi="仿宋"/>
                <w:color w:val="000000" w:themeColor="text1"/>
                <w:szCs w:val="21"/>
              </w:rPr>
            </w:pPr>
            <w:r w:rsidRPr="000C3B1F">
              <w:rPr>
                <w:rFonts w:ascii="仿宋" w:eastAsia="仿宋" w:hAnsi="仿宋" w:hint="eastAsia"/>
                <w:color w:val="000000" w:themeColor="text1"/>
                <w:szCs w:val="21"/>
              </w:rPr>
              <w:t>马克思主义学院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29</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29</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构建和完善以“乡村研究”为主的《中国近现代社会经济史专题研究》课程体系</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白丽萍</w:t>
            </w:r>
          </w:p>
        </w:tc>
        <w:tc>
          <w:tcPr>
            <w:tcW w:w="937" w:type="pct"/>
            <w:vAlign w:val="center"/>
          </w:tcPr>
          <w:p w:rsidR="000C3B1F" w:rsidRPr="00C17D54" w:rsidRDefault="000C3B1F" w:rsidP="007A2F6F">
            <w:pPr>
              <w:rPr>
                <w:rFonts w:ascii="仿宋" w:eastAsia="仿宋" w:hAnsi="仿宋"/>
                <w:color w:val="000000" w:themeColor="text1"/>
                <w:szCs w:val="21"/>
              </w:rPr>
            </w:pPr>
            <w:r w:rsidRPr="000C3B1F">
              <w:rPr>
                <w:rFonts w:ascii="仿宋" w:eastAsia="仿宋" w:hAnsi="仿宋" w:hint="eastAsia"/>
                <w:color w:val="000000" w:themeColor="text1"/>
                <w:szCs w:val="21"/>
              </w:rPr>
              <w:t>马克思主义学院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30</w:t>
            </w:r>
          </w:p>
        </w:tc>
        <w:tc>
          <w:tcPr>
            <w:tcW w:w="786" w:type="pct"/>
            <w:vAlign w:val="center"/>
          </w:tcPr>
          <w:p w:rsidR="000C3B1F" w:rsidRPr="00C17D54" w:rsidRDefault="000C3B1F" w:rsidP="004B53B9">
            <w:pPr>
              <w:jc w:val="center"/>
              <w:rPr>
                <w:rFonts w:ascii="仿宋" w:eastAsia="仿宋" w:hAnsi="仿宋" w:cs="仿宋"/>
                <w:color w:val="000000" w:themeColor="text1"/>
                <w:szCs w:val="21"/>
              </w:rPr>
            </w:pPr>
            <w:r w:rsidRPr="000C3B1F">
              <w:rPr>
                <w:rFonts w:ascii="仿宋" w:eastAsia="仿宋" w:hAnsi="仿宋" w:cs="仿宋"/>
                <w:color w:val="000000" w:themeColor="text1"/>
                <w:szCs w:val="21"/>
              </w:rPr>
              <w:t>YJLX18</w:t>
            </w:r>
            <w:r>
              <w:rPr>
                <w:rFonts w:ascii="仿宋" w:eastAsia="仿宋" w:hAnsi="仿宋" w:cs="仿宋" w:hint="eastAsia"/>
                <w:color w:val="000000" w:themeColor="text1"/>
                <w:szCs w:val="21"/>
              </w:rPr>
              <w:t>30</w:t>
            </w:r>
          </w:p>
        </w:tc>
        <w:tc>
          <w:tcPr>
            <w:tcW w:w="2188" w:type="pct"/>
            <w:vAlign w:val="center"/>
          </w:tcPr>
          <w:p w:rsidR="000C3B1F" w:rsidRPr="00C17D54" w:rsidRDefault="000C3B1F" w:rsidP="007A2F6F">
            <w:pPr>
              <w:rPr>
                <w:rFonts w:ascii="仿宋" w:eastAsia="仿宋" w:hAnsi="仿宋" w:cs="仿宋"/>
                <w:color w:val="000000" w:themeColor="text1"/>
                <w:szCs w:val="21"/>
              </w:rPr>
            </w:pPr>
            <w:r w:rsidRPr="00C17D54">
              <w:rPr>
                <w:rFonts w:ascii="仿宋" w:eastAsia="仿宋" w:hAnsi="仿宋" w:cs="仿宋" w:hint="eastAsia"/>
                <w:color w:val="000000" w:themeColor="text1"/>
                <w:szCs w:val="21"/>
              </w:rPr>
              <w:t>“研讨课”与研究生研读能力的培养</w:t>
            </w:r>
          </w:p>
        </w:tc>
        <w:tc>
          <w:tcPr>
            <w:tcW w:w="703" w:type="pct"/>
            <w:vAlign w:val="center"/>
          </w:tcPr>
          <w:p w:rsidR="000C3B1F" w:rsidRPr="00C17D54" w:rsidRDefault="000C3B1F" w:rsidP="007A2F6F">
            <w:pPr>
              <w:rPr>
                <w:rFonts w:ascii="仿宋" w:eastAsia="仿宋" w:hAnsi="仿宋" w:cs="仿宋"/>
                <w:color w:val="000000" w:themeColor="text1"/>
                <w:szCs w:val="21"/>
              </w:rPr>
            </w:pPr>
            <w:r w:rsidRPr="00C17D54">
              <w:rPr>
                <w:rFonts w:ascii="仿宋" w:eastAsia="仿宋" w:hAnsi="仿宋" w:cs="仿宋" w:hint="eastAsia"/>
                <w:color w:val="000000" w:themeColor="text1"/>
                <w:szCs w:val="21"/>
              </w:rPr>
              <w:t>蔺庆春</w:t>
            </w:r>
          </w:p>
        </w:tc>
        <w:tc>
          <w:tcPr>
            <w:tcW w:w="937" w:type="pct"/>
            <w:vAlign w:val="center"/>
          </w:tcPr>
          <w:p w:rsidR="000C3B1F" w:rsidRPr="00C17D54" w:rsidRDefault="000C3B1F" w:rsidP="007A2F6F">
            <w:pPr>
              <w:rPr>
                <w:rFonts w:ascii="仿宋" w:eastAsia="仿宋" w:hAnsi="仿宋" w:cs="仿宋"/>
                <w:color w:val="000000" w:themeColor="text1"/>
                <w:szCs w:val="21"/>
              </w:rPr>
            </w:pPr>
            <w:r w:rsidRPr="000C3B1F">
              <w:rPr>
                <w:rFonts w:ascii="仿宋" w:eastAsia="仿宋" w:hAnsi="仿宋" w:cs="仿宋" w:hint="eastAsia"/>
                <w:color w:val="000000" w:themeColor="text1"/>
                <w:szCs w:val="21"/>
              </w:rPr>
              <w:t>马克思主义学院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31</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31</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《欧洲法律趋同的理论与方法》课程内容与实施途径改革研究</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张彤</w:t>
            </w:r>
          </w:p>
        </w:tc>
        <w:tc>
          <w:tcPr>
            <w:tcW w:w="937" w:type="pct"/>
            <w:vAlign w:val="center"/>
          </w:tcPr>
          <w:p w:rsidR="000C3B1F" w:rsidRPr="00C17D54" w:rsidRDefault="000C3B1F" w:rsidP="007A2F6F">
            <w:pPr>
              <w:rPr>
                <w:rFonts w:ascii="仿宋" w:eastAsia="仿宋" w:hAnsi="仿宋"/>
                <w:color w:val="000000" w:themeColor="text1"/>
                <w:szCs w:val="21"/>
              </w:rPr>
            </w:pPr>
            <w:r>
              <w:rPr>
                <w:rFonts w:ascii="仿宋" w:eastAsia="仿宋" w:hAnsi="仿宋" w:hint="eastAsia"/>
                <w:color w:val="000000" w:themeColor="text1"/>
                <w:szCs w:val="21"/>
              </w:rPr>
              <w:t>比较法学研究院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32</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32</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研究生史学理论课程的教学模式探索——以《社会史的理论与方法》课程为例</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邓庆平</w:t>
            </w:r>
          </w:p>
        </w:tc>
        <w:tc>
          <w:tcPr>
            <w:tcW w:w="937" w:type="pct"/>
            <w:vAlign w:val="center"/>
          </w:tcPr>
          <w:p w:rsidR="000C3B1F" w:rsidRPr="00C17D54" w:rsidRDefault="006B3C3D" w:rsidP="007A2F6F">
            <w:pPr>
              <w:rPr>
                <w:rFonts w:ascii="仿宋" w:eastAsia="仿宋" w:hAnsi="仿宋"/>
                <w:color w:val="000000" w:themeColor="text1"/>
                <w:szCs w:val="21"/>
              </w:rPr>
            </w:pPr>
            <w:r>
              <w:rPr>
                <w:rFonts w:ascii="仿宋" w:eastAsia="仿宋" w:hAnsi="仿宋" w:hint="eastAsia"/>
                <w:color w:val="000000" w:themeColor="text1"/>
                <w:szCs w:val="21"/>
              </w:rPr>
              <w:t>人文学院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33</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33</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宗教学前沿课程的多资源整合模式探究</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雷晓丽</w:t>
            </w:r>
          </w:p>
        </w:tc>
        <w:tc>
          <w:tcPr>
            <w:tcW w:w="937" w:type="pct"/>
            <w:vAlign w:val="center"/>
          </w:tcPr>
          <w:p w:rsidR="000C3B1F" w:rsidRPr="00C17D54" w:rsidRDefault="006B3C3D" w:rsidP="007A2F6F">
            <w:pPr>
              <w:rPr>
                <w:rFonts w:ascii="仿宋" w:eastAsia="仿宋" w:hAnsi="仿宋"/>
                <w:color w:val="000000" w:themeColor="text1"/>
                <w:szCs w:val="21"/>
              </w:rPr>
            </w:pPr>
            <w:r>
              <w:rPr>
                <w:rFonts w:ascii="仿宋" w:eastAsia="仿宋" w:hAnsi="仿宋" w:hint="eastAsia"/>
                <w:color w:val="000000" w:themeColor="text1"/>
                <w:szCs w:val="21"/>
              </w:rPr>
              <w:t>人文学院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34</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34</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历史社会学研究生课程改革项目</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孟庆延</w:t>
            </w:r>
          </w:p>
        </w:tc>
        <w:tc>
          <w:tcPr>
            <w:tcW w:w="937" w:type="pct"/>
            <w:vAlign w:val="center"/>
          </w:tcPr>
          <w:p w:rsidR="000C3B1F" w:rsidRPr="00C17D54" w:rsidRDefault="006B3C3D" w:rsidP="007A2F6F">
            <w:pPr>
              <w:rPr>
                <w:rFonts w:ascii="仿宋" w:eastAsia="仿宋" w:hAnsi="仿宋"/>
                <w:color w:val="000000" w:themeColor="text1"/>
                <w:szCs w:val="21"/>
              </w:rPr>
            </w:pPr>
            <w:r>
              <w:rPr>
                <w:rFonts w:ascii="仿宋" w:eastAsia="仿宋" w:hAnsi="仿宋" w:hint="eastAsia"/>
                <w:color w:val="000000" w:themeColor="text1"/>
                <w:szCs w:val="21"/>
              </w:rPr>
              <w:t>社会学院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35</w:t>
            </w:r>
          </w:p>
        </w:tc>
        <w:tc>
          <w:tcPr>
            <w:tcW w:w="786" w:type="pct"/>
            <w:vAlign w:val="center"/>
          </w:tcPr>
          <w:p w:rsidR="000C3B1F" w:rsidRPr="00C17D54" w:rsidRDefault="000C3B1F" w:rsidP="004B53B9">
            <w:pPr>
              <w:jc w:val="center"/>
              <w:rPr>
                <w:rFonts w:ascii="仿宋" w:eastAsia="仿宋" w:hAnsi="仿宋"/>
                <w:color w:val="000000" w:themeColor="text1"/>
                <w:szCs w:val="21"/>
              </w:rPr>
            </w:pPr>
            <w:r w:rsidRPr="000C3B1F">
              <w:rPr>
                <w:rFonts w:ascii="仿宋" w:eastAsia="仿宋" w:hAnsi="仿宋"/>
                <w:color w:val="000000" w:themeColor="text1"/>
                <w:szCs w:val="21"/>
              </w:rPr>
              <w:t>YJLX18</w:t>
            </w:r>
            <w:r>
              <w:rPr>
                <w:rFonts w:ascii="仿宋" w:eastAsia="仿宋" w:hAnsi="仿宋" w:hint="eastAsia"/>
                <w:color w:val="000000" w:themeColor="text1"/>
                <w:szCs w:val="21"/>
              </w:rPr>
              <w:t>35</w:t>
            </w:r>
          </w:p>
        </w:tc>
        <w:tc>
          <w:tcPr>
            <w:tcW w:w="2188"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社会事件中的陈述材料在陈述分析技术教学中的应用</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片成男</w:t>
            </w:r>
          </w:p>
        </w:tc>
        <w:tc>
          <w:tcPr>
            <w:tcW w:w="937" w:type="pct"/>
            <w:vAlign w:val="center"/>
          </w:tcPr>
          <w:p w:rsidR="000C3B1F" w:rsidRPr="00C17D54" w:rsidRDefault="002975EF" w:rsidP="007A2F6F">
            <w:pPr>
              <w:rPr>
                <w:rFonts w:ascii="仿宋" w:eastAsia="仿宋" w:hAnsi="仿宋"/>
                <w:color w:val="000000" w:themeColor="text1"/>
                <w:szCs w:val="21"/>
              </w:rPr>
            </w:pPr>
            <w:r>
              <w:rPr>
                <w:rFonts w:ascii="仿宋" w:eastAsia="仿宋" w:hAnsi="仿宋" w:hint="eastAsia"/>
                <w:color w:val="000000" w:themeColor="text1"/>
                <w:szCs w:val="21"/>
              </w:rPr>
              <w:t>社会学院</w:t>
            </w:r>
          </w:p>
        </w:tc>
      </w:tr>
      <w:tr w:rsidR="004B53B9" w:rsidRPr="00C17D54" w:rsidTr="004B53B9">
        <w:tc>
          <w:tcPr>
            <w:tcW w:w="386" w:type="pct"/>
            <w:vAlign w:val="center"/>
          </w:tcPr>
          <w:p w:rsidR="000C3B1F" w:rsidRPr="00C17D54" w:rsidRDefault="000C3B1F" w:rsidP="004B53B9">
            <w:pPr>
              <w:jc w:val="center"/>
              <w:rPr>
                <w:rFonts w:ascii="仿宋" w:eastAsia="仿宋" w:hAnsi="仿宋"/>
                <w:color w:val="000000" w:themeColor="text1"/>
                <w:szCs w:val="21"/>
              </w:rPr>
            </w:pPr>
            <w:r w:rsidRPr="00C17D54">
              <w:rPr>
                <w:rFonts w:ascii="仿宋" w:eastAsia="仿宋" w:hAnsi="仿宋" w:hint="eastAsia"/>
                <w:color w:val="000000" w:themeColor="text1"/>
                <w:szCs w:val="21"/>
              </w:rPr>
              <w:t>36</w:t>
            </w:r>
          </w:p>
        </w:tc>
        <w:tc>
          <w:tcPr>
            <w:tcW w:w="786" w:type="pct"/>
            <w:vAlign w:val="center"/>
          </w:tcPr>
          <w:p w:rsidR="000C3B1F" w:rsidRDefault="000C3B1F" w:rsidP="004B53B9">
            <w:pPr>
              <w:jc w:val="center"/>
              <w:rPr>
                <w:rFonts w:ascii="仿宋" w:eastAsia="仿宋" w:hAnsi="仿宋"/>
                <w:color w:val="000000" w:themeColor="text1"/>
                <w:kern w:val="0"/>
                <w:szCs w:val="21"/>
              </w:rPr>
            </w:pPr>
            <w:r w:rsidRPr="000C3B1F">
              <w:rPr>
                <w:rFonts w:ascii="仿宋" w:eastAsia="仿宋" w:hAnsi="仿宋"/>
                <w:color w:val="000000" w:themeColor="text1"/>
                <w:kern w:val="0"/>
                <w:szCs w:val="21"/>
              </w:rPr>
              <w:t>YJLX18</w:t>
            </w:r>
            <w:r>
              <w:rPr>
                <w:rFonts w:ascii="仿宋" w:eastAsia="仿宋" w:hAnsi="仿宋" w:hint="eastAsia"/>
                <w:color w:val="000000" w:themeColor="text1"/>
                <w:kern w:val="0"/>
                <w:szCs w:val="21"/>
              </w:rPr>
              <w:t>36</w:t>
            </w:r>
          </w:p>
        </w:tc>
        <w:tc>
          <w:tcPr>
            <w:tcW w:w="2188" w:type="pct"/>
            <w:vAlign w:val="center"/>
          </w:tcPr>
          <w:p w:rsidR="000C3B1F" w:rsidRPr="00C17D54" w:rsidRDefault="000C3B1F" w:rsidP="007A2F6F">
            <w:pPr>
              <w:rPr>
                <w:rFonts w:ascii="仿宋" w:eastAsia="仿宋" w:hAnsi="仿宋"/>
                <w:color w:val="000000" w:themeColor="text1"/>
                <w:szCs w:val="21"/>
              </w:rPr>
            </w:pPr>
            <w:r>
              <w:rPr>
                <w:rFonts w:ascii="仿宋" w:eastAsia="仿宋" w:hAnsi="仿宋" w:hint="eastAsia"/>
                <w:color w:val="000000" w:themeColor="text1"/>
                <w:kern w:val="0"/>
                <w:szCs w:val="21"/>
              </w:rPr>
              <w:t>推进国际高端法治</w:t>
            </w:r>
            <w:r w:rsidRPr="00C17D54">
              <w:rPr>
                <w:rFonts w:ascii="仿宋" w:eastAsia="仿宋" w:hAnsi="仿宋" w:hint="eastAsia"/>
                <w:color w:val="000000" w:themeColor="text1"/>
                <w:kern w:val="0"/>
                <w:szCs w:val="21"/>
              </w:rPr>
              <w:t>人才研究生培养模式改革，构建</w:t>
            </w:r>
            <w:r>
              <w:rPr>
                <w:rFonts w:ascii="仿宋" w:eastAsia="仿宋" w:hAnsi="仿宋" w:hint="eastAsia"/>
                <w:color w:val="000000" w:themeColor="text1"/>
                <w:kern w:val="0"/>
                <w:szCs w:val="21"/>
              </w:rPr>
              <w:t>出国留学生</w:t>
            </w:r>
            <w:r w:rsidRPr="00C17D54">
              <w:rPr>
                <w:rFonts w:ascii="仿宋" w:eastAsia="仿宋" w:hAnsi="仿宋" w:hint="eastAsia"/>
                <w:color w:val="000000" w:themeColor="text1"/>
                <w:kern w:val="0"/>
                <w:szCs w:val="21"/>
              </w:rPr>
              <w:t>多层次安全保障机制</w:t>
            </w:r>
          </w:p>
        </w:tc>
        <w:tc>
          <w:tcPr>
            <w:tcW w:w="703" w:type="pct"/>
            <w:vAlign w:val="center"/>
          </w:tcPr>
          <w:p w:rsidR="000C3B1F" w:rsidRPr="00C17D54" w:rsidRDefault="000C3B1F" w:rsidP="007A2F6F">
            <w:pPr>
              <w:rPr>
                <w:rFonts w:ascii="仿宋" w:eastAsia="仿宋" w:hAnsi="仿宋"/>
                <w:color w:val="000000" w:themeColor="text1"/>
                <w:szCs w:val="21"/>
              </w:rPr>
            </w:pPr>
            <w:r w:rsidRPr="00C17D54">
              <w:rPr>
                <w:rFonts w:ascii="仿宋" w:eastAsia="仿宋" w:hAnsi="仿宋" w:hint="eastAsia"/>
                <w:color w:val="000000" w:themeColor="text1"/>
                <w:szCs w:val="21"/>
              </w:rPr>
              <w:t>王汉民</w:t>
            </w:r>
          </w:p>
        </w:tc>
        <w:tc>
          <w:tcPr>
            <w:tcW w:w="937" w:type="pct"/>
            <w:vAlign w:val="center"/>
          </w:tcPr>
          <w:p w:rsidR="000C3B1F" w:rsidRPr="00C17D54" w:rsidRDefault="000C3B1F" w:rsidP="007A2F6F">
            <w:pPr>
              <w:rPr>
                <w:rFonts w:ascii="仿宋" w:eastAsia="仿宋" w:hAnsi="仿宋"/>
                <w:color w:val="000000" w:themeColor="text1"/>
                <w:szCs w:val="21"/>
              </w:rPr>
            </w:pPr>
            <w:r>
              <w:rPr>
                <w:rFonts w:ascii="仿宋" w:eastAsia="仿宋" w:hAnsi="仿宋" w:hint="eastAsia"/>
                <w:color w:val="000000" w:themeColor="text1"/>
                <w:szCs w:val="21"/>
              </w:rPr>
              <w:t>研究生院</w:t>
            </w:r>
          </w:p>
        </w:tc>
      </w:tr>
    </w:tbl>
    <w:p w:rsidR="00DB20D2" w:rsidRPr="00C17D54" w:rsidRDefault="00DB20D2">
      <w:pPr>
        <w:rPr>
          <w:color w:val="000000" w:themeColor="text1"/>
        </w:rPr>
      </w:pPr>
    </w:p>
    <w:p w:rsidR="004A4E1F" w:rsidRPr="00C17D54" w:rsidRDefault="004A4E1F">
      <w:pPr>
        <w:rPr>
          <w:color w:val="000000" w:themeColor="text1"/>
        </w:rPr>
      </w:pPr>
    </w:p>
    <w:sectPr w:rsidR="004A4E1F" w:rsidRPr="00C17D54" w:rsidSect="00F8212D">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51B" w:rsidRDefault="00CE051B" w:rsidP="004A4E1F">
      <w:r>
        <w:separator/>
      </w:r>
    </w:p>
  </w:endnote>
  <w:endnote w:type="continuationSeparator" w:id="0">
    <w:p w:rsidR="00CE051B" w:rsidRDefault="00CE051B" w:rsidP="004A4E1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51B" w:rsidRDefault="00CE051B" w:rsidP="004A4E1F">
      <w:r>
        <w:separator/>
      </w:r>
    </w:p>
  </w:footnote>
  <w:footnote w:type="continuationSeparator" w:id="0">
    <w:p w:rsidR="00CE051B" w:rsidRDefault="00CE051B" w:rsidP="004A4E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48BB"/>
    <w:rsid w:val="0003784F"/>
    <w:rsid w:val="00061CA0"/>
    <w:rsid w:val="00067B93"/>
    <w:rsid w:val="000C3B1F"/>
    <w:rsid w:val="000D2EFD"/>
    <w:rsid w:val="00112A95"/>
    <w:rsid w:val="00136973"/>
    <w:rsid w:val="001D1E5A"/>
    <w:rsid w:val="001D6585"/>
    <w:rsid w:val="00273A44"/>
    <w:rsid w:val="0029027C"/>
    <w:rsid w:val="002975EF"/>
    <w:rsid w:val="002A3631"/>
    <w:rsid w:val="002A46F3"/>
    <w:rsid w:val="002F0143"/>
    <w:rsid w:val="0030283E"/>
    <w:rsid w:val="00323876"/>
    <w:rsid w:val="00372EBE"/>
    <w:rsid w:val="003855D9"/>
    <w:rsid w:val="003D6C45"/>
    <w:rsid w:val="003F1D9B"/>
    <w:rsid w:val="004048E5"/>
    <w:rsid w:val="0041414C"/>
    <w:rsid w:val="00425DD8"/>
    <w:rsid w:val="004676A0"/>
    <w:rsid w:val="00493CCC"/>
    <w:rsid w:val="004A4E1F"/>
    <w:rsid w:val="004B53B9"/>
    <w:rsid w:val="00540E1C"/>
    <w:rsid w:val="00545795"/>
    <w:rsid w:val="00570E3D"/>
    <w:rsid w:val="005A5684"/>
    <w:rsid w:val="005A5B38"/>
    <w:rsid w:val="005B2CA4"/>
    <w:rsid w:val="006003AE"/>
    <w:rsid w:val="0063288D"/>
    <w:rsid w:val="006B1ABB"/>
    <w:rsid w:val="006B3C3D"/>
    <w:rsid w:val="006B7A1A"/>
    <w:rsid w:val="006E747F"/>
    <w:rsid w:val="006F6C48"/>
    <w:rsid w:val="00704476"/>
    <w:rsid w:val="00713CA0"/>
    <w:rsid w:val="00730E7E"/>
    <w:rsid w:val="007A2F6F"/>
    <w:rsid w:val="007C48BB"/>
    <w:rsid w:val="007F436A"/>
    <w:rsid w:val="00824B34"/>
    <w:rsid w:val="008672CD"/>
    <w:rsid w:val="00897911"/>
    <w:rsid w:val="008B2F9D"/>
    <w:rsid w:val="008F12CD"/>
    <w:rsid w:val="00930AA2"/>
    <w:rsid w:val="00A333B5"/>
    <w:rsid w:val="00A568EC"/>
    <w:rsid w:val="00AC50FA"/>
    <w:rsid w:val="00AC5B7E"/>
    <w:rsid w:val="00AF4BAD"/>
    <w:rsid w:val="00B03D8F"/>
    <w:rsid w:val="00B23741"/>
    <w:rsid w:val="00BA5CD3"/>
    <w:rsid w:val="00BB31CE"/>
    <w:rsid w:val="00BD64BE"/>
    <w:rsid w:val="00BE7D13"/>
    <w:rsid w:val="00C17D54"/>
    <w:rsid w:val="00C51541"/>
    <w:rsid w:val="00C70477"/>
    <w:rsid w:val="00CA1784"/>
    <w:rsid w:val="00CB6F07"/>
    <w:rsid w:val="00CE051B"/>
    <w:rsid w:val="00D543C1"/>
    <w:rsid w:val="00D622D3"/>
    <w:rsid w:val="00D77A3F"/>
    <w:rsid w:val="00DB20D2"/>
    <w:rsid w:val="00E1799C"/>
    <w:rsid w:val="00E62325"/>
    <w:rsid w:val="00E81A8A"/>
    <w:rsid w:val="00EE2480"/>
    <w:rsid w:val="00F04F04"/>
    <w:rsid w:val="00F139C5"/>
    <w:rsid w:val="00F32DFB"/>
    <w:rsid w:val="00F8212D"/>
    <w:rsid w:val="00FE47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55D9"/>
    <w:rPr>
      <w:sz w:val="18"/>
      <w:szCs w:val="18"/>
    </w:rPr>
  </w:style>
  <w:style w:type="character" w:customStyle="1" w:styleId="Char">
    <w:name w:val="批注框文本 Char"/>
    <w:basedOn w:val="a0"/>
    <w:link w:val="a3"/>
    <w:uiPriority w:val="99"/>
    <w:semiHidden/>
    <w:rsid w:val="003855D9"/>
    <w:rPr>
      <w:rFonts w:ascii="Times New Roman" w:eastAsia="宋体" w:hAnsi="Times New Roman" w:cs="Times New Roman"/>
      <w:sz w:val="18"/>
      <w:szCs w:val="18"/>
    </w:rPr>
  </w:style>
  <w:style w:type="paragraph" w:styleId="a4">
    <w:name w:val="header"/>
    <w:basedOn w:val="a"/>
    <w:link w:val="Char0"/>
    <w:uiPriority w:val="99"/>
    <w:semiHidden/>
    <w:unhideWhenUsed/>
    <w:rsid w:val="004A4E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A4E1F"/>
    <w:rPr>
      <w:rFonts w:ascii="Times New Roman" w:eastAsia="宋体" w:hAnsi="Times New Roman" w:cs="Times New Roman"/>
      <w:sz w:val="18"/>
      <w:szCs w:val="18"/>
    </w:rPr>
  </w:style>
  <w:style w:type="paragraph" w:styleId="a5">
    <w:name w:val="footer"/>
    <w:basedOn w:val="a"/>
    <w:link w:val="Char1"/>
    <w:uiPriority w:val="99"/>
    <w:semiHidden/>
    <w:unhideWhenUsed/>
    <w:rsid w:val="004A4E1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A4E1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7189653">
      <w:bodyDiv w:val="1"/>
      <w:marLeft w:val="0"/>
      <w:marRight w:val="0"/>
      <w:marTop w:val="0"/>
      <w:marBottom w:val="0"/>
      <w:divBdr>
        <w:top w:val="none" w:sz="0" w:space="0" w:color="auto"/>
        <w:left w:val="none" w:sz="0" w:space="0" w:color="auto"/>
        <w:bottom w:val="none" w:sz="0" w:space="0" w:color="auto"/>
        <w:right w:val="none" w:sz="0" w:space="0" w:color="auto"/>
      </w:divBdr>
    </w:div>
    <w:div w:id="836580844">
      <w:bodyDiv w:val="1"/>
      <w:marLeft w:val="0"/>
      <w:marRight w:val="0"/>
      <w:marTop w:val="0"/>
      <w:marBottom w:val="0"/>
      <w:divBdr>
        <w:top w:val="none" w:sz="0" w:space="0" w:color="auto"/>
        <w:left w:val="none" w:sz="0" w:space="0" w:color="auto"/>
        <w:bottom w:val="none" w:sz="0" w:space="0" w:color="auto"/>
        <w:right w:val="none" w:sz="0" w:space="0" w:color="auto"/>
      </w:divBdr>
    </w:div>
    <w:div w:id="1253124401">
      <w:bodyDiv w:val="1"/>
      <w:marLeft w:val="0"/>
      <w:marRight w:val="0"/>
      <w:marTop w:val="0"/>
      <w:marBottom w:val="0"/>
      <w:divBdr>
        <w:top w:val="none" w:sz="0" w:space="0" w:color="auto"/>
        <w:left w:val="none" w:sz="0" w:space="0" w:color="auto"/>
        <w:bottom w:val="none" w:sz="0" w:space="0" w:color="auto"/>
        <w:right w:val="none" w:sz="0" w:space="0" w:color="auto"/>
      </w:divBdr>
    </w:div>
    <w:div w:id="198419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6560-8DC5-45C6-B3C3-1227608C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sxy</dc:creator>
  <cp:keywords/>
  <dc:description/>
  <cp:lastModifiedBy>王汉民</cp:lastModifiedBy>
  <cp:revision>37</cp:revision>
  <cp:lastPrinted>2018-05-29T01:20:00Z</cp:lastPrinted>
  <dcterms:created xsi:type="dcterms:W3CDTF">2018-05-07T01:45:00Z</dcterms:created>
  <dcterms:modified xsi:type="dcterms:W3CDTF">2018-06-04T07:09:00Z</dcterms:modified>
</cp:coreProperties>
</file>