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Look w:val="04A0" w:firstRow="1" w:lastRow="0" w:firstColumn="1" w:lastColumn="0" w:noHBand="0" w:noVBand="1"/>
      </w:tblPr>
      <w:tblGrid>
        <w:gridCol w:w="1075"/>
        <w:gridCol w:w="2097"/>
        <w:gridCol w:w="1075"/>
        <w:gridCol w:w="1598"/>
        <w:gridCol w:w="5404"/>
        <w:gridCol w:w="2643"/>
      </w:tblGrid>
      <w:tr w:rsidR="00DE04A0" w:rsidRPr="0025739A" w:rsidTr="00A90E67">
        <w:trPr>
          <w:trHeight w:val="405"/>
        </w:trPr>
        <w:tc>
          <w:tcPr>
            <w:tcW w:w="13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25739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2018级硕士创新项目立项名单</w:t>
            </w: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序号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项目号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姓名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学号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项目名称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学院</w:t>
            </w: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周月阳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1801010003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后果主义裁判论证路径的批判性研究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法学院</w:t>
            </w: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张馨予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1801010007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法律修辞视野下裁判文书的可接受性研究——以近年社会热点案件为考察对象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巫祥玉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1801010017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论寺院在中国古代的民事主体地位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纪庆全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1801010024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国家监察委员会的立法权限研究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2018SSCX20190005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张译之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1801010030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我者与他者——2018《宪法修正案》“中华民族”宪制建构的规范分析与法理表达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2018SSCX20190006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梁哲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1801010037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非法证据排除规则在行政诉讼领域的异化 ——以280份行政诉讼判决为样本分析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郑豪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1801010052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违法行政行为已执行的裁判——规范内涵与体系构造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卢桐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1801010068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国际反兴奋剂检查主体告知义务研究——以运动员兴奋剂拒检争端为背景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马尚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1801010075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MDP对中国法律职业伦理的挑战及其应对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张丁方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1801010082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地方党内法规制定权配置问题研究——基于 对北京、山东、湖北地区的实践考察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王子涵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1801010087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我国网络空间安全法律规制的路径选择——兼论美国网络空间安全立法实践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郜俊辉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1801020145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越权代表中善意相对人判断研究</w:t>
            </w:r>
            <w:r w:rsidRPr="002573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基于司法判例的类型化研究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民商经济法学院</w:t>
            </w:r>
          </w:p>
        </w:tc>
      </w:tr>
      <w:tr w:rsidR="00DE04A0" w:rsidRPr="0025739A" w:rsidTr="00A90E67">
        <w:trPr>
          <w:trHeight w:val="45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裴任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1801020148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社会责任规制视角下的跨国公司双重标准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马鑫悦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1801020165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农地入市背景下集体经营性建设用地住宅用途的实证研究</w:t>
            </w:r>
            <w:r w:rsidRPr="002573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以北京市大兴区瀛海镇试点为例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6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胡钰菡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1801020189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比例原则下失信惩戒措施与被执行人权利克减的平衡</w:t>
            </w:r>
            <w:r w:rsidRPr="002573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以失信惩戒分级制度的设计为切口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陈国欣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1801020215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任意诉讼担当的中国实践：问题与对策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刘紫钰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1801020239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个人破产免责制度研究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李吉鹏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1801020255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生活垃圾分类处理中</w:t>
            </w:r>
            <w:r w:rsidRPr="002573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模式的适用性研究</w:t>
            </w:r>
            <w:r w:rsidRPr="002573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以北京市为例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杨汶涛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1801020263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深度伪造法律风险的预防性监管研究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王雪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1801020295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环保垂改背景下地方生态环境部门事权研究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王少晗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1801020304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</w:t>
            </w:r>
            <w:r w:rsidRPr="002573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Web2.0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时代的</w:t>
            </w:r>
            <w:r w:rsidRPr="002573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UGC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平台版权治理与生态优化</w:t>
            </w:r>
            <w:r w:rsidRPr="002573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从视频网站的过滤义务谈起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丁丽彤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1801020324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人工智能使用作品的合法化困境</w:t>
            </w:r>
            <w:r w:rsidRPr="002573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以著作权权利限制类型化为视角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裴雯璐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1801030349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宋体" w:eastAsia="宋体" w:hAnsi="宋体" w:cs="宋体" w:hint="eastAsia"/>
                <w:kern w:val="0"/>
                <w:sz w:val="22"/>
              </w:rPr>
              <w:t>人权法视角下互联网监管与隐私权保护</w:t>
            </w:r>
            <w:r w:rsidRPr="0025739A">
              <w:rPr>
                <w:rFonts w:ascii="Arial" w:eastAsia="等线" w:hAnsi="Arial" w:cs="Arial"/>
                <w:kern w:val="0"/>
                <w:sz w:val="22"/>
              </w:rPr>
              <w:t>——</w:t>
            </w:r>
            <w:r w:rsidRPr="0025739A">
              <w:rPr>
                <w:rFonts w:ascii="宋体" w:eastAsia="宋体" w:hAnsi="宋体" w:cs="宋体" w:hint="eastAsia"/>
                <w:kern w:val="0"/>
                <w:sz w:val="22"/>
              </w:rPr>
              <w:t>以中美欧实践为基础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国际法学院</w:t>
            </w: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芮寒寒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1801030352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《承认与执行外国民商事判决公约》与我国现行法律冲突的解决研究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宋浩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1801030378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如何调试著作权法以适应人工智能时代？——以人工智能（ AI）生成物为例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张震颖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1801040424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刑法中个人信息“识别性”要求的反思与重构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刑事司法学院</w:t>
            </w: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马天一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1701040544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刑法视野下网络服务提供者对个人信息收集使用的责任边界——以200份刑事判决书和200份用户协议展开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元绍琳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1801040464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我国收容教养制度的司法化完善路径 ——以北京区域为视角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李作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1801040505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相对合理主义：对检察院确定刑量刑建议改革的思考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倪子岳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1801040429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少年犯法律后果综合分析 ——从收容教养制度延伸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吕玉红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1801050555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从整合走向分裂——欧美多元文化主义的困境及其应对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政治与公共管理学院</w:t>
            </w: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张仪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1801050571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民粹主义的“人民”意象探析——基于政治修辞理论的视角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赵碧琳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1801050572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当代美国华人政治精英参政模式比较分析——以杨安泽、骆家辉、赵小兰为例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马延滨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1801050584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大国首脑外交与国家形象建构——基于新华网“近平日历”数据库关于习近平主席出访报道的研究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刘莹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1801050597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乡贤型社会组织与就地城镇化——基于高碑店老干部协会的实证研究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郑孝敬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1801060618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集团化办学能否实现优质教育资源的均衡化——基于北京市海淀区基础教育阶段学校的调研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商学院</w:t>
            </w: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张景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1801060639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美国对华机电产品加征关税和贸易救济叠加使用的贸易效应研究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杨春林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1801060650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人工智能时代“机器换人”就业替代效应研究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39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刘林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1801060651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专利诉讼风险与企业技术创新——基于专利诉讼被告方视角的研究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杨璐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1801060652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文化产业资产证券化法律规则以及相关问题的解决路径探究——基于实证研究的分析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41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燕碧天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1801070667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新工人文学的生存与发展——以北京皮村文学小组为例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人文学院</w:t>
            </w: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42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王琪琰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1801070653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认罪认罚从宽制度中正义的确保何以可能——基于历史唯物主义视域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43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王雨嘉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1801070693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秦汉文书之“主”讨论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44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崔李酉子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1801070689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寺院经济与世俗社会：近代北京庙产问题研究（1912-1936）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45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李梦媛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1801070677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审讯中控制犯罪嫌疑人的语言手段研究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46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王晓玥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1801292913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基于凝视理论探讨女球迷在观赏性体育中的快感来源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光明新闻传播学院</w:t>
            </w: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47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钟婧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1801290814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网络舆情事件中网民的心理演变机制研究 ——以教育议题为例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48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田梦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1801290830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主流媒体情感共同体构建研究——以《主播说联播》短视频栏目为例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49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钟涓涓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1801290826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短视频主流新闻节目网红现象及其“实力圈粉”路径研究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吴紫琦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1801080700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法律英语复合型人才社会需求分析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外国语学院</w:t>
            </w: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郑茗予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1801320941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我国兼职网约车保险法律问题研究——以利益衡量为基石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比较法学院</w:t>
            </w: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杨伟丽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1801230734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从历史的大尺度看"法的阶级性"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马克思主义学院</w:t>
            </w: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于涵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1801230736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零工经济模式下的劳资关系变化研究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刘冬雪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1801230737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马克思主义权利观视域下 社会主义法治建设进程中公民权利保障机制研究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张文玉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1801230739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论马尔库塞自然观的生态意蕴及其对我国生态文明建设的启示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张雅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1801230740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以色列"基布兹"社会主义因素探析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石江涛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1801230741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新时期国有企业推动党员发挥先锋模范作用研究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张丽娜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1801230747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西方福利国家制度的内在悖论及对中国福利制度建设的启示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59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于雅馨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1801230754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依托"第二课堂"开展高校思政课实践教学的新探索--以"有风景的思政课"为例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付大娥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1801230760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国家治理体系现代化转型进程中官员政治心态研究--以旗籍官员绍英为例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61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王娜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1801230761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新华社镜头下的历史与历史学家笔下的新华社（1931-1949）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张志文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1701221251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违约债券处置中的证券中介机构责任边界研究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法律硕士学院</w:t>
            </w:r>
          </w:p>
        </w:tc>
      </w:tr>
      <w:tr w:rsidR="00DE04A0" w:rsidRPr="0025739A" w:rsidTr="00A90E67">
        <w:trPr>
          <w:trHeight w:val="5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63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张璐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1801220021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电影解说类短视频著作权合理使用问题研究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以谷阿莫案为切入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64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潘蔓玲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1801220052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纳税失信的生发机理与矫正路径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 xml:space="preserve"> 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2014—2019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“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税收黑名单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”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的实证分析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65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孙琪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1801220063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员工股权激励制度下劳动者权益保障探究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66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罗巧明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1801220179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“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套路贷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”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案件中诈骗罪认定疑难点初探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67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戴婵娟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1801220208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失独老人群体的监护困境及救济路径研究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以北京市和成都市为例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68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张代霖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1801280811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从罗汝芳“孝悌慈”中观儒家伦理的家庭本位极其现代反思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国际儒学院</w:t>
            </w: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69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2018SSCX20190069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黄家声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1801210725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我国艾滋病毒感染者就业歧视标准研究——以国内外典型案例分析为视角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人权研究院</w:t>
            </w: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70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魏博闻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1801260802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认知科学视野下的科学证据偏见控制研究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证据科学院</w:t>
            </w: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71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张嘉源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1801260788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司法改革背景下我国法官流失的实证研究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5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72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许聿宁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1801260795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影响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“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排除合理怀疑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”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本土化适用的因素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——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3851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个案例判决的实证分析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73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李雪慧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1801262625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非同时期样本对说话人鉴定的影响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74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周凤娟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1801262611</w:t>
            </w:r>
          </w:p>
        </w:tc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PTE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分子生物学证据的探索与验证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—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以基因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mRNA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r w:rsidRPr="0025739A">
              <w:rPr>
                <w:rFonts w:ascii="Arial" w:eastAsia="等线" w:hAnsi="Arial" w:cs="Arial"/>
                <w:color w:val="000000"/>
                <w:kern w:val="0"/>
                <w:sz w:val="22"/>
              </w:rPr>
              <w:t>miRNA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为视角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75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柯浩堃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1801262624</w:t>
            </w:r>
          </w:p>
        </w:tc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表面等离子共振成像技术快速筛查毒品方法研究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76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汤文川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1801262610</w:t>
            </w:r>
          </w:p>
        </w:tc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手性甲基苯丙胺的检测优化及其在涉毒案件中的应用研究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77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许熙淼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1801240771</w:t>
            </w:r>
          </w:p>
        </w:tc>
        <w:tc>
          <w:tcPr>
            <w:tcW w:w="5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城市基层社会的组织互动与国家角色</w:t>
            </w:r>
          </w:p>
        </w:tc>
        <w:tc>
          <w:tcPr>
            <w:tcW w:w="2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社会学院</w:t>
            </w: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78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孙嘉秀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1801240777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网络欺负事件严重性与旁观者行为：</w:t>
            </w:r>
            <w:r w:rsidRPr="0025739A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基于道德推脱的实证研究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79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王婧漩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1801240785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573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基于机器学习的学生走神现象预测及分析模型建立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25739A" w:rsidRDefault="00DE04A0" w:rsidP="00A90E6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</w:tr>
      <w:tr w:rsidR="00DE04A0" w:rsidRPr="0025739A" w:rsidTr="00A90E67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80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2018SSCX20190080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季金升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1801300851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大数据时代公民个人信息保护的刑法应对理念之转换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25739A" w:rsidRDefault="00DE04A0" w:rsidP="00A90E6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5739A">
              <w:rPr>
                <w:rFonts w:ascii="等线" w:eastAsia="等线" w:hAnsi="等线" w:cs="宋体" w:hint="eastAsia"/>
                <w:kern w:val="0"/>
                <w:sz w:val="22"/>
              </w:rPr>
              <w:t>中欧法学院</w:t>
            </w:r>
          </w:p>
        </w:tc>
      </w:tr>
    </w:tbl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p w:rsidR="00DE04A0" w:rsidRDefault="00DE04A0" w:rsidP="00DE04A0"/>
    <w:tbl>
      <w:tblPr>
        <w:tblW w:w="13700" w:type="dxa"/>
        <w:tblLook w:val="04A0" w:firstRow="1" w:lastRow="0" w:firstColumn="1" w:lastColumn="0" w:noHBand="0" w:noVBand="1"/>
      </w:tblPr>
      <w:tblGrid>
        <w:gridCol w:w="720"/>
        <w:gridCol w:w="1791"/>
        <w:gridCol w:w="1080"/>
        <w:gridCol w:w="2020"/>
        <w:gridCol w:w="4960"/>
        <w:gridCol w:w="3260"/>
      </w:tblGrid>
      <w:tr w:rsidR="00DE04A0" w:rsidRPr="00912DB4" w:rsidTr="00A90E67">
        <w:trPr>
          <w:trHeight w:val="405"/>
        </w:trPr>
        <w:tc>
          <w:tcPr>
            <w:tcW w:w="13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912DB4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2019级硕士创新项目立项名单</w:t>
            </w:r>
          </w:p>
        </w:tc>
      </w:tr>
      <w:tr w:rsidR="00DE04A0" w:rsidRPr="00912DB4" w:rsidTr="00A90E67">
        <w:trPr>
          <w:trHeight w:val="2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12D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12D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12D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12D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12D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12DB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刘乃玮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1901384036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刑事速裁案件的上诉制度研究——基于上诉许可制与样本实证的重构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朱慧敏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1901384149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非刑罚性犯罪制裁措施的状况研究——以北京地区为例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韩焕雨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1901384106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个人破产制度中余债免除阻却事由研究——以营商环境优化为出发点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</w:t>
            </w:r>
            <w:r w:rsidRPr="00912DB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1901384194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个人数据保护与企业数据产权的边界探究——从区块链数据确权说起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王一诺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1901384102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宪法视角下的认罪认罚从宽制度——对法检权力配置问题的实证研究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张寒梦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1901384119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行政诉讼临时性权利救济制度研究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林怡婷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1901384197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电子商务平台处罚权边界研究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潘昕昀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1901384037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APP 违法违规收集使用个人信息的监管问题探究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肖佑虹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1901010101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自媒体“软广”的量化识别和双重监管体系研究——基于因子分析法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刘圣琦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1901010103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我国对数字货币的监管体制建构——基于比较和实证分析的研究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1901011014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印度仿制药的法律定性及使用风险      ——以新《药品管理法》对“假药”外延的重新界定为视角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邱夕桐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1901010002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基因编辑的法律规制研究：以伦理和道德正当性探讨为切入点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胡静仪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1901010016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明中后期徽州地区宗族势力对地方审判程序的影响——以《歙纪·纪谳语》为中心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范力文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1901010036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市制流变的宪法问题研究——兼谈行政区划调整的“亚法治”逻辑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蓝禹柔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1901010044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集体土地征收与补偿中可诉行政行为的判定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段作双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1901010054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“一事不再罚”在环境行政处罚中的适用问题研究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“互联网+高校法律援助”： 高校法律援助的创新路径研究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董小燕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1901010063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行政裁量基准逸脱实证分析——以200个案例为样本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高林皓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社会信用修复制度的法律构造——基于中央部门信用惩戒备忘录的规范分析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乞雨宁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1901010074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依法治体语境下国家体育新形象的树立—以TEAMCHINA登场与《中国国家队联合市场开发方案》视角切入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1901020149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寄送买卖中的风险负担——以中国法与国际条约的契合为视角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民商经济法学院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王博琨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1901020167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违约债券转让市场、高收益债券市场信息披露制度研究——以差异化信息披露理论为视角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1901020170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优化营商环境视域下个人破产免责制度研究----以我国“个人破产”第一案为契机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谢玮薇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1901020194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《民法典》编纂背景下身份关系协议的法律适用研究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王凌杰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1901020197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第四方物流平台的私法责任研究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黄春林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1901020205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成年人自主监护公证研究——基于北京、上海、南京等地调研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曾冰彦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1901020218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类案推送在法院审判活动中的应用研究 —— 以人工智能辅助司法裁判为视角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1901020223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不当得利之诉的理论与实务问题研究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黄天浩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1801020238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多边平台传导效应的反垄断法分析——以微信平台生态系统为例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项丽环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1901020250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信息社会视角下经济立法的回应研究——以系统思维为导向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刘林锋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1901020262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区域均等化视角下教育财政支出制度改革研究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申心凝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1901020288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金融数据共享风险与防范研究——以“开放银行”为视角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席琢玉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1901020295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法与会计交叉视角下永续债投资者保护——以140份募集书条款分析为基础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1901020298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我国重整计划批准的标准研究：基于51家上市公司重整案例的实证分析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卜泓予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1901020301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国企混改时代产权制度改革的路径分析——分类治理视角下以股东性质和股权结构为切入口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张滢雪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1901020320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生态环境损害赔偿诉前磋商制度构建研究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余子凯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1901020328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商业数据的反不正当竞争法保护路径研究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杨博雅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1901020334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数据治理中的国家担保责任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廖小梅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1901020336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美国数字音乐现代化法案的移植和创制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1901020348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互联网平台用工关系类型化研究--以从属性理论为研究视角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1901022007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论跨国公司个人数据跨境流动的法律规制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成慧玲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1901022028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大数据时代下我国跨境会计信息传输法律制度研究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聂丹炜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1901030387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跨国代孕的法律规制——基于中国跨国代孕现状的实证研究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国际法学院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陈文镝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1901030393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美国域外管辖下中国企业面临的法律风险与应对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陈钢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1901030400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GDPR的域外效力研究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葛胜男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1901030401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WTO改革背景下“外部基准”的适用研究及中国应对——以法学和经济学视角探析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1901030405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美国次级经济制裁与我国的应对措施研究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李东方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1901030361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核废物海洋倾倒行为的国家责任与规制路径分析——以日本福岛核事故后的倾倒行为为例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李晓瑜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1801030348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数据主权的属性分析及其对中国参与国际网络空间治理的启示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王梦超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1901040526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认罪认罚从宽制度下值班律师职责研究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刑事司法学院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时洪蛟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1901040431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对低龄少年涉罪行为的规制——年龄分级制度的探索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朱军彪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1901040560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网络黑产视野下的智能穿戴设备信息保护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李启晨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1901040504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以审判为中心对监察体制改革的影响——从审查制约监察机关调查权出发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王倩倩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1901040470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论“套路贷”的刑法定性 ——以扫黑除恶的刑事政策为背景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1901040539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“派驻+巡回”检察模式建构实证研究--以山西、上海试点检察院为研究对象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1901050574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重构契约：西方民主国家的身份政治危机及其出路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政治与公共管理学院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董博怀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1901050591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全球治理体系重塑时期的区域合作新路径研究：以“一带一路”倡议在非洲的适用为例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杜冠德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1901050596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论特朗普冲击下的美日韩三角关系及中国对策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张艳明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1901050606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模糊性与冲突性：再分配政策的准象征性执行——对95所高校专项计划文本分析和生源统计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庞尚尚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1901050610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新技术赋能我国市场监管智能化探讨——以大数据技术在市场监管环节中的运用为例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1901050624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“时间银行”互助养老服务模式研究——以广州市南沙区为例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1901060633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北京市环境污染第三方治理效果研究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徐子琪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1901060635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基于区块链技术的供应链金融征信体系创新研究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燕子笑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1901060642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中国农产品贸易政策及其经济效应研究——基于中美贸易摩擦背景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1901060661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就业政策视角下的新生代农民工市民化问题研究：基于北京的实证研究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徐晶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1901060662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破产法友好性对创业失败者“重整旗鼓”的影响分析——基于多国政策的质性研究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陈明坤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1901066012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基于价格发现和避险视角的电力期货市场构建机制研究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1901066030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“一带一路”倡议下澜湄合作对我国边境贸易潜力的影响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宋冰洁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1901070680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墨子逻辑学中“止”式推论及其现代启示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1901070670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孟、告“生之谓性辨”探赜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1901070704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怀柔远人——从琉球国档案看清代中国海上救助体系的实像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尚潇洋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1901070690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屏蔽视频贴片广告行为的定性研究——基于腾讯诉世界星辉案不同判决的逻辑重构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于颖歆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1901070694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利用信息网络侵犯名誉权案件认定的语言学路径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雷泽颖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1901292907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粉丝社群公益活动法律规制问题探析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光明新闻传播学院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1901290848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网络舆论与司法审判的冲突与调和 —基于2010—2019年司法舆论热点事件的实证研究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郑彩燕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1901290851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社交平台下公益活动的情感动员研究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张帅男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1901290840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区块链技术赋权新闻业的实践、问题与未来展望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1901290846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自救与互助：社交媒体语境下的疾病社群互动研究——以豆瓣“抑郁症自救”小组为例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1901080722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他者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”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视角的中国形象研究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——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以俄罗斯纪录片《这里是中国》为例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石百楠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1901088003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法律功能对等理论下源语非英语的欧盟竞争法案例英译汉研究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——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以法语译本为参照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1901320958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云医疗背景下医疗信息公共化的尺度与规则 -以大型医疗设备为例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比较法学院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1901320961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《合同法》第96条（解除权的行使）评注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1901320985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人工智能时代个人信息的保护困境与纾解路径 ——以人脸识别为切入点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1901320992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中国法院对国际贸易术语的解释与应用——在Incoterms 2020背景下对中国近十年案例的实证研究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吴志宇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1901320997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网络社交平台儿童个人信息保护合规实证研究 —以年龄验证与监护人同意为中心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1901321015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夫妻一方在婚姻关系存续期间以个人名义对外举债的问题研究——基于新司法解释的法条分析和实证考察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李育鹏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政治经济学批判下的异化理论维度之研究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王春玲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1901230748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早期马克思共产主义思想的内在逻辑研究—以《1844年经济学哲学手稿》为核心文本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田庆玥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1901230749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“自我意识”的自由到人的真正的自由—从《博士论文》出发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胡余兰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1901230754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早期马克思国家观研究——以《黑格尔法哲学批判》和《德意志意识形态》为核心文本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1901230757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从科学社会主义到社会民主主义——基于德国社会民主党纲领看意识形态的演变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陈可馨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从法社会学角度论德法兼修法科学生培养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先秦儒家理想人格对青年自我境界开发的价值探寻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德法兼修的法治人才培养路径探析——以道德教育为视角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新中国七十年老党员口述资料收集与研究-以北京市海淀区清河街道为例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杨泽汉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1901230783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党内民主生活会的制度优势——基于十九届四中全会《决定》的分析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1901220081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低龄未成年恶性犯罪的刑法学思考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——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“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恶意补足年龄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”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规则为切入点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法律硕士学院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孔明林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1901220096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人脸识别技术的侵权风险与法律规制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张艺凡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1901220201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民法典编纂背景下我国数字遗产继承模式研究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吴东璇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1801220232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互联网爬虫数据抓取行为的竞争法边界探究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——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以法学和经济学交叉研究为视角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史雯妍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1901220002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短视频自媒体商标抢注法律问题研究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陈瑞青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1901220032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"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假离婚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“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财产纠纷处理的司法裁判问题研究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陈奕辰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1901220033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未成年人犯罪非刑罚矫治措施之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——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我国工读学校制度的完善探究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王志劼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1901220240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租金贷异化背景下承租人权益保护研究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——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以北京市为例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李艺涵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1901220252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被害人承诺视角下医疗行为的正当性研究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程鹏源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1901280824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老子“天下观”研究——通向“人类命运共同体”的可能之路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国际儒学院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梁金林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1901210737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</w:t>
            </w:r>
            <w:r w:rsidRPr="00912DB4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AI</w:t>
            </w:r>
            <w:r w:rsidRPr="00912DB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人脸识别看公共监控与个人隐私的利益平衡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人权研究院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阮莎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1901210738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已婚女性家庭无偿服务对平等就业权的影响——以北京市海淀区为样本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1901242409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社会工作介入服刑人员未成年子女救助的研究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以北京市太阳村为例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李嘉彦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1901260806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深度伪造技术（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Deepfake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）对证据认定的影响与对策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证据科学院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谢明豪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1901260816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人工智能在审前程序中的应用研究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熊依婷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1901260807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认罪认罚从宽制度中被追诉人反悔权保障研究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姬艾佟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1901260817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坚守亦或超越：行为涉罪未成年人分级处遇方式的研析与建构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郭怡悦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1901262649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VR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技术在庭审中的应用与挑战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叶鹤峰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1901262615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生态环境损害赔偿视角下鉴定评估意见合法性的研究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——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以河北某药厂环境污染案件为切口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彭鸣瑞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1901262628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TensorFlow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与卷积神经网络的人工智能识别鼻骨骨折的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CT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图像研究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1901262602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SYN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TH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PGP9.5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在心肌梗死后交感神经重构中的表达与法医学意义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黄柯云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1901262629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CiteSpace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的中外法庭科学现状评价与研究热点探究</w:t>
            </w:r>
            <w:r w:rsidRPr="00912DB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——</w:t>
            </w:r>
            <w:r w:rsidRPr="00912DB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以法医学文献计量研究为例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叶雅冰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1901300953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MCN产业中的模仿侵权问题研究——以“办公室小野事件”为例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中欧法学院</w:t>
            </w: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许孟冉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1901300883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中国债法中的给付障碍体系构建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E04A0" w:rsidRPr="00912DB4" w:rsidTr="00A90E67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2019SSCX2019121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朱燕燕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1901300875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A0" w:rsidRPr="00912DB4" w:rsidRDefault="00DE04A0" w:rsidP="00A90E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2D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电商平台经营者的安全保障义务研究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4A0" w:rsidRPr="00912DB4" w:rsidRDefault="00DE04A0" w:rsidP="00A90E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E04A0" w:rsidRPr="00912DB4" w:rsidRDefault="00DE04A0" w:rsidP="00DE04A0"/>
    <w:p w:rsidR="00A4511D" w:rsidRPr="00DE04A0" w:rsidRDefault="00A4511D">
      <w:bookmarkStart w:id="0" w:name="_GoBack"/>
      <w:bookmarkEnd w:id="0"/>
    </w:p>
    <w:sectPr w:rsidR="00A4511D" w:rsidRPr="00DE04A0" w:rsidSect="00931B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B0" w:rsidRDefault="001304B0" w:rsidP="00DE04A0">
      <w:r>
        <w:separator/>
      </w:r>
    </w:p>
  </w:endnote>
  <w:endnote w:type="continuationSeparator" w:id="0">
    <w:p w:rsidR="001304B0" w:rsidRDefault="001304B0" w:rsidP="00DE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B0" w:rsidRDefault="001304B0" w:rsidP="00DE04A0">
      <w:r>
        <w:separator/>
      </w:r>
    </w:p>
  </w:footnote>
  <w:footnote w:type="continuationSeparator" w:id="0">
    <w:p w:rsidR="001304B0" w:rsidRDefault="001304B0" w:rsidP="00DE0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3A"/>
    <w:rsid w:val="001304B0"/>
    <w:rsid w:val="0040153A"/>
    <w:rsid w:val="00A4511D"/>
    <w:rsid w:val="00D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6C8799-B1D6-45C6-A88E-0CD14CB8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4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4A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E04A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E04A0"/>
    <w:rPr>
      <w:color w:val="954F72"/>
      <w:u w:val="single"/>
    </w:rPr>
  </w:style>
  <w:style w:type="paragraph" w:customStyle="1" w:styleId="msonormal0">
    <w:name w:val="msonormal"/>
    <w:basedOn w:val="a"/>
    <w:rsid w:val="00DE0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E04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6">
    <w:name w:val="font6"/>
    <w:basedOn w:val="a"/>
    <w:rsid w:val="00DE0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rsid w:val="00DE04A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DE0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DE04A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DE04A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DE0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DE0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customStyle="1" w:styleId="font13">
    <w:name w:val="font13"/>
    <w:basedOn w:val="a"/>
    <w:rsid w:val="00DE04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333333"/>
      <w:kern w:val="0"/>
      <w:szCs w:val="21"/>
    </w:rPr>
  </w:style>
  <w:style w:type="paragraph" w:customStyle="1" w:styleId="xl65">
    <w:name w:val="xl65"/>
    <w:basedOn w:val="a"/>
    <w:rsid w:val="00DE04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6">
    <w:name w:val="xl66"/>
    <w:basedOn w:val="a"/>
    <w:rsid w:val="00DE04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E04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8">
    <w:name w:val="xl68"/>
    <w:basedOn w:val="a"/>
    <w:rsid w:val="00DE04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9">
    <w:name w:val="xl69"/>
    <w:basedOn w:val="a"/>
    <w:rsid w:val="00DE04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0">
    <w:name w:val="xl70"/>
    <w:basedOn w:val="a"/>
    <w:rsid w:val="00DE04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DE04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E04A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1961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ZhongHuiwen</dc:creator>
  <cp:keywords/>
  <dc:description/>
  <cp:lastModifiedBy>ZhongHuiwen</cp:lastModifiedBy>
  <cp:revision>2</cp:revision>
  <dcterms:created xsi:type="dcterms:W3CDTF">2020-08-03T01:55:00Z</dcterms:created>
  <dcterms:modified xsi:type="dcterms:W3CDTF">2020-08-03T01:56:00Z</dcterms:modified>
</cp:coreProperties>
</file>